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FLOR VANESSA CHARA CONTRERAS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RESPONSABLE DE SUPERVISION, SEGUIMIENTO Y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10:20</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928408395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FLOR VANESSA CHARA CONTRERAS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42578841</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