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37C" w:rsidRDefault="00884DCB" w:rsidP="00B566BD">
      <w:pPr>
        <w:spacing w:line="360" w:lineRule="auto"/>
        <w:rPr>
          <w:rFonts w:ascii="Times New Roman" w:hAnsi="Times New Roman" w:cs="Times New Roman"/>
          <w:b/>
          <w:sz w:val="40"/>
          <w:szCs w:val="24"/>
        </w:rPr>
      </w:pPr>
      <w:r w:rsidRPr="00884DCB">
        <w:rPr>
          <w:rFonts w:ascii="Times New Roman" w:hAnsi="Times New Roman" w:cs="Times New Roman"/>
          <w:b/>
          <w:sz w:val="40"/>
          <w:szCs w:val="24"/>
        </w:rPr>
        <w:t>Моделирование инфляции в российской экономике</w:t>
      </w:r>
    </w:p>
    <w:p w:rsidR="001F1564" w:rsidRDefault="001F1564" w:rsidP="001F156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1F1564">
        <w:rPr>
          <w:rFonts w:ascii="Times New Roman" w:hAnsi="Times New Roman" w:cs="Times New Roman"/>
          <w:sz w:val="28"/>
        </w:rPr>
        <w:t>Кучин Владимир, ПМ21-3</w:t>
      </w:r>
    </w:p>
    <w:p w:rsidR="001F1564" w:rsidRDefault="001F1564" w:rsidP="005D68F2">
      <w:pPr>
        <w:spacing w:line="360" w:lineRule="auto"/>
        <w:ind w:firstLine="709"/>
        <w:rPr>
          <w:rStyle w:val="fontstyle01"/>
          <w:rFonts w:ascii="Times New Roman" w:hAnsi="Times New Roman" w:cs="Times New Roman"/>
          <w:b w:val="0"/>
          <w:i w:val="0"/>
          <w:sz w:val="24"/>
        </w:rPr>
      </w:pPr>
      <w:r w:rsidRPr="001F1564">
        <w:rPr>
          <w:rStyle w:val="fontstyle01"/>
          <w:rFonts w:ascii="Times New Roman" w:hAnsi="Times New Roman" w:cs="Times New Roman"/>
          <w:i w:val="0"/>
          <w:sz w:val="24"/>
        </w:rPr>
        <w:t>Аннотация</w:t>
      </w:r>
      <w:r>
        <w:rPr>
          <w:rStyle w:val="fontstyle01"/>
          <w:rFonts w:ascii="Times New Roman" w:hAnsi="Times New Roman" w:cs="Times New Roman"/>
          <w:i w:val="0"/>
          <w:sz w:val="24"/>
        </w:rPr>
        <w:t xml:space="preserve">. </w:t>
      </w:r>
      <w:r>
        <w:rPr>
          <w:rStyle w:val="fontstyle01"/>
          <w:rFonts w:ascii="Times New Roman" w:hAnsi="Times New Roman" w:cs="Times New Roman"/>
          <w:b w:val="0"/>
          <w:i w:val="0"/>
          <w:sz w:val="24"/>
        </w:rPr>
        <w:t xml:space="preserve">В работе представлена эконометрическая модель, </w:t>
      </w:r>
      <w:r w:rsidR="00466D35">
        <w:rPr>
          <w:rStyle w:val="fontstyle01"/>
          <w:rFonts w:ascii="Times New Roman" w:hAnsi="Times New Roman" w:cs="Times New Roman"/>
          <w:b w:val="0"/>
          <w:i w:val="0"/>
          <w:sz w:val="24"/>
        </w:rPr>
        <w:t>объясняющая темп инфляции в России с помощью величин ключевой ставки ЦБ РФ, денежной массы и номинального курса доллара США. В ходе построения и анализа модели были подтверждены ее адекватность и правильная спецификация, что говорит о том, что мо</w:t>
      </w:r>
      <w:r w:rsidR="00844CC2">
        <w:rPr>
          <w:rStyle w:val="fontstyle01"/>
          <w:rFonts w:ascii="Times New Roman" w:hAnsi="Times New Roman" w:cs="Times New Roman"/>
          <w:b w:val="0"/>
          <w:i w:val="0"/>
          <w:sz w:val="24"/>
        </w:rPr>
        <w:t xml:space="preserve">дель может быть использована для прогнозирования величины темпа инфляции. Результатами исследования стали зависимости: </w:t>
      </w:r>
      <w:r w:rsidR="009A514D">
        <w:rPr>
          <w:rStyle w:val="fontstyle01"/>
          <w:rFonts w:ascii="Times New Roman" w:hAnsi="Times New Roman" w:cs="Times New Roman"/>
          <w:b w:val="0"/>
          <w:i w:val="0"/>
          <w:sz w:val="24"/>
        </w:rPr>
        <w:t>увеличение ключевой ставки на 1% влечет за собой увеличение темпа инфляции на 0,66%, увеличение денежной базы на 1</w:t>
      </w:r>
      <w:r w:rsidR="008B01BD">
        <w:rPr>
          <w:rStyle w:val="fontstyle01"/>
          <w:rFonts w:ascii="Times New Roman" w:hAnsi="Times New Roman" w:cs="Times New Roman"/>
          <w:b w:val="0"/>
          <w:i w:val="0"/>
          <w:sz w:val="24"/>
        </w:rPr>
        <w:t>% увеличивает</w:t>
      </w:r>
      <w:r w:rsidR="009A514D">
        <w:rPr>
          <w:rStyle w:val="fontstyle01"/>
          <w:rFonts w:ascii="Times New Roman" w:hAnsi="Times New Roman" w:cs="Times New Roman"/>
          <w:b w:val="0"/>
          <w:i w:val="0"/>
          <w:sz w:val="24"/>
        </w:rPr>
        <w:t xml:space="preserve"> инфляцию на 0,0013%, а номинальный курс доллара США к Российскому рублю </w:t>
      </w:r>
      <w:r w:rsidR="002E521A">
        <w:rPr>
          <w:rStyle w:val="fontstyle01"/>
          <w:rFonts w:ascii="Times New Roman" w:hAnsi="Times New Roman" w:cs="Times New Roman"/>
          <w:b w:val="0"/>
          <w:i w:val="0"/>
          <w:sz w:val="24"/>
        </w:rPr>
        <w:t>имеет обратное влияние на инфляцию: каждое увеличение курса на 1% уменьшает инфляцию на 0,1%.</w:t>
      </w:r>
    </w:p>
    <w:p w:rsidR="003C080B" w:rsidRDefault="002E521A" w:rsidP="005D68F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2E521A">
        <w:rPr>
          <w:rFonts w:ascii="Times New Roman" w:hAnsi="Times New Roman" w:cs="Times New Roman"/>
          <w:b/>
          <w:sz w:val="24"/>
        </w:rPr>
        <w:t xml:space="preserve">Ключевые слова: </w:t>
      </w:r>
      <w:r>
        <w:rPr>
          <w:rFonts w:ascii="Times New Roman" w:hAnsi="Times New Roman" w:cs="Times New Roman"/>
          <w:sz w:val="24"/>
        </w:rPr>
        <w:t>инфляция, предсказание, ключевая ставка, номинальный курс, эконометрическое моделирование.</w:t>
      </w:r>
    </w:p>
    <w:p w:rsidR="003C080B" w:rsidRDefault="003C08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521A" w:rsidRDefault="0030545E" w:rsidP="003C080B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B566BD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B566BD" w:rsidRDefault="00B566BD" w:rsidP="005D68F2">
      <w:pPr>
        <w:spacing w:line="360" w:lineRule="auto"/>
        <w:ind w:firstLine="709"/>
        <w:rPr>
          <w:rFonts w:ascii="Times New Roman" w:hAnsi="Times New Roman" w:cs="Times New Roman"/>
          <w:color w:val="242021"/>
          <w:sz w:val="24"/>
        </w:rPr>
      </w:pPr>
      <w:r w:rsidRPr="00B566BD">
        <w:rPr>
          <w:rFonts w:ascii="Times New Roman" w:hAnsi="Times New Roman" w:cs="Times New Roman"/>
          <w:color w:val="242021"/>
          <w:sz w:val="24"/>
        </w:rPr>
        <w:t xml:space="preserve">На сегодняшний день, в эпоху процветания </w:t>
      </w:r>
      <w:r>
        <w:rPr>
          <w:rFonts w:ascii="Times New Roman" w:hAnsi="Times New Roman" w:cs="Times New Roman"/>
          <w:color w:val="242021"/>
          <w:sz w:val="24"/>
        </w:rPr>
        <w:t>рыночных отношений, инфляция стала одной</w:t>
      </w:r>
      <w:r w:rsidRPr="00B566BD">
        <w:rPr>
          <w:rFonts w:ascii="Times New Roman" w:hAnsi="Times New Roman" w:cs="Times New Roman"/>
          <w:color w:val="242021"/>
          <w:sz w:val="24"/>
        </w:rPr>
        <w:t xml:space="preserve"> из основных макроэкономических проблем любой страны. Это результат целого комплекса причин и условий, который имеет свои</w:t>
      </w:r>
      <w:r w:rsidR="007E4095">
        <w:rPr>
          <w:rFonts w:ascii="Times New Roman" w:hAnsi="Times New Roman" w:cs="Times New Roman"/>
          <w:color w:val="242021"/>
          <w:sz w:val="24"/>
        </w:rPr>
        <w:t xml:space="preserve"> </w:t>
      </w:r>
      <w:r w:rsidRPr="00B566BD">
        <w:rPr>
          <w:rFonts w:ascii="Times New Roman" w:hAnsi="Times New Roman" w:cs="Times New Roman"/>
          <w:color w:val="242021"/>
          <w:sz w:val="24"/>
        </w:rPr>
        <w:t>характерные черты для каждой отдельно взятой</w:t>
      </w:r>
      <w:r w:rsidR="007E4095">
        <w:rPr>
          <w:rFonts w:ascii="Times New Roman" w:hAnsi="Times New Roman" w:cs="Times New Roman"/>
          <w:color w:val="242021"/>
          <w:sz w:val="24"/>
        </w:rPr>
        <w:t xml:space="preserve"> </w:t>
      </w:r>
      <w:r w:rsidRPr="00B566BD">
        <w:rPr>
          <w:rFonts w:ascii="Times New Roman" w:hAnsi="Times New Roman" w:cs="Times New Roman"/>
          <w:color w:val="242021"/>
          <w:sz w:val="24"/>
        </w:rPr>
        <w:t>страны. Уровень развития отношений между денежным и товарным рынками является критерием</w:t>
      </w:r>
      <w:r w:rsidR="007E4095">
        <w:rPr>
          <w:rFonts w:ascii="Times New Roman" w:hAnsi="Times New Roman" w:cs="Times New Roman"/>
          <w:color w:val="242021"/>
          <w:sz w:val="24"/>
        </w:rPr>
        <w:t xml:space="preserve"> </w:t>
      </w:r>
      <w:r w:rsidRPr="00B566BD">
        <w:rPr>
          <w:rFonts w:ascii="Times New Roman" w:hAnsi="Times New Roman" w:cs="Times New Roman"/>
          <w:color w:val="242021"/>
          <w:sz w:val="24"/>
        </w:rPr>
        <w:t>определения благосостояния населения, поэтому</w:t>
      </w:r>
      <w:r w:rsidR="007E4095">
        <w:rPr>
          <w:rFonts w:ascii="Times New Roman" w:hAnsi="Times New Roman" w:cs="Times New Roman"/>
          <w:color w:val="242021"/>
          <w:sz w:val="24"/>
        </w:rPr>
        <w:t xml:space="preserve"> </w:t>
      </w:r>
      <w:r w:rsidRPr="00B566BD">
        <w:rPr>
          <w:rFonts w:ascii="Times New Roman" w:hAnsi="Times New Roman" w:cs="Times New Roman"/>
          <w:color w:val="242021"/>
          <w:sz w:val="24"/>
        </w:rPr>
        <w:t>вопрос изучения инфляции и влияющих на нее</w:t>
      </w:r>
      <w:r w:rsidR="007E4095">
        <w:rPr>
          <w:rFonts w:ascii="Times New Roman" w:hAnsi="Times New Roman" w:cs="Times New Roman"/>
          <w:color w:val="242021"/>
          <w:sz w:val="24"/>
        </w:rPr>
        <w:t xml:space="preserve"> </w:t>
      </w:r>
      <w:r w:rsidRPr="00B566BD">
        <w:rPr>
          <w:rFonts w:ascii="Times New Roman" w:hAnsi="Times New Roman" w:cs="Times New Roman"/>
          <w:color w:val="242021"/>
          <w:sz w:val="24"/>
        </w:rPr>
        <w:t>факторов как никогда актуален.</w:t>
      </w:r>
    </w:p>
    <w:p w:rsidR="003C080B" w:rsidRPr="003C080B" w:rsidRDefault="00A358AB" w:rsidP="003C080B">
      <w:pPr>
        <w:spacing w:line="360" w:lineRule="auto"/>
        <w:ind w:firstLine="709"/>
        <w:rPr>
          <w:rFonts w:ascii="Times New Roman" w:hAnsi="Times New Roman" w:cs="Times New Roman"/>
          <w:color w:val="242021"/>
          <w:sz w:val="24"/>
        </w:rPr>
      </w:pPr>
      <w:r w:rsidRPr="00A358AB">
        <w:rPr>
          <w:rFonts w:ascii="Times New Roman" w:hAnsi="Times New Roman" w:cs="Times New Roman"/>
          <w:color w:val="242021"/>
          <w:sz w:val="24"/>
        </w:rPr>
        <w:t>Инфляция оказывает отрицательное влияние н</w:t>
      </w:r>
      <w:r>
        <w:rPr>
          <w:rFonts w:ascii="Times New Roman" w:hAnsi="Times New Roman" w:cs="Times New Roman"/>
          <w:color w:val="242021"/>
          <w:sz w:val="24"/>
        </w:rPr>
        <w:t xml:space="preserve">а </w:t>
      </w:r>
      <w:r w:rsidRPr="00A358AB">
        <w:rPr>
          <w:rFonts w:ascii="Times New Roman" w:hAnsi="Times New Roman" w:cs="Times New Roman"/>
          <w:color w:val="242021"/>
          <w:sz w:val="24"/>
        </w:rPr>
        <w:t>все сферы экономики, так как происходит обесценение сбережений населения и результатов труда,</w:t>
      </w:r>
      <w:r>
        <w:rPr>
          <w:rFonts w:ascii="Times New Roman" w:hAnsi="Times New Roman" w:cs="Times New Roman"/>
          <w:color w:val="242021"/>
          <w:sz w:val="24"/>
        </w:rPr>
        <w:t xml:space="preserve"> </w:t>
      </w:r>
      <w:r w:rsidRPr="00A358AB">
        <w:rPr>
          <w:rFonts w:ascii="Times New Roman" w:hAnsi="Times New Roman" w:cs="Times New Roman"/>
          <w:color w:val="242021"/>
          <w:sz w:val="24"/>
        </w:rPr>
        <w:t>наблюдается ситуация невозможности вложений</w:t>
      </w:r>
      <w:r>
        <w:rPr>
          <w:rFonts w:ascii="Times New Roman" w:hAnsi="Times New Roman" w:cs="Times New Roman"/>
          <w:color w:val="242021"/>
          <w:sz w:val="24"/>
        </w:rPr>
        <w:t xml:space="preserve"> </w:t>
      </w:r>
      <w:r w:rsidRPr="00A358AB">
        <w:rPr>
          <w:rFonts w:ascii="Times New Roman" w:hAnsi="Times New Roman" w:cs="Times New Roman"/>
          <w:color w:val="242021"/>
          <w:sz w:val="24"/>
        </w:rPr>
        <w:t>долгосрочных инвестиций, что препятствует экономическому росту. Повышение темпов инфляции</w:t>
      </w:r>
      <w:r>
        <w:rPr>
          <w:rFonts w:ascii="Times New Roman" w:hAnsi="Times New Roman" w:cs="Times New Roman"/>
          <w:color w:val="242021"/>
          <w:sz w:val="24"/>
        </w:rPr>
        <w:t xml:space="preserve"> </w:t>
      </w:r>
      <w:r w:rsidRPr="00A358AB">
        <w:rPr>
          <w:rFonts w:ascii="Times New Roman" w:hAnsi="Times New Roman" w:cs="Times New Roman"/>
          <w:color w:val="242021"/>
          <w:sz w:val="24"/>
        </w:rPr>
        <w:t>является одной из причин дестабилизации денежной системы. Это приводит к оттоку финансовых</w:t>
      </w:r>
      <w:r>
        <w:rPr>
          <w:rFonts w:ascii="Times New Roman" w:hAnsi="Times New Roman" w:cs="Times New Roman"/>
          <w:color w:val="242021"/>
          <w:sz w:val="24"/>
        </w:rPr>
        <w:t xml:space="preserve"> </w:t>
      </w:r>
      <w:r w:rsidRPr="00A358AB">
        <w:rPr>
          <w:rFonts w:ascii="Times New Roman" w:hAnsi="Times New Roman" w:cs="Times New Roman"/>
          <w:color w:val="242021"/>
          <w:sz w:val="24"/>
        </w:rPr>
        <w:t>ресурсов в торгово-посреднические операции</w:t>
      </w:r>
      <w:r>
        <w:rPr>
          <w:rFonts w:ascii="Times New Roman" w:hAnsi="Times New Roman" w:cs="Times New Roman"/>
          <w:color w:val="242021"/>
          <w:sz w:val="24"/>
        </w:rPr>
        <w:t>.</w:t>
      </w:r>
    </w:p>
    <w:p w:rsidR="003C080B" w:rsidRDefault="003C080B">
      <w:pPr>
        <w:rPr>
          <w:rFonts w:ascii="Times New Roman" w:hAnsi="Times New Roman" w:cs="Times New Roman"/>
          <w:color w:val="242021"/>
          <w:sz w:val="24"/>
        </w:rPr>
      </w:pPr>
      <w:r>
        <w:rPr>
          <w:rFonts w:ascii="Times New Roman" w:hAnsi="Times New Roman" w:cs="Times New Roman"/>
          <w:color w:val="242021"/>
          <w:sz w:val="24"/>
        </w:rPr>
        <w:br w:type="page"/>
      </w:r>
    </w:p>
    <w:p w:rsidR="00116477" w:rsidRPr="00116477" w:rsidRDefault="00116477" w:rsidP="003C080B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  <w:r w:rsidRPr="00116477">
        <w:rPr>
          <w:rFonts w:ascii="Times New Roman" w:hAnsi="Times New Roman" w:cs="Times New Roman"/>
          <w:b/>
          <w:color w:val="242021"/>
          <w:sz w:val="32"/>
        </w:rPr>
        <w:lastRenderedPageBreak/>
        <w:t>Описател</w:t>
      </w:r>
      <w:r>
        <w:rPr>
          <w:rFonts w:ascii="Times New Roman" w:hAnsi="Times New Roman" w:cs="Times New Roman"/>
          <w:b/>
          <w:color w:val="242021"/>
          <w:sz w:val="32"/>
        </w:rPr>
        <w:t>ь</w:t>
      </w:r>
      <w:r w:rsidRPr="00116477">
        <w:rPr>
          <w:rFonts w:ascii="Times New Roman" w:hAnsi="Times New Roman" w:cs="Times New Roman"/>
          <w:b/>
          <w:color w:val="242021"/>
          <w:sz w:val="32"/>
        </w:rPr>
        <w:t>ный анализ данных</w:t>
      </w:r>
    </w:p>
    <w:p w:rsidR="007E4095" w:rsidRDefault="00DA0A22" w:rsidP="005D68F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1537803</wp:posOffset>
            </wp:positionV>
            <wp:extent cx="6120130" cy="2934335"/>
            <wp:effectExtent l="0" t="0" r="0" b="0"/>
            <wp:wrapSquare wrapText="bothSides"/>
            <wp:docPr id="2" name="Рисунок 2" descr="C:\Users\User\AppData\Local\Microsoft\Windows\INetCache\Content.MSO\32300D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32300D1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4095" w:rsidRPr="008B01BD">
        <w:rPr>
          <w:rFonts w:ascii="Times New Roman" w:hAnsi="Times New Roman" w:cs="Times New Roman"/>
          <w:color w:val="242021"/>
          <w:sz w:val="24"/>
        </w:rPr>
        <w:t>Обратимся к статистическим данным, отражающим динамику темпа инфляции в России в период</w:t>
      </w:r>
      <w:r w:rsidR="008B01BD">
        <w:rPr>
          <w:rFonts w:ascii="Times New Roman" w:hAnsi="Times New Roman" w:cs="Times New Roman"/>
          <w:color w:val="242021"/>
          <w:sz w:val="24"/>
        </w:rPr>
        <w:t xml:space="preserve"> </w:t>
      </w:r>
      <w:r w:rsidR="007E4095" w:rsidRPr="008B01BD">
        <w:rPr>
          <w:rFonts w:ascii="Times New Roman" w:hAnsi="Times New Roman" w:cs="Times New Roman"/>
          <w:color w:val="242021"/>
          <w:sz w:val="24"/>
        </w:rPr>
        <w:t>с</w:t>
      </w:r>
      <w:r w:rsidR="008B01BD">
        <w:rPr>
          <w:rFonts w:ascii="Times New Roman" w:hAnsi="Times New Roman" w:cs="Times New Roman"/>
          <w:color w:val="242021"/>
          <w:sz w:val="24"/>
        </w:rPr>
        <w:t xml:space="preserve"> января</w:t>
      </w:r>
      <w:r w:rsidR="007E4095" w:rsidRPr="008B01BD">
        <w:rPr>
          <w:rFonts w:ascii="Times New Roman" w:hAnsi="Times New Roman" w:cs="Times New Roman"/>
          <w:color w:val="242021"/>
          <w:sz w:val="24"/>
        </w:rPr>
        <w:t xml:space="preserve"> 20</w:t>
      </w:r>
      <w:r w:rsidR="008B01BD">
        <w:rPr>
          <w:rFonts w:ascii="Times New Roman" w:hAnsi="Times New Roman" w:cs="Times New Roman"/>
          <w:color w:val="242021"/>
          <w:sz w:val="24"/>
        </w:rPr>
        <w:t>20</w:t>
      </w:r>
      <w:r w:rsidR="007E4095" w:rsidRPr="008B01BD">
        <w:rPr>
          <w:rFonts w:ascii="Times New Roman" w:hAnsi="Times New Roman" w:cs="Times New Roman"/>
          <w:color w:val="242021"/>
          <w:sz w:val="24"/>
        </w:rPr>
        <w:t xml:space="preserve"> по</w:t>
      </w:r>
      <w:r w:rsidR="008B01BD">
        <w:rPr>
          <w:rFonts w:ascii="Times New Roman" w:hAnsi="Times New Roman" w:cs="Times New Roman"/>
          <w:color w:val="242021"/>
          <w:sz w:val="24"/>
        </w:rPr>
        <w:t xml:space="preserve"> декабрь</w:t>
      </w:r>
      <w:r w:rsidR="007E4095" w:rsidRPr="008B01BD">
        <w:rPr>
          <w:rFonts w:ascii="Times New Roman" w:hAnsi="Times New Roman" w:cs="Times New Roman"/>
          <w:color w:val="242021"/>
          <w:sz w:val="24"/>
        </w:rPr>
        <w:t xml:space="preserve"> 2</w:t>
      </w:r>
      <w:r w:rsidR="008B01BD">
        <w:rPr>
          <w:rFonts w:ascii="Times New Roman" w:hAnsi="Times New Roman" w:cs="Times New Roman"/>
          <w:color w:val="242021"/>
          <w:sz w:val="24"/>
        </w:rPr>
        <w:t>021</w:t>
      </w:r>
      <w:r w:rsidR="007E4095" w:rsidRPr="008B01BD">
        <w:rPr>
          <w:rFonts w:ascii="Times New Roman" w:hAnsi="Times New Roman" w:cs="Times New Roman"/>
          <w:color w:val="242021"/>
          <w:sz w:val="24"/>
        </w:rPr>
        <w:t xml:space="preserve"> г. </w:t>
      </w:r>
      <w:r w:rsidR="00116477">
        <w:rPr>
          <w:rFonts w:ascii="Times New Roman" w:hAnsi="Times New Roman" w:cs="Times New Roman"/>
          <w:color w:val="242021"/>
          <w:sz w:val="24"/>
        </w:rPr>
        <w:t xml:space="preserve">Данные взяты с сайта Центрального Банка России. </w:t>
      </w:r>
      <w:r w:rsidR="008B01BD" w:rsidRPr="008B01BD">
        <w:rPr>
          <w:rFonts w:ascii="Times New Roman" w:hAnsi="Times New Roman" w:cs="Times New Roman"/>
          <w:sz w:val="24"/>
        </w:rPr>
        <w:t xml:space="preserve">Основной целью денежно-кредитной политики </w:t>
      </w:r>
      <w:r w:rsidR="008B01BD">
        <w:rPr>
          <w:rFonts w:ascii="Times New Roman" w:hAnsi="Times New Roman" w:cs="Times New Roman"/>
          <w:sz w:val="24"/>
        </w:rPr>
        <w:t xml:space="preserve">этого периода </w:t>
      </w:r>
      <w:r w:rsidR="008B01BD" w:rsidRPr="008B01BD">
        <w:rPr>
          <w:rFonts w:ascii="Times New Roman" w:hAnsi="Times New Roman" w:cs="Times New Roman"/>
          <w:sz w:val="24"/>
        </w:rPr>
        <w:t>явля</w:t>
      </w:r>
      <w:r w:rsidR="008B01BD">
        <w:rPr>
          <w:rFonts w:ascii="Times New Roman" w:hAnsi="Times New Roman" w:cs="Times New Roman"/>
          <w:sz w:val="24"/>
        </w:rPr>
        <w:t>лось</w:t>
      </w:r>
      <w:r w:rsidR="008B01BD" w:rsidRPr="008B01BD">
        <w:rPr>
          <w:rFonts w:ascii="Times New Roman" w:hAnsi="Times New Roman" w:cs="Times New Roman"/>
          <w:sz w:val="24"/>
        </w:rPr>
        <w:t xml:space="preserve"> поддержание ценовой стабильности, то есть стабильно низкой инфляции</w:t>
      </w:r>
      <w:r w:rsidR="008B01BD">
        <w:rPr>
          <w:rFonts w:ascii="Times New Roman" w:hAnsi="Times New Roman" w:cs="Times New Roman"/>
          <w:sz w:val="24"/>
        </w:rPr>
        <w:t>.</w:t>
      </w:r>
      <w:r w:rsidR="006F7D30">
        <w:rPr>
          <w:rFonts w:ascii="Times New Roman" w:hAnsi="Times New Roman" w:cs="Times New Roman"/>
          <w:sz w:val="24"/>
        </w:rPr>
        <w:t xml:space="preserve"> Рассмотрим график, отражающий значения инфляции в этот период. Данные представлены с шагом в 1 месяц.</w:t>
      </w:r>
    </w:p>
    <w:p w:rsidR="00116477" w:rsidRDefault="00116477" w:rsidP="005D68F2">
      <w:pPr>
        <w:spacing w:line="360" w:lineRule="auto"/>
        <w:ind w:left="708" w:firstLine="709"/>
        <w:rPr>
          <w:rFonts w:ascii="Times New Roman" w:hAnsi="Times New Roman" w:cs="Times New Roman"/>
          <w:sz w:val="24"/>
        </w:rPr>
      </w:pPr>
    </w:p>
    <w:p w:rsidR="009D007C" w:rsidRDefault="00A7074D" w:rsidP="009D007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Видим, что несмотря на денежно-кредитную политику, направленную на уменьшение инфляции, на рассматриваемом периоде она возрастает. </w:t>
      </w:r>
    </w:p>
    <w:p w:rsidR="009D007C" w:rsidRPr="00DC33AA" w:rsidRDefault="00DC33AA" w:rsidP="005D158B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DC33AA">
        <w:rPr>
          <w:rFonts w:ascii="Times New Roman" w:hAnsi="Times New Roman" w:cs="Times New Roman"/>
          <w:color w:val="242021"/>
          <w:sz w:val="24"/>
        </w:rPr>
        <w:t>С целью обоснования наличия зависимости</w:t>
      </w:r>
      <w:r>
        <w:rPr>
          <w:rFonts w:ascii="Times New Roman" w:hAnsi="Times New Roman" w:cs="Times New Roman"/>
          <w:color w:val="242021"/>
          <w:sz w:val="24"/>
        </w:rPr>
        <w:t xml:space="preserve"> </w:t>
      </w:r>
      <w:r w:rsidRPr="00DC33AA">
        <w:rPr>
          <w:rFonts w:ascii="Times New Roman" w:hAnsi="Times New Roman" w:cs="Times New Roman"/>
          <w:color w:val="242021"/>
          <w:sz w:val="24"/>
        </w:rPr>
        <w:t>уровня инфляции в РФ от влияющих на нее определенных макроэкономических показателей построим эконометрическую модель. В качестве исходной спецификации модели рассмотрим линейное</w:t>
      </w:r>
      <w:r>
        <w:rPr>
          <w:rFonts w:ascii="Times New Roman" w:hAnsi="Times New Roman" w:cs="Times New Roman"/>
          <w:color w:val="242021"/>
          <w:sz w:val="24"/>
        </w:rPr>
        <w:t xml:space="preserve"> </w:t>
      </w:r>
      <w:r w:rsidRPr="00DC33AA">
        <w:rPr>
          <w:rFonts w:ascii="Times New Roman" w:hAnsi="Times New Roman" w:cs="Times New Roman"/>
          <w:color w:val="242021"/>
          <w:sz w:val="24"/>
        </w:rPr>
        <w:t>регрессионное уравнение:</w:t>
      </w:r>
    </w:p>
    <w:p w:rsidR="00E75611" w:rsidRPr="001B0D8F" w:rsidRDefault="00647C63" w:rsidP="005D68F2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y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 + 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</w:rPr>
            <m:t> + 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</w:rPr>
            <m:t> + 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</w:rPr>
            <m:t> + 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sub>
          </m:sSub>
        </m:oMath>
      </m:oMathPara>
    </w:p>
    <w:p w:rsidR="007510B2" w:rsidRDefault="000124B3" w:rsidP="007510B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</w:t>
      </w:r>
      <w:r w:rsidR="007510B2">
        <w:rPr>
          <w:rFonts w:ascii="Times New Roman" w:hAnsi="Times New Roman" w:cs="Times New Roman"/>
          <w:sz w:val="24"/>
        </w:rPr>
        <w:t>де:</w:t>
      </w:r>
    </w:p>
    <w:p w:rsidR="000124B3" w:rsidRPr="003D3D9C" w:rsidRDefault="00647C63" w:rsidP="000124B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0124B3" w:rsidRPr="003D3D9C">
        <w:rPr>
          <w:rFonts w:ascii="Times New Roman" w:hAnsi="Times New Roman"/>
          <w:sz w:val="24"/>
          <w:szCs w:val="24"/>
        </w:rPr>
        <w:t xml:space="preserve"> – объясняемая переменная, обозначающая темп инфляции в %.</w:t>
      </w:r>
    </w:p>
    <w:p w:rsidR="000124B3" w:rsidRPr="003D3D9C" w:rsidRDefault="00647C63" w:rsidP="000124B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1t</m:t>
            </m:r>
          </m:sub>
        </m:sSub>
      </m:oMath>
      <w:r w:rsidR="000124B3" w:rsidRPr="003D3D9C">
        <w:rPr>
          <w:rFonts w:ascii="Times New Roman" w:hAnsi="Times New Roman"/>
          <w:sz w:val="24"/>
          <w:szCs w:val="24"/>
        </w:rPr>
        <w:t xml:space="preserve"> </w:t>
      </w:r>
      <w:r w:rsidR="008C0EA6" w:rsidRPr="003D3D9C">
        <w:rPr>
          <w:rFonts w:ascii="Times New Roman" w:hAnsi="Times New Roman"/>
          <w:sz w:val="24"/>
          <w:szCs w:val="24"/>
        </w:rPr>
        <w:t>–</w:t>
      </w:r>
      <w:r w:rsidR="000124B3" w:rsidRPr="003D3D9C">
        <w:rPr>
          <w:rFonts w:ascii="Times New Roman" w:hAnsi="Times New Roman"/>
          <w:sz w:val="24"/>
          <w:szCs w:val="24"/>
        </w:rPr>
        <w:t xml:space="preserve"> ключевая ставка, % годовых</w:t>
      </w:r>
      <w:r w:rsidR="008C0EA6" w:rsidRPr="003D3D9C">
        <w:rPr>
          <w:rFonts w:ascii="Times New Roman" w:hAnsi="Times New Roman"/>
          <w:sz w:val="24"/>
          <w:szCs w:val="24"/>
        </w:rPr>
        <w:t>.</w:t>
      </w:r>
    </w:p>
    <w:p w:rsidR="008C0EA6" w:rsidRPr="003D3D9C" w:rsidRDefault="00647C63" w:rsidP="000124B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2t</m:t>
            </m:r>
          </m:sub>
        </m:sSub>
      </m:oMath>
      <w:r w:rsidR="008C0EA6" w:rsidRPr="003D3D9C">
        <w:rPr>
          <w:rFonts w:ascii="Times New Roman" w:hAnsi="Times New Roman"/>
          <w:sz w:val="24"/>
          <w:szCs w:val="24"/>
        </w:rPr>
        <w:t xml:space="preserve"> – денежная база, млрд руб.</w:t>
      </w:r>
    </w:p>
    <w:p w:rsidR="008C0EA6" w:rsidRPr="003D3D9C" w:rsidRDefault="00647C63" w:rsidP="000124B3">
      <w:pPr>
        <w:pStyle w:val="a3"/>
        <w:numPr>
          <w:ilvl w:val="0"/>
          <w:numId w:val="2"/>
        </w:numPr>
        <w:spacing w:line="360" w:lineRule="auto"/>
        <w:rPr>
          <w:rStyle w:val="sptxt"/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3t</m:t>
            </m:r>
          </m:sub>
        </m:sSub>
      </m:oMath>
      <w:r w:rsidR="008C0EA6" w:rsidRPr="003D3D9C">
        <w:rPr>
          <w:rFonts w:ascii="Times New Roman" w:hAnsi="Times New Roman"/>
          <w:sz w:val="24"/>
          <w:szCs w:val="24"/>
        </w:rPr>
        <w:t xml:space="preserve"> -</w:t>
      </w:r>
      <w:r w:rsidR="003F5F4C" w:rsidRPr="003D3D9C">
        <w:rPr>
          <w:rFonts w:ascii="Times New Roman" w:hAnsi="Times New Roman"/>
          <w:sz w:val="24"/>
          <w:szCs w:val="24"/>
        </w:rPr>
        <w:t xml:space="preserve"> с</w:t>
      </w:r>
      <w:r w:rsidR="003F5F4C" w:rsidRPr="003D3D9C">
        <w:rPr>
          <w:rStyle w:val="sptxt"/>
          <w:rFonts w:ascii="Times New Roman" w:hAnsi="Times New Roman"/>
          <w:sz w:val="24"/>
          <w:szCs w:val="24"/>
        </w:rPr>
        <w:t>редний номинальный курс доллара США к рублю.</w:t>
      </w:r>
    </w:p>
    <w:p w:rsidR="003F5F4C" w:rsidRPr="003D3D9C" w:rsidRDefault="00647C63" w:rsidP="000124B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 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975C0E" w:rsidRPr="003D3D9C">
        <w:rPr>
          <w:rFonts w:ascii="Times New Roman" w:hAnsi="Times New Roman"/>
          <w:sz w:val="24"/>
          <w:szCs w:val="24"/>
        </w:rPr>
        <w:t xml:space="preserve"> – параметры модели.</w:t>
      </w:r>
    </w:p>
    <w:p w:rsidR="005D158B" w:rsidRDefault="00647C63" w:rsidP="005D158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471290" w:rsidRPr="003D3D9C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71290" w:rsidRPr="003D3D9C">
        <w:rPr>
          <w:rFonts w:ascii="Times New Roman" w:hAnsi="Times New Roman"/>
          <w:sz w:val="24"/>
          <w:szCs w:val="24"/>
        </w:rPr>
        <w:t>ошибки модели.</w:t>
      </w:r>
    </w:p>
    <w:p w:rsidR="00475B48" w:rsidRDefault="00DA3255" w:rsidP="00475B48">
      <w:pPr>
        <w:spacing w:line="360" w:lineRule="auto"/>
        <w:ind w:firstLine="708"/>
        <w:rPr>
          <w:rFonts w:ascii="Times New Roman" w:hAnsi="Times New Roman" w:cs="Times New Roman"/>
          <w:color w:val="242021"/>
          <w:sz w:val="24"/>
        </w:rPr>
      </w:pPr>
      <w:r w:rsidRPr="00DA3255">
        <w:rPr>
          <w:rFonts w:ascii="Times New Roman" w:hAnsi="Times New Roman" w:cs="Times New Roman"/>
          <w:color w:val="242021"/>
          <w:sz w:val="24"/>
        </w:rPr>
        <w:t>Рассмотр</w:t>
      </w:r>
      <w:r>
        <w:rPr>
          <w:rFonts w:ascii="Times New Roman" w:hAnsi="Times New Roman" w:cs="Times New Roman"/>
          <w:color w:val="242021"/>
          <w:sz w:val="24"/>
        </w:rPr>
        <w:t>им подробнее объясняющие признаки</w:t>
      </w:r>
      <w:r w:rsidR="00475B48">
        <w:rPr>
          <w:rFonts w:ascii="Times New Roman" w:hAnsi="Times New Roman" w:cs="Times New Roman"/>
          <w:color w:val="242021"/>
          <w:sz w:val="24"/>
        </w:rPr>
        <w:t>:</w:t>
      </w:r>
    </w:p>
    <w:p w:rsidR="00475B48" w:rsidRDefault="00DA3255" w:rsidP="00475B4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color w:val="242021"/>
          <w:sz w:val="24"/>
        </w:rPr>
      </w:pPr>
      <w:r w:rsidRPr="00475B48">
        <w:rPr>
          <w:rFonts w:ascii="Times New Roman" w:hAnsi="Times New Roman"/>
          <w:color w:val="242021"/>
          <w:sz w:val="24"/>
        </w:rPr>
        <w:t>Размер денежной базы непосредственно отражает степень возможного влияния ЦБ РФ на денежный рынок, в частности на денежное предложение. Связь между уровнем цен, и соответственно инфляцией и количеством денег в обороте доказана в рамках количественной теории денег.</w:t>
      </w:r>
      <w:r w:rsidR="009B70EA" w:rsidRPr="00475B48">
        <w:rPr>
          <w:rFonts w:ascii="Times New Roman" w:hAnsi="Times New Roman"/>
          <w:color w:val="242021"/>
          <w:sz w:val="24"/>
        </w:rPr>
        <w:t xml:space="preserve">   </w:t>
      </w:r>
    </w:p>
    <w:p w:rsidR="00475B48" w:rsidRDefault="009B70EA" w:rsidP="00475B4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color w:val="242021"/>
          <w:sz w:val="24"/>
        </w:rPr>
      </w:pPr>
      <w:r w:rsidRPr="00475B48">
        <w:rPr>
          <w:rFonts w:ascii="Times New Roman" w:hAnsi="Times New Roman"/>
          <w:color w:val="242021"/>
          <w:sz w:val="24"/>
        </w:rPr>
        <w:t>Одним из основных назначений регулирования ключевой ставки Центральным банком РФ является регулирование инфляции, так как ключевая ставка определяет цену денег для</w:t>
      </w:r>
      <w:r w:rsidR="00FF4F76">
        <w:rPr>
          <w:rFonts w:ascii="Times New Roman" w:hAnsi="Times New Roman"/>
          <w:color w:val="242021"/>
          <w:sz w:val="24"/>
        </w:rPr>
        <w:t xml:space="preserve"> </w:t>
      </w:r>
      <w:r w:rsidRPr="00475B48">
        <w:rPr>
          <w:rFonts w:ascii="Times New Roman" w:hAnsi="Times New Roman"/>
          <w:color w:val="242021"/>
          <w:sz w:val="24"/>
        </w:rPr>
        <w:t xml:space="preserve">коммерческих банков, а они, в свою очередь, предоставляют кредиты юридическим и физическим лицам. </w:t>
      </w:r>
    </w:p>
    <w:p w:rsidR="00DA3255" w:rsidRPr="00475B48" w:rsidRDefault="009B70EA" w:rsidP="00475B4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color w:val="242021"/>
          <w:sz w:val="24"/>
        </w:rPr>
      </w:pPr>
      <w:r w:rsidRPr="00475B48">
        <w:rPr>
          <w:rFonts w:ascii="Times New Roman" w:hAnsi="Times New Roman"/>
          <w:color w:val="242021"/>
          <w:sz w:val="24"/>
        </w:rPr>
        <w:t>Средний номинальный курс доллара США</w:t>
      </w:r>
      <w:r w:rsidRPr="00475B48">
        <w:rPr>
          <w:rFonts w:ascii="Times New Roman" w:hAnsi="Times New Roman"/>
          <w:color w:val="242021"/>
          <w:sz w:val="24"/>
        </w:rPr>
        <w:t xml:space="preserve"> </w:t>
      </w:r>
      <w:r w:rsidRPr="00475B48">
        <w:rPr>
          <w:rFonts w:ascii="Times New Roman" w:hAnsi="Times New Roman"/>
          <w:color w:val="242021"/>
          <w:sz w:val="24"/>
        </w:rPr>
        <w:t>к рублю определяется механизмом</w:t>
      </w:r>
      <w:r w:rsidR="00A86FAD">
        <w:rPr>
          <w:rFonts w:ascii="Times New Roman" w:hAnsi="Times New Roman"/>
          <w:color w:val="242021"/>
          <w:sz w:val="24"/>
        </w:rPr>
        <w:t xml:space="preserve"> </w:t>
      </w:r>
      <w:r w:rsidRPr="00475B48">
        <w:rPr>
          <w:rFonts w:ascii="Times New Roman" w:hAnsi="Times New Roman"/>
          <w:color w:val="242021"/>
          <w:sz w:val="24"/>
        </w:rPr>
        <w:t>формирования цен на импортные товары</w:t>
      </w:r>
      <w:r w:rsidR="00F0528F" w:rsidRPr="00475B48">
        <w:rPr>
          <w:rFonts w:ascii="Times New Roman" w:hAnsi="Times New Roman"/>
          <w:color w:val="242021"/>
          <w:sz w:val="24"/>
        </w:rPr>
        <w:t xml:space="preserve"> </w:t>
      </w:r>
      <w:r w:rsidRPr="00475B48">
        <w:rPr>
          <w:rFonts w:ascii="Times New Roman" w:hAnsi="Times New Roman"/>
          <w:color w:val="242021"/>
          <w:sz w:val="24"/>
        </w:rPr>
        <w:t>и в целом зависимостью от импорта, соотношением</w:t>
      </w:r>
      <w:r w:rsidR="00F0528F" w:rsidRPr="00475B48">
        <w:rPr>
          <w:rFonts w:ascii="Times New Roman" w:hAnsi="Times New Roman"/>
          <w:color w:val="242021"/>
          <w:sz w:val="24"/>
        </w:rPr>
        <w:t xml:space="preserve"> </w:t>
      </w:r>
      <w:r w:rsidRPr="00475B48">
        <w:rPr>
          <w:rFonts w:ascii="Times New Roman" w:hAnsi="Times New Roman"/>
          <w:color w:val="242021"/>
          <w:sz w:val="24"/>
        </w:rPr>
        <w:t>внутренних и импортных цен. Важным фактором</w:t>
      </w:r>
      <w:r w:rsidR="00F0528F" w:rsidRPr="00475B48">
        <w:rPr>
          <w:rFonts w:ascii="Times New Roman" w:hAnsi="Times New Roman"/>
          <w:color w:val="242021"/>
          <w:sz w:val="24"/>
        </w:rPr>
        <w:t xml:space="preserve"> </w:t>
      </w:r>
      <w:r w:rsidRPr="00475B48">
        <w:rPr>
          <w:rFonts w:ascii="Times New Roman" w:hAnsi="Times New Roman"/>
          <w:color w:val="242021"/>
          <w:sz w:val="24"/>
        </w:rPr>
        <w:t>является то,</w:t>
      </w:r>
      <w:r w:rsidR="00A86FAD">
        <w:rPr>
          <w:rFonts w:ascii="Times New Roman" w:hAnsi="Times New Roman"/>
          <w:color w:val="242021"/>
          <w:sz w:val="24"/>
        </w:rPr>
        <w:t xml:space="preserve"> </w:t>
      </w:r>
      <w:r w:rsidRPr="00475B48">
        <w:rPr>
          <w:rFonts w:ascii="Times New Roman" w:hAnsi="Times New Roman"/>
          <w:color w:val="242021"/>
          <w:sz w:val="24"/>
        </w:rPr>
        <w:t>что Россия — крупнейший экспортер</w:t>
      </w:r>
      <w:r w:rsidR="00F0528F" w:rsidRPr="00475B48">
        <w:rPr>
          <w:rFonts w:ascii="Times New Roman" w:hAnsi="Times New Roman"/>
          <w:color w:val="242021"/>
          <w:sz w:val="24"/>
        </w:rPr>
        <w:t xml:space="preserve"> </w:t>
      </w:r>
      <w:r w:rsidRPr="00475B48">
        <w:rPr>
          <w:rFonts w:ascii="Times New Roman" w:hAnsi="Times New Roman"/>
          <w:color w:val="242021"/>
          <w:sz w:val="24"/>
        </w:rPr>
        <w:t>нефти, мировые цены на которую формируются</w:t>
      </w:r>
      <w:r w:rsidR="00F0528F" w:rsidRPr="00475B48">
        <w:rPr>
          <w:rFonts w:ascii="Times New Roman" w:hAnsi="Times New Roman"/>
          <w:color w:val="242021"/>
          <w:sz w:val="24"/>
        </w:rPr>
        <w:t xml:space="preserve"> </w:t>
      </w:r>
      <w:r w:rsidRPr="00475B48">
        <w:rPr>
          <w:rFonts w:ascii="Times New Roman" w:hAnsi="Times New Roman"/>
          <w:color w:val="242021"/>
          <w:sz w:val="24"/>
        </w:rPr>
        <w:t>в долларах США.</w:t>
      </w:r>
    </w:p>
    <w:p w:rsidR="00781745" w:rsidRPr="00B234B4" w:rsidRDefault="00781745" w:rsidP="00781745">
      <w:pPr>
        <w:spacing w:line="360" w:lineRule="auto"/>
        <w:ind w:firstLine="708"/>
        <w:rPr>
          <w:rStyle w:val="tslstrong"/>
          <w:rFonts w:ascii="Times New Roman" w:hAnsi="Times New Roman" w:cs="Times New Roman"/>
          <w:sz w:val="24"/>
        </w:rPr>
      </w:pPr>
      <w:r w:rsidRPr="00781745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179A8439">
            <wp:simplePos x="0" y="0"/>
            <wp:positionH relativeFrom="margin">
              <wp:align>right</wp:align>
            </wp:positionH>
            <wp:positionV relativeFrom="paragraph">
              <wp:posOffset>553285</wp:posOffset>
            </wp:positionV>
            <wp:extent cx="6120130" cy="54425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58B" w:rsidRPr="005D158B">
        <w:rPr>
          <w:rFonts w:ascii="Times New Roman" w:hAnsi="Times New Roman"/>
          <w:sz w:val="24"/>
          <w:szCs w:val="24"/>
        </w:rPr>
        <w:t>Источниками</w:t>
      </w:r>
      <w:r w:rsidR="005D158B">
        <w:rPr>
          <w:rFonts w:ascii="Times New Roman" w:hAnsi="Times New Roman"/>
          <w:sz w:val="24"/>
          <w:szCs w:val="24"/>
        </w:rPr>
        <w:t xml:space="preserve"> данных выступили официальный сайты Банка </w:t>
      </w:r>
      <w:proofErr w:type="gramStart"/>
      <w:r w:rsidR="005D158B">
        <w:rPr>
          <w:rFonts w:ascii="Times New Roman" w:hAnsi="Times New Roman"/>
          <w:sz w:val="24"/>
          <w:szCs w:val="24"/>
        </w:rPr>
        <w:t>России</w:t>
      </w:r>
      <w:r w:rsidR="005D158B" w:rsidRPr="00ED42C7">
        <w:rPr>
          <w:rFonts w:ascii="Times New Roman" w:hAnsi="Times New Roman"/>
          <w:sz w:val="24"/>
          <w:szCs w:val="24"/>
          <w:vertAlign w:val="superscript"/>
        </w:rPr>
        <w:t>[</w:t>
      </w:r>
      <w:proofErr w:type="gramEnd"/>
      <w:r w:rsidR="005D158B" w:rsidRPr="00ED42C7">
        <w:rPr>
          <w:rFonts w:ascii="Times New Roman" w:hAnsi="Times New Roman"/>
          <w:sz w:val="24"/>
          <w:szCs w:val="24"/>
          <w:vertAlign w:val="superscript"/>
        </w:rPr>
        <w:t>0]</w:t>
      </w:r>
      <w:r w:rsidR="005D158B" w:rsidRPr="005D158B">
        <w:rPr>
          <w:rFonts w:ascii="Times New Roman" w:hAnsi="Times New Roman"/>
          <w:sz w:val="24"/>
          <w:szCs w:val="24"/>
        </w:rPr>
        <w:t xml:space="preserve"> </w:t>
      </w:r>
      <w:r w:rsidR="005D158B">
        <w:rPr>
          <w:rFonts w:ascii="Times New Roman" w:hAnsi="Times New Roman"/>
          <w:sz w:val="24"/>
          <w:szCs w:val="24"/>
        </w:rPr>
        <w:t xml:space="preserve">и </w:t>
      </w:r>
      <w:r w:rsidR="005D158B">
        <w:rPr>
          <w:rStyle w:val="tslstrong"/>
          <w:rFonts w:ascii="Times New Roman" w:hAnsi="Times New Roman" w:cs="Times New Roman"/>
          <w:sz w:val="24"/>
        </w:rPr>
        <w:t>Е</w:t>
      </w:r>
      <w:r w:rsidR="005D158B" w:rsidRPr="005D158B">
        <w:rPr>
          <w:rStyle w:val="tslstrong"/>
          <w:rFonts w:ascii="Times New Roman" w:hAnsi="Times New Roman" w:cs="Times New Roman"/>
          <w:sz w:val="24"/>
        </w:rPr>
        <w:t>дин</w:t>
      </w:r>
      <w:r w:rsidR="005D158B">
        <w:rPr>
          <w:rStyle w:val="tslstrong"/>
          <w:rFonts w:ascii="Times New Roman" w:hAnsi="Times New Roman" w:cs="Times New Roman"/>
          <w:sz w:val="24"/>
        </w:rPr>
        <w:t>ой</w:t>
      </w:r>
      <w:r w:rsidR="005D158B" w:rsidRPr="005D158B">
        <w:rPr>
          <w:rStyle w:val="tslstrong"/>
          <w:rFonts w:ascii="Times New Roman" w:hAnsi="Times New Roman" w:cs="Times New Roman"/>
          <w:sz w:val="24"/>
        </w:rPr>
        <w:t xml:space="preserve"> межведомственн</w:t>
      </w:r>
      <w:r w:rsidR="005D158B">
        <w:rPr>
          <w:rStyle w:val="tslstrong"/>
          <w:rFonts w:ascii="Times New Roman" w:hAnsi="Times New Roman" w:cs="Times New Roman"/>
          <w:sz w:val="24"/>
        </w:rPr>
        <w:t>ой</w:t>
      </w:r>
      <w:r w:rsidR="005D158B" w:rsidRPr="005D158B">
        <w:rPr>
          <w:rStyle w:val="tslstrong"/>
          <w:rFonts w:ascii="Times New Roman" w:hAnsi="Times New Roman" w:cs="Times New Roman"/>
          <w:sz w:val="24"/>
        </w:rPr>
        <w:t xml:space="preserve"> информационно-статистическая систем</w:t>
      </w:r>
      <w:r>
        <w:rPr>
          <w:rStyle w:val="tslstrong"/>
          <w:rFonts w:ascii="Times New Roman" w:hAnsi="Times New Roman" w:cs="Times New Roman"/>
          <w:sz w:val="24"/>
        </w:rPr>
        <w:t>ы (ЕМИСС)</w:t>
      </w:r>
      <w:r w:rsidRPr="00B234B4">
        <w:rPr>
          <w:rStyle w:val="tslstrong"/>
          <w:rFonts w:ascii="Times New Roman" w:hAnsi="Times New Roman" w:cs="Times New Roman"/>
          <w:sz w:val="24"/>
          <w:vertAlign w:val="superscript"/>
        </w:rPr>
        <w:t>[1]</w:t>
      </w:r>
      <w:r w:rsidR="00B234B4">
        <w:rPr>
          <w:rStyle w:val="tslstrong"/>
          <w:rFonts w:ascii="Times New Roman" w:hAnsi="Times New Roman" w:cs="Times New Roman"/>
          <w:sz w:val="24"/>
        </w:rPr>
        <w:t>.</w:t>
      </w:r>
    </w:p>
    <w:p w:rsidR="00781745" w:rsidRPr="00781745" w:rsidRDefault="00781745" w:rsidP="002E78DF">
      <w:pPr>
        <w:spacing w:line="360" w:lineRule="auto"/>
        <w:rPr>
          <w:rFonts w:ascii="Times New Roman" w:hAnsi="Times New Roman" w:cs="Times New Roman"/>
          <w:sz w:val="24"/>
        </w:rPr>
      </w:pPr>
    </w:p>
    <w:p w:rsidR="00781745" w:rsidRDefault="00781745" w:rsidP="007817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174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5FAD64">
            <wp:simplePos x="0" y="0"/>
            <wp:positionH relativeFrom="margin">
              <wp:align>right</wp:align>
            </wp:positionH>
            <wp:positionV relativeFrom="paragraph">
              <wp:posOffset>223019</wp:posOffset>
            </wp:positionV>
            <wp:extent cx="6120130" cy="189611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8DF">
        <w:rPr>
          <w:rFonts w:ascii="Times New Roman" w:hAnsi="Times New Roman" w:cs="Times New Roman"/>
          <w:sz w:val="24"/>
          <w:szCs w:val="24"/>
        </w:rPr>
        <w:t>Статистические характеристики данных:</w:t>
      </w:r>
    </w:p>
    <w:p w:rsidR="003D3D9C" w:rsidRPr="002E78DF" w:rsidRDefault="002E78DF" w:rsidP="002E78DF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Пропущенных значений в данных нет. </w:t>
      </w:r>
      <w:r w:rsidR="003D3D9C">
        <w:rPr>
          <w:rFonts w:ascii="Times New Roman" w:hAnsi="Times New Roman"/>
          <w:sz w:val="24"/>
          <w:szCs w:val="24"/>
        </w:rPr>
        <w:t>Рассмотрим график зависимостей</w:t>
      </w:r>
      <w:r w:rsidR="00C81700">
        <w:rPr>
          <w:rFonts w:ascii="Times New Roman" w:hAnsi="Times New Roman"/>
          <w:sz w:val="24"/>
          <w:szCs w:val="24"/>
        </w:rPr>
        <w:t xml:space="preserve"> значений</w:t>
      </w:r>
      <w:r w:rsidR="00102E4B">
        <w:rPr>
          <w:rFonts w:ascii="Times New Roman" w:hAnsi="Times New Roman"/>
          <w:sz w:val="24"/>
          <w:szCs w:val="24"/>
        </w:rPr>
        <w:t xml:space="preserve"> переменных модели от времени:</w:t>
      </w:r>
    </w:p>
    <w:p w:rsidR="00102E4B" w:rsidRDefault="00102E4B" w:rsidP="003D3D9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2901950"/>
            <wp:effectExtent l="0" t="0" r="0" b="0"/>
            <wp:docPr id="3" name="Рисунок 3" descr="C:\Users\User\AppData\Local\Microsoft\Windows\INetCache\Content.MSO\F8C80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F8C807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04" w:rsidRDefault="00102E4B" w:rsidP="003D3D9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Каких-либо аномальных значений </w:t>
      </w:r>
      <w:r w:rsidR="002E78DF">
        <w:rPr>
          <w:rFonts w:ascii="Times New Roman" w:hAnsi="Times New Roman"/>
          <w:sz w:val="24"/>
          <w:szCs w:val="24"/>
        </w:rPr>
        <w:t>не обнаружено</w:t>
      </w:r>
      <w:r>
        <w:rPr>
          <w:rFonts w:ascii="Times New Roman" w:hAnsi="Times New Roman"/>
          <w:sz w:val="24"/>
          <w:szCs w:val="24"/>
        </w:rPr>
        <w:t>.</w:t>
      </w:r>
    </w:p>
    <w:p w:rsidR="00BC3D04" w:rsidRDefault="00BC3D04" w:rsidP="00BC3D0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BC3D04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</w:p>
    <w:p w:rsidR="00BC3D04" w:rsidRDefault="005F12AF" w:rsidP="00BC3D04">
      <w:pPr>
        <w:spacing w:line="360" w:lineRule="auto"/>
        <w:rPr>
          <w:rFonts w:ascii="Times New Roman" w:hAnsi="Times New Roman" w:cs="Times New Roman"/>
          <w:b/>
          <w:color w:val="242021"/>
          <w:sz w:val="32"/>
        </w:rPr>
      </w:pPr>
      <w:r>
        <w:rPr>
          <w:rFonts w:ascii="Times New Roman" w:hAnsi="Times New Roman" w:cs="Times New Roman"/>
          <w:b/>
          <w:color w:val="242021"/>
          <w:sz w:val="32"/>
        </w:rPr>
        <w:lastRenderedPageBreak/>
        <w:t>Оценка параметров регрессии</w:t>
      </w:r>
      <w:r w:rsidR="00FC5958">
        <w:rPr>
          <w:rFonts w:ascii="Times New Roman" w:hAnsi="Times New Roman" w:cs="Times New Roman"/>
          <w:b/>
          <w:color w:val="242021"/>
          <w:sz w:val="32"/>
        </w:rPr>
        <w:t>. Проверка качества</w:t>
      </w:r>
    </w:p>
    <w:p w:rsidR="001B0D8F" w:rsidRPr="001B0D8F" w:rsidRDefault="005F12AF" w:rsidP="001146DB">
      <w:pPr>
        <w:spacing w:line="360" w:lineRule="auto"/>
        <w:ind w:firstLine="709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5F12AF">
        <w:rPr>
          <w:rFonts w:ascii="Times New Roman" w:eastAsiaTheme="minorEastAsia" w:hAnsi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/>
          <w:sz w:val="24"/>
          <w:szCs w:val="24"/>
        </w:rPr>
        <w:t xml:space="preserve">вектор-столбец зависимой переменной,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Pr="005F12AF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>–</w:t>
      </w:r>
      <w:r w:rsidRPr="005F12AF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матрица объясняющих переменных. </w:t>
      </w:r>
      <w:r w:rsidRPr="005F12AF">
        <w:rPr>
          <w:rFonts w:ascii="Times New Roman" w:eastAsiaTheme="minorEastAsia" w:hAnsi="Times New Roman"/>
          <w:sz w:val="24"/>
          <w:szCs w:val="24"/>
        </w:rPr>
        <w:t xml:space="preserve">Для оценки параметров </w:t>
      </w:r>
      <w:r w:rsidR="001B0D8F">
        <w:rPr>
          <w:rFonts w:ascii="Times New Roman" w:eastAsiaTheme="minorEastAsia" w:hAnsi="Times New Roman"/>
          <w:sz w:val="24"/>
          <w:szCs w:val="24"/>
        </w:rPr>
        <w:t>регрессии</w:t>
      </w:r>
      <w:r w:rsidRPr="005F12AF">
        <w:rPr>
          <w:rFonts w:ascii="Times New Roman" w:eastAsiaTheme="minorEastAsia" w:hAnsi="Times New Roman"/>
          <w:sz w:val="24"/>
          <w:szCs w:val="24"/>
        </w:rPr>
        <w:t xml:space="preserve"> воспользуемся формулой: </w:t>
      </w:r>
    </w:p>
    <w:p w:rsidR="001B0D8F" w:rsidRPr="001B0D8F" w:rsidRDefault="005F12AF" w:rsidP="001146DB">
      <w:pPr>
        <w:spacing w:line="360" w:lineRule="auto"/>
        <w:ind w:firstLine="709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:rsidR="001B0D8F" w:rsidRDefault="001B0D8F" w:rsidP="003C43E3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Полученные оценки коэффициентов регрессии: </w:t>
      </w:r>
    </w:p>
    <w:p w:rsidR="001B0D8F" w:rsidRPr="001B0D8F" w:rsidRDefault="00647C63" w:rsidP="0011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ambria Math" w:eastAsia="Times New Roman" w:hAnsi="Cambria Math" w:cs="Courier New"/>
          <w:sz w:val="24"/>
          <w:szCs w:val="20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4"/>
                  <w:szCs w:val="2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  <m:t>β</m:t>
              </m:r>
              <m:ctrl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ourier New"/>
                  <w:sz w:val="24"/>
                  <w:szCs w:val="2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Courier New"/>
              <w:sz w:val="24"/>
              <w:szCs w:val="20"/>
              <w:lang w:eastAsia="ru-RU"/>
            </w:rPr>
            <m:t>=-16.117260406018282</m:t>
          </m:r>
        </m:oMath>
      </m:oMathPara>
    </w:p>
    <w:p w:rsidR="001B0D8F" w:rsidRPr="001B0D8F" w:rsidRDefault="00647C63" w:rsidP="0011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ambria Math" w:eastAsia="Times New Roman" w:hAnsi="Cambria Math" w:cs="Courier New"/>
          <w:sz w:val="24"/>
          <w:szCs w:val="20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4"/>
                  <w:szCs w:val="2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  <m:t>β</m:t>
              </m:r>
              <m:ctrl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ourier New"/>
                  <w:sz w:val="24"/>
                  <w:szCs w:val="2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sz w:val="24"/>
              <w:szCs w:val="20"/>
              <w:lang w:eastAsia="ru-RU"/>
            </w:rPr>
            <m:t>=0.6626650447765302</m:t>
          </m:r>
        </m:oMath>
      </m:oMathPara>
    </w:p>
    <w:p w:rsidR="001B0D8F" w:rsidRPr="001B0D8F" w:rsidRDefault="00647C63" w:rsidP="0011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ambria Math" w:eastAsia="Times New Roman" w:hAnsi="Cambria Math" w:cs="Courier New"/>
          <w:sz w:val="24"/>
          <w:szCs w:val="20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4"/>
                  <w:szCs w:val="2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  <m:t>β</m:t>
              </m:r>
              <m:ctrl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ourier New"/>
                  <w:sz w:val="24"/>
                  <w:szCs w:val="2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sz w:val="24"/>
              <w:szCs w:val="20"/>
              <w:lang w:eastAsia="ru-RU"/>
            </w:rPr>
            <m:t>=0.0013898856077517946</m:t>
          </m:r>
        </m:oMath>
      </m:oMathPara>
    </w:p>
    <w:p w:rsidR="00676598" w:rsidRPr="00676598" w:rsidRDefault="00647C63" w:rsidP="0011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4"/>
                  <w:szCs w:val="2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  <m:t>β</m:t>
              </m:r>
              <m:ctrl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ourier New"/>
                  <w:sz w:val="24"/>
                  <w:szCs w:val="2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sz w:val="24"/>
              <w:szCs w:val="20"/>
              <w:lang w:eastAsia="ru-RU"/>
            </w:rPr>
            <m:t>=-0.010096674352895296</m:t>
          </m:r>
        </m:oMath>
      </m:oMathPara>
    </w:p>
    <w:p w:rsidR="00676598" w:rsidRDefault="00676598" w:rsidP="0011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1146DB" w:rsidRDefault="00676598" w:rsidP="001146DB">
      <w:pPr>
        <w:pStyle w:val="HTML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Для проверки качества подгонки </w:t>
      </w:r>
      <w:r w:rsidR="00C45A5A">
        <w:rPr>
          <w:rFonts w:ascii="Times New Roman" w:hAnsi="Times New Roman" w:cs="Times New Roman"/>
          <w:sz w:val="24"/>
        </w:rPr>
        <w:t>модели под данные рассчитаем коэффициент детерминации</w:t>
      </w:r>
      <w:r w:rsidR="00807D65" w:rsidRPr="00807D65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85699E" w:rsidRPr="0085699E">
        <w:rPr>
          <w:rFonts w:ascii="Times New Roman" w:hAnsi="Times New Roman" w:cs="Times New Roman"/>
          <w:sz w:val="24"/>
        </w:rPr>
        <w:t xml:space="preserve">. </w:t>
      </w:r>
      <w:r w:rsidR="0085699E" w:rsidRPr="0085699E">
        <w:rPr>
          <w:rStyle w:val="hgkelc"/>
          <w:rFonts w:ascii="Times New Roman" w:hAnsi="Times New Roman" w:cs="Times New Roman"/>
          <w:sz w:val="24"/>
        </w:rPr>
        <w:t xml:space="preserve">Он показывает, </w:t>
      </w:r>
      <w:r w:rsidR="0085699E" w:rsidRPr="0085699E">
        <w:rPr>
          <w:rStyle w:val="hgkelc"/>
          <w:rFonts w:ascii="Times New Roman" w:hAnsi="Times New Roman" w:cs="Times New Roman"/>
          <w:bCs/>
          <w:sz w:val="24"/>
        </w:rPr>
        <w:t>какая доля дисперсии результативного признака объясняется влиянием независимых переменных</w:t>
      </w:r>
      <w:r w:rsidR="0085699E" w:rsidRPr="0085699E">
        <w:rPr>
          <w:rStyle w:val="hgkelc"/>
          <w:rFonts w:ascii="Times New Roman" w:hAnsi="Times New Roman" w:cs="Times New Roman"/>
          <w:sz w:val="24"/>
        </w:rPr>
        <w:t xml:space="preserve">. </w:t>
      </w:r>
      <w:r w:rsidR="0085699E">
        <w:rPr>
          <w:rStyle w:val="hgkelc"/>
          <w:rFonts w:ascii="Times New Roman" w:hAnsi="Times New Roman" w:cs="Times New Roman"/>
          <w:sz w:val="24"/>
        </w:rPr>
        <w:t xml:space="preserve">В нашем случае </w:t>
      </w:r>
      <m:oMath>
        <m:sSup>
          <m:sSupPr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Style w:val="hgkelc"/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0.960</m:t>
        </m:r>
      </m:oMath>
      <w:r w:rsidR="008C7729" w:rsidRPr="008C7729">
        <w:rPr>
          <w:rFonts w:ascii="Times New Roman" w:hAnsi="Times New Roman" w:cs="Times New Roman"/>
          <w:sz w:val="24"/>
          <w:szCs w:val="24"/>
        </w:rPr>
        <w:t xml:space="preserve">, </w:t>
      </w:r>
      <w:r w:rsidR="008C7729">
        <w:rPr>
          <w:rFonts w:ascii="Times New Roman" w:hAnsi="Times New Roman" w:cs="Times New Roman"/>
          <w:sz w:val="24"/>
          <w:szCs w:val="24"/>
        </w:rPr>
        <w:t xml:space="preserve">что говорит о том, что модель хорошо </w:t>
      </w:r>
      <w:r w:rsidR="00FC5958">
        <w:rPr>
          <w:rFonts w:ascii="Times New Roman" w:hAnsi="Times New Roman" w:cs="Times New Roman"/>
          <w:sz w:val="24"/>
          <w:szCs w:val="24"/>
        </w:rPr>
        <w:t>«объясняет» данные.</w:t>
      </w:r>
    </w:p>
    <w:p w:rsidR="00FC5958" w:rsidRPr="001146DB" w:rsidRDefault="00FC5958" w:rsidP="001146DB">
      <w:pPr>
        <w:pStyle w:val="HTML"/>
        <w:ind w:firstLine="709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На дальнейшем этапе анализа проверим </w:t>
      </w:r>
      <w:r w:rsidRPr="00FC5958">
        <w:rPr>
          <w:rFonts w:ascii="Times New Roman" w:eastAsiaTheme="minorEastAsia" w:hAnsi="Times New Roman"/>
          <w:sz w:val="24"/>
          <w:szCs w:val="24"/>
        </w:rPr>
        <w:t>соблюдение условий Гаусса-Маркова:</w:t>
      </w:r>
    </w:p>
    <w:p w:rsidR="009A3A6A" w:rsidRPr="009A3A6A" w:rsidRDefault="00031398" w:rsidP="001146DB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eastAsiaTheme="minorEastAsia" w:hAnsi="Times New Roman"/>
          <w:sz w:val="28"/>
          <w:szCs w:val="24"/>
        </w:rPr>
      </w:pPr>
      <w:r w:rsidRPr="00031398">
        <w:rPr>
          <w:rFonts w:ascii="Times New Roman" w:hAnsi="Times New Roman"/>
          <w:sz w:val="24"/>
        </w:rPr>
        <w:t>Математическое ожидание ошибок регрессии равно 0</w:t>
      </w:r>
      <w:r>
        <w:rPr>
          <w:rFonts w:ascii="Times New Roman" w:hAnsi="Times New Roman"/>
          <w:sz w:val="24"/>
        </w:rPr>
        <w:t>.</w:t>
      </w:r>
    </w:p>
    <w:p w:rsidR="0060595C" w:rsidRPr="009A3A6A" w:rsidRDefault="00647C63" w:rsidP="001146DB">
      <w:pPr>
        <w:pStyle w:val="a3"/>
        <w:spacing w:line="360" w:lineRule="auto"/>
        <w:ind w:firstLine="709"/>
        <w:rPr>
          <w:rFonts w:ascii="Times New Roman" w:eastAsiaTheme="minorEastAsia" w:hAnsi="Times New Roman"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1.556199613617082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-12</m:t>
              </m:r>
            </m:sup>
          </m:sSup>
        </m:oMath>
      </m:oMathPara>
    </w:p>
    <w:p w:rsidR="009A3A6A" w:rsidRPr="00FA35C8" w:rsidRDefault="009A3A6A" w:rsidP="001146DB">
      <w:pPr>
        <w:pStyle w:val="HTML"/>
        <w:numPr>
          <w:ilvl w:val="0"/>
          <w:numId w:val="3"/>
        </w:numPr>
        <w:ind w:firstLine="709"/>
        <w:rPr>
          <w:rFonts w:ascii="Times New Roman" w:hAnsi="Times New Roman" w:cs="Times New Roman"/>
          <w:sz w:val="32"/>
          <w:szCs w:val="24"/>
        </w:rPr>
      </w:pPr>
      <w:r w:rsidRPr="009A3A6A">
        <w:rPr>
          <w:rFonts w:ascii="Times New Roman" w:hAnsi="Times New Roman" w:cs="Times New Roman"/>
          <w:sz w:val="24"/>
        </w:rPr>
        <w:t>Дисперсия случайных отклонений постоянна (наличие гомоскедастичности).</w:t>
      </w:r>
    </w:p>
    <w:p w:rsidR="0011511C" w:rsidRDefault="009A3A6A" w:rsidP="003C43E3">
      <w:pPr>
        <w:pStyle w:val="HTML"/>
        <w:rPr>
          <w:rFonts w:ascii="Times New Roman" w:hAnsi="Times New Roman" w:cs="Times New Roman"/>
          <w:sz w:val="24"/>
        </w:rPr>
      </w:pPr>
      <w:r w:rsidRPr="006E4AAE">
        <w:rPr>
          <w:rFonts w:ascii="Times New Roman" w:eastAsiaTheme="minorEastAsia" w:hAnsi="Times New Roman" w:cs="Times New Roman"/>
          <w:sz w:val="24"/>
          <w:szCs w:val="24"/>
        </w:rPr>
        <w:t xml:space="preserve">Для проверки данные на гомоскедастичность </w:t>
      </w:r>
      <w:r w:rsidR="006E4AAE" w:rsidRPr="006E4AAE">
        <w:rPr>
          <w:rFonts w:ascii="Times New Roman" w:eastAsiaTheme="minorEastAsia" w:hAnsi="Times New Roman" w:cs="Times New Roman"/>
          <w:sz w:val="24"/>
          <w:szCs w:val="24"/>
        </w:rPr>
        <w:t xml:space="preserve">воспользуемся тестом </w:t>
      </w:r>
      <w:proofErr w:type="spellStart"/>
      <w:r w:rsidR="006E4AAE" w:rsidRPr="006E4AAE">
        <w:rPr>
          <w:rFonts w:ascii="Times New Roman" w:hAnsi="Times New Roman" w:cs="Times New Roman"/>
          <w:sz w:val="24"/>
          <w:szCs w:val="24"/>
        </w:rPr>
        <w:t>Голдфелда</w:t>
      </w:r>
      <w:proofErr w:type="spellEnd"/>
      <w:r w:rsidR="006E4AAE" w:rsidRPr="006E4AAE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6E4AAE" w:rsidRPr="006E4AAE">
        <w:rPr>
          <w:rFonts w:ascii="Times New Roman" w:hAnsi="Times New Roman" w:cs="Times New Roman"/>
          <w:sz w:val="24"/>
          <w:szCs w:val="24"/>
        </w:rPr>
        <w:t>Куандта</w:t>
      </w:r>
      <w:proofErr w:type="spellEnd"/>
      <w:r w:rsidR="006E4AAE" w:rsidRPr="006E4AAE">
        <w:rPr>
          <w:rFonts w:ascii="Times New Roman" w:hAnsi="Times New Roman" w:cs="Times New Roman"/>
          <w:sz w:val="24"/>
          <w:szCs w:val="24"/>
        </w:rPr>
        <w:t xml:space="preserve">. </w:t>
      </w:r>
      <w:r w:rsidR="006E4AAE" w:rsidRPr="006E4AAE">
        <w:rPr>
          <w:rFonts w:ascii="Times New Roman" w:eastAsiaTheme="minorEastAsia" w:hAnsi="Times New Roman" w:cs="Times New Roman"/>
          <w:sz w:val="24"/>
          <w:szCs w:val="24"/>
        </w:rPr>
        <w:t xml:space="preserve">Полученное </w:t>
      </w:r>
      <w:r w:rsidR="006E4AAE" w:rsidRPr="006E4AAE">
        <w:rPr>
          <w:rFonts w:ascii="Times New Roman" w:hAnsi="Times New Roman" w:cs="Times New Roman"/>
          <w:bCs/>
          <w:sz w:val="24"/>
          <w:szCs w:val="24"/>
        </w:rPr>
        <w:t xml:space="preserve">P-значение статистики равно </w:t>
      </w:r>
      <w:r w:rsidR="006E4AAE" w:rsidRPr="006E4AAE">
        <w:rPr>
          <w:rFonts w:ascii="Times New Roman" w:hAnsi="Times New Roman" w:cs="Times New Roman"/>
          <w:sz w:val="24"/>
          <w:szCs w:val="24"/>
        </w:rPr>
        <w:t>0.6911200142072762</w:t>
      </w:r>
      <w:r w:rsidR="006E4AAE">
        <w:rPr>
          <w:rFonts w:ascii="Times New Roman" w:hAnsi="Times New Roman" w:cs="Times New Roman"/>
          <w:sz w:val="24"/>
          <w:szCs w:val="24"/>
        </w:rPr>
        <w:t xml:space="preserve">. </w:t>
      </w:r>
      <w:r w:rsidR="006E4AAE" w:rsidRPr="00367781">
        <w:rPr>
          <w:rFonts w:ascii="Times New Roman" w:hAnsi="Times New Roman" w:cs="Times New Roman"/>
          <w:sz w:val="24"/>
        </w:rPr>
        <w:t>Так как значение не меньше 0.05, мы не можем отвергнуть нулевую гипотезу о присутствии гомоскедастичности</w:t>
      </w:r>
      <w:r w:rsidR="0011511C">
        <w:rPr>
          <w:rFonts w:ascii="Times New Roman" w:hAnsi="Times New Roman" w:cs="Times New Roman"/>
          <w:sz w:val="24"/>
        </w:rPr>
        <w:t>.</w:t>
      </w:r>
    </w:p>
    <w:p w:rsidR="007E513B" w:rsidRDefault="007E513B" w:rsidP="001146DB">
      <w:pPr>
        <w:pStyle w:val="HTML"/>
        <w:ind w:firstLine="709"/>
        <w:rPr>
          <w:rFonts w:ascii="Times New Roman" w:hAnsi="Times New Roman" w:cs="Times New Roman"/>
          <w:sz w:val="24"/>
        </w:rPr>
      </w:pPr>
    </w:p>
    <w:p w:rsidR="007E513B" w:rsidRPr="007E513B" w:rsidRDefault="0011511C" w:rsidP="001146DB">
      <w:pPr>
        <w:pStyle w:val="HTML"/>
        <w:numPr>
          <w:ilvl w:val="0"/>
          <w:numId w:val="3"/>
        </w:numPr>
        <w:ind w:firstLine="709"/>
        <w:rPr>
          <w:rFonts w:ascii="Times New Roman" w:hAnsi="Times New Roman" w:cs="Times New Roman"/>
          <w:sz w:val="32"/>
        </w:rPr>
      </w:pPr>
      <w:r w:rsidRPr="0011511C">
        <w:rPr>
          <w:rFonts w:ascii="Times New Roman" w:hAnsi="Times New Roman" w:cs="Times New Roman"/>
          <w:sz w:val="24"/>
        </w:rPr>
        <w:t>Случайные отклонения остатков независимы (отсутствие автокорреляции)</w:t>
      </w:r>
      <w:r>
        <w:rPr>
          <w:rFonts w:ascii="Times New Roman" w:hAnsi="Times New Roman" w:cs="Times New Roman"/>
          <w:sz w:val="24"/>
        </w:rPr>
        <w:t>.</w:t>
      </w:r>
    </w:p>
    <w:p w:rsidR="008752B9" w:rsidRDefault="00FA35C8" w:rsidP="003C43E3">
      <w:pPr>
        <w:pStyle w:val="HTML"/>
        <w:rPr>
          <w:rFonts w:ascii="Times New Roman" w:hAnsi="Times New Roman" w:cs="Times New Roman"/>
          <w:sz w:val="24"/>
        </w:rPr>
      </w:pPr>
      <w:r w:rsidRPr="00FA35C8">
        <w:rPr>
          <w:rFonts w:ascii="Times New Roman" w:hAnsi="Times New Roman" w:cs="Times New Roman"/>
          <w:sz w:val="24"/>
        </w:rPr>
        <w:t xml:space="preserve">Для проверки данных на автокорреляцию вычислим статистику </w:t>
      </w:r>
      <w:proofErr w:type="spellStart"/>
      <w:r w:rsidRPr="00FA35C8">
        <w:rPr>
          <w:rFonts w:ascii="Times New Roman" w:hAnsi="Times New Roman" w:cs="Times New Roman"/>
          <w:sz w:val="24"/>
        </w:rPr>
        <w:t>Дарбина</w:t>
      </w:r>
      <w:proofErr w:type="spellEnd"/>
      <w:r w:rsidRPr="00FA35C8">
        <w:rPr>
          <w:rFonts w:ascii="Times New Roman" w:hAnsi="Times New Roman" w:cs="Times New Roman"/>
          <w:sz w:val="24"/>
        </w:rPr>
        <w:t>-Уотсона:</w:t>
      </w:r>
    </w:p>
    <w:p w:rsidR="007E513B" w:rsidRPr="008752B9" w:rsidRDefault="007E513B" w:rsidP="001146DB">
      <w:pPr>
        <w:pStyle w:val="HTML"/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DW = </m:t>
          </m:r>
          <m:r>
            <w:rPr>
              <w:rFonts w:ascii="Cambria Math" w:hAnsi="Cambria Math" w:cs="Times New Roman"/>
              <w:sz w:val="24"/>
              <w:szCs w:val="24"/>
            </w:rPr>
            <m:t>1.780715738149678</m:t>
          </m:r>
        </m:oMath>
      </m:oMathPara>
    </w:p>
    <w:p w:rsidR="008752B9" w:rsidRPr="000E7D33" w:rsidRDefault="008752B9" w:rsidP="003C43E3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Граничные значения</w:t>
      </w:r>
      <w:r w:rsidRPr="000E7D3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=1.10,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=1.66</m:t>
        </m:r>
      </m:oMath>
    </w:p>
    <w:p w:rsidR="007E513B" w:rsidRDefault="008752B9" w:rsidP="003C43E3">
      <w:pPr>
        <w:pStyle w:val="HTML"/>
        <w:rPr>
          <w:rFonts w:ascii="TimesNewRomanPSMT" w:eastAsiaTheme="minorHAnsi" w:hAnsi="TimesNewRomanPSMT" w:cstheme="minorBidi"/>
          <w:color w:val="000000"/>
          <w:sz w:val="24"/>
          <w:szCs w:val="22"/>
          <w:lang w:eastAsia="en-US"/>
        </w:rPr>
      </w:pPr>
      <w:r>
        <w:rPr>
          <w:rFonts w:ascii="Times New Roman" w:hAnsi="Times New Roman" w:cs="Times New Roman"/>
          <w:sz w:val="24"/>
        </w:rPr>
        <w:t xml:space="preserve">Так как выполняется неравенство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 w:val="0"/>
                <w:iCs w:val="0"/>
                <w:sz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lang w:val="en-US"/>
              </w:rPr>
              <m:t>d</m:t>
            </m:r>
            <m:ctrlPr>
              <w:rPr>
                <w:rStyle w:val="fontstyle01"/>
                <w:rFonts w:ascii="Cambria Math" w:hAnsi="Cambria Math"/>
                <w:b w:val="0"/>
                <w:bCs w:val="0"/>
                <w:i w:val="0"/>
                <w:iCs w:val="0"/>
                <w:sz w:val="24"/>
                <w:lang w:val="en-US"/>
              </w:rPr>
            </m:ctrlP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eastAsiaTheme="minorHAnsi" w:hAnsi="Cambria Math" w:cs="Times New Roman"/>
            <w:color w:val="000000"/>
            <w:sz w:val="24"/>
            <w:szCs w:val="24"/>
            <w:lang w:eastAsia="en-US"/>
          </w:rPr>
          <m:t>&lt;</m:t>
        </m:r>
        <m:r>
          <w:rPr>
            <w:rFonts w:ascii="Cambria Math" w:eastAsiaTheme="minorHAnsi" w:hAnsi="Cambria Math" w:cs="Times New Roman"/>
            <w:color w:val="000000"/>
            <w:sz w:val="24"/>
            <w:szCs w:val="24"/>
            <w:lang w:val="en-US" w:eastAsia="en-US"/>
          </w:rPr>
          <m:t>DW</m:t>
        </m:r>
        <m:r>
          <w:rPr>
            <w:rFonts w:ascii="Cambria Math" w:eastAsiaTheme="minorHAnsi" w:hAnsi="Cambria Math" w:cs="Times New Roman"/>
            <w:color w:val="000000"/>
            <w:sz w:val="24"/>
            <w:szCs w:val="24"/>
            <w:lang w:eastAsia="en-US"/>
          </w:rPr>
          <m:t>&lt;4-</m:t>
        </m:r>
        <m:sSub>
          <m:sSubPr>
            <m:ctrlPr>
              <w:rPr>
                <w:rFonts w:ascii="Cambria Math" w:eastAsiaTheme="minorHAnsi" w:hAnsi="Cambria Math" w:cs="Times New Roman"/>
                <w:i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000000"/>
                <w:sz w:val="24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Theme="minorHAnsi" w:hAnsi="Cambria Math" w:cs="Times New Roman"/>
                <w:color w:val="000000"/>
                <w:sz w:val="24"/>
                <w:szCs w:val="24"/>
                <w:lang w:eastAsia="en-US"/>
              </w:rPr>
              <m:t>2</m:t>
            </m:r>
          </m:sub>
        </m:sSub>
      </m:oMath>
      <w:r w:rsidR="0005668B" w:rsidRPr="0005668B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r w:rsidR="0005668B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то </w:t>
      </w:r>
      <w:r w:rsidR="0005668B" w:rsidRPr="0005668B">
        <w:rPr>
          <w:rFonts w:ascii="TimesNewRomanPSMT" w:eastAsiaTheme="minorHAnsi" w:hAnsi="TimesNewRomanPSMT" w:cstheme="minorBidi"/>
          <w:color w:val="000000"/>
          <w:sz w:val="24"/>
          <w:szCs w:val="22"/>
          <w:lang w:eastAsia="en-US"/>
        </w:rPr>
        <w:t>наличие автокорреляции в остатках опровергается</w:t>
      </w:r>
      <w:r w:rsidR="0005668B">
        <w:rPr>
          <w:rFonts w:ascii="TimesNewRomanPSMT" w:eastAsiaTheme="minorHAnsi" w:hAnsi="TimesNewRomanPSMT" w:cstheme="minorBidi"/>
          <w:color w:val="000000"/>
          <w:sz w:val="24"/>
          <w:szCs w:val="22"/>
          <w:lang w:eastAsia="en-US"/>
        </w:rPr>
        <w:t>.</w:t>
      </w:r>
    </w:p>
    <w:p w:rsidR="0005668B" w:rsidRDefault="0005668B" w:rsidP="001146DB">
      <w:pPr>
        <w:pStyle w:val="HTML"/>
        <w:ind w:firstLine="709"/>
        <w:rPr>
          <w:rFonts w:ascii="Times New Roman" w:hAnsi="Times New Roman" w:cs="Times New Roman"/>
          <w:sz w:val="28"/>
          <w:szCs w:val="24"/>
        </w:rPr>
      </w:pPr>
    </w:p>
    <w:p w:rsidR="0013713F" w:rsidRDefault="0005668B" w:rsidP="001146DB">
      <w:pPr>
        <w:pStyle w:val="HTML"/>
        <w:numPr>
          <w:ilvl w:val="0"/>
          <w:numId w:val="3"/>
        </w:numPr>
        <w:ind w:firstLine="709"/>
        <w:rPr>
          <w:rFonts w:ascii="Times New Roman" w:hAnsi="Times New Roman" w:cs="Times New Roman"/>
          <w:sz w:val="32"/>
          <w:szCs w:val="24"/>
        </w:rPr>
      </w:pPr>
      <w:r w:rsidRPr="0005668B">
        <w:rPr>
          <w:rFonts w:ascii="Times New Roman" w:hAnsi="Times New Roman" w:cs="Times New Roman"/>
          <w:sz w:val="24"/>
        </w:rPr>
        <w:t xml:space="preserve">Отсутствие </w:t>
      </w:r>
      <w:proofErr w:type="spellStart"/>
      <w:r w:rsidRPr="0005668B">
        <w:rPr>
          <w:rFonts w:ascii="Times New Roman" w:hAnsi="Times New Roman" w:cs="Times New Roman"/>
          <w:sz w:val="24"/>
        </w:rPr>
        <w:t>мультиколлинеарности</w:t>
      </w:r>
      <w:proofErr w:type="spellEnd"/>
      <w:r w:rsidR="0013713F">
        <w:rPr>
          <w:rFonts w:ascii="Times New Roman" w:hAnsi="Times New Roman" w:cs="Times New Roman"/>
          <w:sz w:val="24"/>
        </w:rPr>
        <w:t>.</w:t>
      </w:r>
    </w:p>
    <w:p w:rsidR="0013713F" w:rsidRDefault="0013713F" w:rsidP="003C43E3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3713F">
        <w:rPr>
          <w:rFonts w:ascii="Times New Roman" w:hAnsi="Times New Roman" w:cs="Times New Roman"/>
          <w:sz w:val="24"/>
          <w:szCs w:val="24"/>
        </w:rPr>
        <w:t xml:space="preserve">Проверим данные на </w:t>
      </w:r>
      <w:proofErr w:type="spellStart"/>
      <w:r w:rsidRPr="0013713F">
        <w:rPr>
          <w:rFonts w:ascii="Times New Roman" w:hAnsi="Times New Roman" w:cs="Times New Roman"/>
          <w:sz w:val="24"/>
          <w:szCs w:val="24"/>
        </w:rPr>
        <w:t>мультиколлинеарность</w:t>
      </w:r>
      <w:proofErr w:type="spellEnd"/>
      <w:r w:rsidRPr="0013713F">
        <w:rPr>
          <w:rFonts w:ascii="Times New Roman" w:hAnsi="Times New Roman" w:cs="Times New Roman"/>
          <w:sz w:val="24"/>
          <w:szCs w:val="24"/>
        </w:rPr>
        <w:t>. Для проверки проанализируем матрицу коэффициентов корреляции:</w:t>
      </w:r>
    </w:p>
    <w:p w:rsidR="0013713F" w:rsidRPr="0013713F" w:rsidRDefault="0013713F" w:rsidP="001146DB">
      <w:pPr>
        <w:pStyle w:val="HTML"/>
        <w:ind w:firstLine="709"/>
        <w:rPr>
          <w:rFonts w:ascii="Times New Roman" w:hAnsi="Times New Roman" w:cs="Times New Roman"/>
          <w:sz w:val="24"/>
          <w:szCs w:val="24"/>
        </w:rPr>
      </w:pPr>
    </w:p>
    <w:p w:rsidR="0011511C" w:rsidRPr="0011511C" w:rsidRDefault="0013713F" w:rsidP="001146DB">
      <w:pPr>
        <w:pStyle w:val="HTML"/>
        <w:ind w:left="720" w:firstLine="709"/>
        <w:rPr>
          <w:rFonts w:ascii="Times New Roman" w:hAnsi="Times New Roman" w:cs="Times New Roman"/>
          <w:sz w:val="32"/>
        </w:rPr>
      </w:pPr>
      <w:r w:rsidRPr="001371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BE70C9">
            <wp:simplePos x="0" y="0"/>
            <wp:positionH relativeFrom="page">
              <wp:posOffset>2514600</wp:posOffset>
            </wp:positionH>
            <wp:positionV relativeFrom="paragraph">
              <wp:posOffset>116840</wp:posOffset>
            </wp:positionV>
            <wp:extent cx="3233420" cy="1419225"/>
            <wp:effectExtent l="0" t="0" r="508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781" w:rsidRDefault="00367781" w:rsidP="001146DB">
      <w:pPr>
        <w:pStyle w:val="HTML"/>
        <w:ind w:firstLine="709"/>
        <w:rPr>
          <w:rFonts w:ascii="Times New Roman" w:hAnsi="Times New Roman" w:cs="Times New Roman"/>
          <w:sz w:val="24"/>
        </w:rPr>
      </w:pPr>
    </w:p>
    <w:p w:rsidR="0011511C" w:rsidRPr="00367781" w:rsidRDefault="0011511C" w:rsidP="001146DB">
      <w:pPr>
        <w:pStyle w:val="HTML"/>
        <w:ind w:firstLine="709"/>
        <w:rPr>
          <w:rFonts w:ascii="Times New Roman" w:hAnsi="Times New Roman" w:cs="Times New Roman"/>
          <w:sz w:val="24"/>
        </w:rPr>
      </w:pPr>
    </w:p>
    <w:p w:rsidR="003D3D9C" w:rsidRPr="00BC3D04" w:rsidRDefault="003D3D9C" w:rsidP="001146DB">
      <w:pPr>
        <w:spacing w:line="360" w:lineRule="auto"/>
        <w:ind w:firstLine="709"/>
        <w:rPr>
          <w:rFonts w:ascii="Times New Roman" w:hAnsi="Times New Roman"/>
        </w:rPr>
      </w:pPr>
    </w:p>
    <w:p w:rsidR="005A5DA3" w:rsidRDefault="005A5DA3" w:rsidP="001146D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5A5DA3" w:rsidRDefault="0013713F" w:rsidP="003C43E3">
      <w:pPr>
        <w:spacing w:line="360" w:lineRule="auto"/>
        <w:rPr>
          <w:rFonts w:ascii="Times New Roman" w:hAnsi="Times New Roman" w:cs="Times New Roman"/>
          <w:sz w:val="24"/>
        </w:rPr>
      </w:pPr>
      <w:r w:rsidRPr="00722205">
        <w:rPr>
          <w:rFonts w:ascii="Times New Roman" w:hAnsi="Times New Roman" w:cs="Times New Roman"/>
          <w:sz w:val="24"/>
        </w:rPr>
        <w:lastRenderedPageBreak/>
        <w:t>Видим, что величины ни одного из коэфф</w:t>
      </w:r>
      <w:r w:rsidR="00722205">
        <w:rPr>
          <w:rFonts w:ascii="Times New Roman" w:hAnsi="Times New Roman" w:cs="Times New Roman"/>
          <w:sz w:val="24"/>
        </w:rPr>
        <w:t>и</w:t>
      </w:r>
      <w:r w:rsidRPr="00722205">
        <w:rPr>
          <w:rFonts w:ascii="Times New Roman" w:hAnsi="Times New Roman" w:cs="Times New Roman"/>
          <w:sz w:val="24"/>
        </w:rPr>
        <w:t xml:space="preserve">циентов не превышает по модулю 0.75, что может говорить об отсутствии </w:t>
      </w:r>
      <w:proofErr w:type="spellStart"/>
      <w:r w:rsidRPr="00722205">
        <w:rPr>
          <w:rFonts w:ascii="Times New Roman" w:hAnsi="Times New Roman" w:cs="Times New Roman"/>
          <w:sz w:val="24"/>
        </w:rPr>
        <w:t>мультиколлинеарности</w:t>
      </w:r>
      <w:proofErr w:type="spellEnd"/>
      <w:r w:rsidRPr="00722205">
        <w:rPr>
          <w:rFonts w:ascii="Times New Roman" w:hAnsi="Times New Roman" w:cs="Times New Roman"/>
          <w:sz w:val="24"/>
        </w:rPr>
        <w:t xml:space="preserve">. Для более точной </w:t>
      </w:r>
      <w:proofErr w:type="spellStart"/>
      <w:r w:rsidRPr="00722205">
        <w:rPr>
          <w:rFonts w:ascii="Times New Roman" w:hAnsi="Times New Roman" w:cs="Times New Roman"/>
          <w:sz w:val="24"/>
        </w:rPr>
        <w:t>провери</w:t>
      </w:r>
      <w:proofErr w:type="spellEnd"/>
      <w:r w:rsidRPr="00722205">
        <w:rPr>
          <w:rFonts w:ascii="Times New Roman" w:hAnsi="Times New Roman" w:cs="Times New Roman"/>
          <w:sz w:val="24"/>
        </w:rPr>
        <w:t xml:space="preserve"> воспользуемся VIF-тестом:</w:t>
      </w:r>
    </w:p>
    <w:p w:rsidR="00722205" w:rsidRPr="00722205" w:rsidRDefault="00722205" w:rsidP="001146D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22205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0" locked="0" layoutInCell="1" allowOverlap="1" wp14:anchorId="5A0D5980">
            <wp:simplePos x="0" y="0"/>
            <wp:positionH relativeFrom="page">
              <wp:posOffset>2724150</wp:posOffset>
            </wp:positionH>
            <wp:positionV relativeFrom="paragraph">
              <wp:posOffset>36830</wp:posOffset>
            </wp:positionV>
            <wp:extent cx="2324100" cy="16192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DA3" w:rsidRDefault="005A5DA3" w:rsidP="001146D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5A5DA3" w:rsidRDefault="005A5DA3" w:rsidP="001146D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5A5DA3" w:rsidRDefault="005A5DA3" w:rsidP="001146D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5A5DA3" w:rsidRDefault="005A5DA3" w:rsidP="001146D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5A5DA3" w:rsidRDefault="00722205" w:rsidP="003C43E3">
      <w:pPr>
        <w:spacing w:line="360" w:lineRule="auto"/>
        <w:rPr>
          <w:rFonts w:ascii="Times New Roman" w:hAnsi="Times New Roman" w:cs="Times New Roman"/>
          <w:sz w:val="24"/>
        </w:rPr>
      </w:pPr>
      <w:r w:rsidRPr="00722205">
        <w:rPr>
          <w:rFonts w:ascii="Times New Roman" w:hAnsi="Times New Roman" w:cs="Times New Roman"/>
          <w:sz w:val="24"/>
        </w:rPr>
        <w:t xml:space="preserve">Т.к. все значения VIF меньше 10, </w:t>
      </w:r>
      <w:proofErr w:type="spellStart"/>
      <w:r w:rsidRPr="00722205">
        <w:rPr>
          <w:rFonts w:ascii="Times New Roman" w:hAnsi="Times New Roman" w:cs="Times New Roman"/>
          <w:sz w:val="24"/>
        </w:rPr>
        <w:t>мультиколлинеарность</w:t>
      </w:r>
      <w:proofErr w:type="spellEnd"/>
      <w:r w:rsidRPr="00722205">
        <w:rPr>
          <w:rFonts w:ascii="Times New Roman" w:hAnsi="Times New Roman" w:cs="Times New Roman"/>
          <w:sz w:val="24"/>
        </w:rPr>
        <w:t xml:space="preserve"> не наблюдается.</w:t>
      </w:r>
    </w:p>
    <w:p w:rsidR="002951A8" w:rsidRPr="002951A8" w:rsidRDefault="003C43E3" w:rsidP="002951A8">
      <w:pPr>
        <w:spacing w:line="360" w:lineRule="auto"/>
        <w:ind w:firstLine="709"/>
        <w:rPr>
          <w:rFonts w:ascii="Cambria Math" w:hAnsi="Cambria Math" w:cs="Times New Roman"/>
          <w:sz w:val="24"/>
          <w:oMath/>
        </w:rPr>
      </w:pPr>
      <w:r w:rsidRPr="003C43E3">
        <w:rPr>
          <w:rFonts w:ascii="Times New Roman" w:hAnsi="Times New Roman" w:cs="Times New Roman"/>
          <w:sz w:val="24"/>
        </w:rPr>
        <w:t xml:space="preserve">Проверим статистическую значимость уравнения </w:t>
      </w:r>
      <w:proofErr w:type="spellStart"/>
      <w:r w:rsidRPr="003C43E3">
        <w:rPr>
          <w:rFonts w:ascii="Times New Roman" w:hAnsi="Times New Roman" w:cs="Times New Roman"/>
          <w:sz w:val="24"/>
        </w:rPr>
        <w:t>рергесии</w:t>
      </w:r>
      <w:proofErr w:type="spellEnd"/>
      <w:r w:rsidRPr="003C43E3">
        <w:rPr>
          <w:rFonts w:ascii="Times New Roman" w:hAnsi="Times New Roman" w:cs="Times New Roman"/>
          <w:sz w:val="24"/>
        </w:rPr>
        <w:t xml:space="preserve"> в целом. Для этого воспользуемся </w:t>
      </w:r>
      <w:r w:rsidRPr="003C43E3">
        <w:rPr>
          <w:rStyle w:val="a7"/>
          <w:rFonts w:ascii="Times New Roman" w:hAnsi="Times New Roman" w:cs="Times New Roman"/>
          <w:sz w:val="24"/>
        </w:rPr>
        <w:t>F</w:t>
      </w:r>
      <w:r w:rsidRPr="003C43E3">
        <w:rPr>
          <w:rFonts w:ascii="Times New Roman" w:hAnsi="Times New Roman" w:cs="Times New Roman"/>
          <w:sz w:val="24"/>
        </w:rPr>
        <w:t>-критерием Фишера. Найдем расчетное значение критерия:</w:t>
      </w:r>
      <w:r w:rsidR="002951A8">
        <w:rPr>
          <w:rFonts w:ascii="Times New Roman" w:hAnsi="Times New Roman" w:cs="Times New Roman"/>
          <w:sz w:val="24"/>
        </w:rPr>
        <w:t xml:space="preserve"> </w:t>
      </w:r>
      <w:r w:rsidR="002951A8">
        <w:rPr>
          <w:rFonts w:ascii="Times New Roman" w:hAnsi="Times New Roman" w:cs="Times New Roman"/>
          <w:sz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</w:rPr>
            <m:t>-n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acc>
        </m:oMath>
      </m:oMathPara>
    </w:p>
    <w:p w:rsidR="002951A8" w:rsidRPr="002951A8" w:rsidRDefault="00647C63" w:rsidP="002951A8">
      <w:pPr>
        <w:spacing w:line="360" w:lineRule="auto"/>
        <w:ind w:firstLine="709"/>
        <w:rPr>
          <w:rFonts w:ascii="Cambria Math" w:hAnsi="Cambria Math" w:cs="Times New Roman"/>
          <w:sz w:val="24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lang w:val="en-US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lang w:val="en-US"/>
            </w:rPr>
            <m:t>Y</m:t>
          </m:r>
        </m:oMath>
      </m:oMathPara>
    </w:p>
    <w:p w:rsidR="002951A8" w:rsidRPr="002951A8" w:rsidRDefault="00647C63" w:rsidP="002951A8">
      <w:pPr>
        <w:spacing w:line="360" w:lineRule="auto"/>
        <w:ind w:firstLine="709"/>
        <w:rPr>
          <w:rFonts w:ascii="Cambria Math" w:hAnsi="Cambria Math" w:cs="Times New Roman"/>
          <w:sz w:val="24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en>
          </m:f>
        </m:oMath>
      </m:oMathPara>
    </w:p>
    <w:p w:rsidR="002951A8" w:rsidRPr="002951A8" w:rsidRDefault="00647C63" w:rsidP="002951A8">
      <w:pPr>
        <w:spacing w:line="360" w:lineRule="auto"/>
        <w:ind w:firstLine="709"/>
        <w:rPr>
          <w:rFonts w:ascii="Cambria Math" w:hAnsi="Cambria Math" w:cs="Times New Roman"/>
          <w:sz w:val="24"/>
          <w:lang w:val="en-US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n-p-1</m:t>
              </m: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en>
          </m:f>
        </m:oMath>
      </m:oMathPara>
    </w:p>
    <w:p w:rsidR="002951A8" w:rsidRPr="002951A8" w:rsidRDefault="00647C63" w:rsidP="002951A8">
      <w:pPr>
        <w:spacing w:line="360" w:lineRule="auto"/>
        <w:ind w:firstLine="709"/>
        <w:rPr>
          <w:rFonts w:ascii="Cambria Math" w:hAnsi="Cambria Math" w:cs="Times New Roman"/>
          <w:sz w:val="24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en>
          </m:f>
        </m:oMath>
      </m:oMathPara>
    </w:p>
    <w:p w:rsidR="006D654A" w:rsidRPr="006D654A" w:rsidRDefault="002951A8" w:rsidP="003869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993">
        <w:rPr>
          <w:rFonts w:ascii="Times New Roman" w:hAnsi="Times New Roman" w:cs="Times New Roman"/>
          <w:sz w:val="24"/>
          <w:szCs w:val="24"/>
        </w:rPr>
        <w:t xml:space="preserve">И сравним его с табличным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α;p;n-p-1</m:t>
            </m:r>
          </m:sub>
        </m:sSub>
      </m:oMath>
      <w:r w:rsidR="00D276D0">
        <w:rPr>
          <w:rFonts w:ascii="Times New Roman" w:hAnsi="Times New Roman" w:cs="Times New Roman"/>
          <w:sz w:val="24"/>
          <w:szCs w:val="24"/>
        </w:rPr>
        <w:t xml:space="preserve">. </w:t>
      </w:r>
      <w:r w:rsidR="00EB276F">
        <w:rPr>
          <w:rFonts w:ascii="Times New Roman" w:hAnsi="Times New Roman" w:cs="Times New Roman"/>
          <w:sz w:val="24"/>
          <w:szCs w:val="24"/>
        </w:rPr>
        <w:t>Если</w:t>
      </w:r>
      <w:r w:rsidRPr="0038699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;p;n-p-1</m:t>
            </m:r>
          </m:sub>
        </m:sSub>
      </m:oMath>
      <w:r w:rsidRPr="00386993">
        <w:rPr>
          <w:rFonts w:ascii="Times New Roman" w:hAnsi="Times New Roman" w:cs="Times New Roman"/>
          <w:sz w:val="24"/>
          <w:szCs w:val="24"/>
        </w:rPr>
        <w:t>, то уравнение значимо.</w:t>
      </w:r>
      <w:r w:rsidR="00D276D0">
        <w:rPr>
          <w:rFonts w:ascii="Times New Roman" w:hAnsi="Times New Roman" w:cs="Times New Roman"/>
          <w:sz w:val="24"/>
          <w:szCs w:val="24"/>
        </w:rPr>
        <w:t xml:space="preserve"> В нашем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=161.64577458&gt;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=3.09839121214078</m:t>
        </m:r>
      </m:oMath>
      <w:r w:rsidR="006D654A" w:rsidRPr="006D654A">
        <w:rPr>
          <w:rFonts w:ascii="Times New Roman" w:hAnsi="Times New Roman" w:cs="Times New Roman"/>
          <w:sz w:val="24"/>
          <w:szCs w:val="24"/>
        </w:rPr>
        <w:t xml:space="preserve">, </w:t>
      </w:r>
      <w:r w:rsidR="006D654A">
        <w:rPr>
          <w:rFonts w:ascii="Times New Roman" w:hAnsi="Times New Roman" w:cs="Times New Roman"/>
          <w:sz w:val="24"/>
          <w:szCs w:val="24"/>
        </w:rPr>
        <w:t>следовательно, уравнение статистически значимо.</w:t>
      </w:r>
    </w:p>
    <w:p w:rsidR="006D654A" w:rsidRPr="003B2FB0" w:rsidRDefault="006D654A" w:rsidP="006D654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3B2FB0">
        <w:rPr>
          <w:rFonts w:ascii="Times New Roman" w:hAnsi="Times New Roman" w:cs="Times New Roman"/>
          <w:sz w:val="24"/>
        </w:rPr>
        <w:t xml:space="preserve">Для проверки статистической значимости коэффициентов </w:t>
      </w:r>
      <w:proofErr w:type="spellStart"/>
      <w:r w:rsidRPr="003B2FB0">
        <w:rPr>
          <w:rFonts w:ascii="Times New Roman" w:hAnsi="Times New Roman" w:cs="Times New Roman"/>
          <w:sz w:val="24"/>
        </w:rPr>
        <w:t>регресии</w:t>
      </w:r>
      <w:proofErr w:type="spellEnd"/>
      <w:r w:rsidRPr="003B2FB0">
        <w:rPr>
          <w:rFonts w:ascii="Times New Roman" w:hAnsi="Times New Roman" w:cs="Times New Roman"/>
          <w:sz w:val="24"/>
        </w:rPr>
        <w:t xml:space="preserve"> воспользуемся </w:t>
      </w:r>
      <w:r w:rsidR="003B2FB0" w:rsidRPr="003B2FB0">
        <w:rPr>
          <w:rFonts w:ascii="Times New Roman" w:hAnsi="Times New Roman" w:cs="Times New Roman"/>
          <w:i/>
          <w:sz w:val="24"/>
          <w:lang w:val="en-US"/>
        </w:rPr>
        <w:t>t</w:t>
      </w:r>
      <w:r w:rsidRPr="003B2FB0">
        <w:rPr>
          <w:rFonts w:ascii="Times New Roman" w:hAnsi="Times New Roman" w:cs="Times New Roman"/>
          <w:sz w:val="24"/>
        </w:rPr>
        <w:t>-критерием Стьюдента. Для этого сначала найдем стандартные ошибки коэффициентов регрессии:</w:t>
      </w:r>
    </w:p>
    <w:p w:rsidR="006D654A" w:rsidRPr="003B2FB0" w:rsidRDefault="00647C63" w:rsidP="006D654A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ii</m:t>
                  </m:r>
                </m:sub>
              </m:sSub>
            </m:e>
          </m:rad>
        </m:oMath>
      </m:oMathPara>
    </w:p>
    <w:p w:rsidR="003B2FB0" w:rsidRDefault="006D654A" w:rsidP="003B2FB0">
      <w:pPr>
        <w:spacing w:line="360" w:lineRule="auto"/>
        <w:rPr>
          <w:rFonts w:ascii="Times New Roman" w:hAnsi="Times New Roman" w:cs="Times New Roman"/>
          <w:sz w:val="24"/>
        </w:rPr>
      </w:pPr>
      <w:r w:rsidRPr="003B2FB0">
        <w:rPr>
          <w:rFonts w:ascii="Times New Roman" w:hAnsi="Times New Roman" w:cs="Times New Roman"/>
          <w:sz w:val="24"/>
        </w:rPr>
        <w:t xml:space="preserve">Затем найдем наблюдаемые значения </w:t>
      </w:r>
      <w:r w:rsidR="003B2FB0" w:rsidRPr="003B2FB0">
        <w:rPr>
          <w:rFonts w:ascii="Times New Roman" w:hAnsi="Times New Roman" w:cs="Times New Roman"/>
          <w:i/>
          <w:sz w:val="24"/>
          <w:lang w:val="en-US"/>
        </w:rPr>
        <w:t>t</w:t>
      </w:r>
      <w:r w:rsidRPr="003B2FB0">
        <w:rPr>
          <w:rFonts w:ascii="Times New Roman" w:hAnsi="Times New Roman" w:cs="Times New Roman"/>
          <w:sz w:val="24"/>
        </w:rPr>
        <w:t>-критерия:</w:t>
      </w:r>
    </w:p>
    <w:p w:rsidR="006D654A" w:rsidRPr="00B326E6" w:rsidRDefault="00647C63" w:rsidP="003B2FB0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en>
          </m:f>
        </m:oMath>
      </m:oMathPara>
    </w:p>
    <w:p w:rsidR="0086252A" w:rsidRDefault="006D654A" w:rsidP="0086252A">
      <w:pPr>
        <w:spacing w:line="360" w:lineRule="auto"/>
        <w:rPr>
          <w:rFonts w:ascii="Times New Roman" w:hAnsi="Times New Roman" w:cs="Times New Roman"/>
          <w:sz w:val="24"/>
        </w:rPr>
      </w:pPr>
      <w:r w:rsidRPr="00B326E6">
        <w:rPr>
          <w:rFonts w:ascii="Times New Roman" w:hAnsi="Times New Roman" w:cs="Times New Roman"/>
          <w:sz w:val="24"/>
        </w:rPr>
        <w:t xml:space="preserve">И сравним их с табличным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α</m:t>
            </m:r>
            <m:r>
              <w:rPr>
                <w:rFonts w:ascii="Cambria Math" w:hAnsi="Cambria Math" w:cs="Times New Roman"/>
                <w:sz w:val="24"/>
              </w:rPr>
              <m:t>;n-p-1</m:t>
            </m:r>
          </m:sub>
        </m:sSub>
      </m:oMath>
      <w:r w:rsidR="00B326E6" w:rsidRPr="00B326E6">
        <w:rPr>
          <w:rFonts w:ascii="Times New Roman" w:hAnsi="Times New Roman" w:cs="Times New Roman"/>
          <w:sz w:val="24"/>
        </w:rPr>
        <w:t>. Если</w:t>
      </w:r>
      <w:r w:rsidRPr="00B326E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α</m:t>
            </m:r>
            <m:r>
              <w:rPr>
                <w:rFonts w:ascii="Cambria Math" w:hAnsi="Cambria Math" w:cs="Times New Roman"/>
                <w:sz w:val="24"/>
              </w:rPr>
              <m:t>;n-p-1</m:t>
            </m:r>
          </m:sub>
        </m:sSub>
      </m:oMath>
      <w:r w:rsidRPr="00B326E6">
        <w:rPr>
          <w:rFonts w:ascii="Times New Roman" w:hAnsi="Times New Roman" w:cs="Times New Roman"/>
          <w:sz w:val="24"/>
        </w:rPr>
        <w:t>, то уравнение значимо.</w:t>
      </w:r>
      <w:r w:rsidR="00B326E6" w:rsidRPr="00B326E6">
        <w:rPr>
          <w:rFonts w:ascii="Times New Roman" w:hAnsi="Times New Roman" w:cs="Times New Roman"/>
          <w:sz w:val="24"/>
        </w:rPr>
        <w:t xml:space="preserve"> </w:t>
      </w:r>
      <w:r w:rsidR="00B326E6">
        <w:rPr>
          <w:rFonts w:ascii="Times New Roman" w:hAnsi="Times New Roman" w:cs="Times New Roman"/>
          <w:sz w:val="24"/>
        </w:rPr>
        <w:t>В нашем случае все коэффициенты уравнения регрессии оказались статистически значимыми.</w:t>
      </w:r>
    </w:p>
    <w:p w:rsidR="00547CC4" w:rsidRDefault="00547CC4" w:rsidP="0086252A">
      <w:pPr>
        <w:spacing w:line="360" w:lineRule="auto"/>
        <w:rPr>
          <w:rFonts w:ascii="Times New Roman" w:hAnsi="Times New Roman" w:cs="Times New Roman"/>
          <w:sz w:val="24"/>
        </w:rPr>
      </w:pPr>
    </w:p>
    <w:p w:rsidR="0086252A" w:rsidRDefault="008625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D2902" w:rsidRDefault="008D2902" w:rsidP="00F759F0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Э</w:t>
      </w:r>
      <w:r w:rsidRPr="008D2902">
        <w:rPr>
          <w:rFonts w:ascii="Times New Roman" w:hAnsi="Times New Roman" w:cs="Times New Roman"/>
          <w:b/>
          <w:sz w:val="32"/>
        </w:rPr>
        <w:t>кономический смысл коэффициентов регрессии</w:t>
      </w:r>
    </w:p>
    <w:p w:rsidR="00574A02" w:rsidRPr="001B0D8F" w:rsidRDefault="00F759F0" w:rsidP="005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ambria Math" w:eastAsia="Times New Roman" w:hAnsi="Cambria Math" w:cs="Courier New"/>
          <w:sz w:val="24"/>
          <w:szCs w:val="20"/>
          <w:lang w:eastAsia="ru-RU"/>
          <w:oMath/>
        </w:rPr>
      </w:pPr>
      <w:r>
        <w:rPr>
          <w:rFonts w:ascii="Times New Roman" w:hAnsi="Times New Roman" w:cs="Times New Roman"/>
          <w:sz w:val="24"/>
        </w:rPr>
        <w:t>Рассмотрим оценки параметров регрессионного уравнения:</w:t>
      </w:r>
      <w:r w:rsidR="00574A02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4"/>
            <w:szCs w:val="20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  <m:t>β</m:t>
              </m:r>
              <m:ctrl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ourier New"/>
                  <w:sz w:val="24"/>
                  <w:szCs w:val="2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Courier New"/>
              <w:sz w:val="24"/>
              <w:szCs w:val="20"/>
              <w:lang w:eastAsia="ru-RU"/>
            </w:rPr>
            <m:t>=-16.117260406018282</m:t>
          </m:r>
        </m:oMath>
      </m:oMathPara>
    </w:p>
    <w:p w:rsidR="00574A02" w:rsidRPr="001B0D8F" w:rsidRDefault="00647C63" w:rsidP="005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ambria Math" w:eastAsia="Times New Roman" w:hAnsi="Cambria Math" w:cs="Courier New"/>
          <w:sz w:val="24"/>
          <w:szCs w:val="20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  <m:t>β</m:t>
              </m:r>
              <m:ctrl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ourier New"/>
                  <w:sz w:val="24"/>
                  <w:szCs w:val="2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sz w:val="24"/>
              <w:szCs w:val="20"/>
              <w:lang w:eastAsia="ru-RU"/>
            </w:rPr>
            <m:t>=0.6626650447765302</m:t>
          </m:r>
        </m:oMath>
      </m:oMathPara>
    </w:p>
    <w:p w:rsidR="00574A02" w:rsidRPr="001B0D8F" w:rsidRDefault="00647C63" w:rsidP="005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ambria Math" w:eastAsia="Times New Roman" w:hAnsi="Cambria Math" w:cs="Courier New"/>
          <w:sz w:val="24"/>
          <w:szCs w:val="20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  <m:t>β</m:t>
              </m:r>
              <m:ctrl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ourier New"/>
                  <w:sz w:val="24"/>
                  <w:szCs w:val="2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sz w:val="24"/>
              <w:szCs w:val="20"/>
              <w:lang w:eastAsia="ru-RU"/>
            </w:rPr>
            <m:t>=0.0013898856077517946</m:t>
          </m:r>
        </m:oMath>
      </m:oMathPara>
    </w:p>
    <w:p w:rsidR="00574A02" w:rsidRPr="00676598" w:rsidRDefault="00647C63" w:rsidP="005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  <m:t>β</m:t>
              </m:r>
              <m:ctrlPr>
                <w:rPr>
                  <w:rFonts w:ascii="Cambria Math" w:eastAsia="Times New Roman" w:hAnsi="Cambria Math" w:cs="Courier New"/>
                  <w:sz w:val="24"/>
                  <w:szCs w:val="20"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ourier New"/>
                  <w:sz w:val="24"/>
                  <w:szCs w:val="2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sz w:val="24"/>
              <w:szCs w:val="20"/>
              <w:lang w:eastAsia="ru-RU"/>
            </w:rPr>
            <m:t>=-0.010096674352895296</m:t>
          </m:r>
        </m:oMath>
      </m:oMathPara>
    </w:p>
    <w:p w:rsidR="00574A02" w:rsidRDefault="00574A02" w:rsidP="00574A0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Их можно интерпретировать как:</w:t>
      </w:r>
    </w:p>
    <w:p w:rsidR="00574A02" w:rsidRPr="00806906" w:rsidRDefault="00574A02" w:rsidP="00574A0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Увеличение ключевой ставки на 1%</w:t>
      </w:r>
      <w:r w:rsidR="006331A9">
        <w:rPr>
          <w:rFonts w:ascii="Times New Roman" w:hAnsi="Times New Roman"/>
          <w:sz w:val="24"/>
        </w:rPr>
        <w:t xml:space="preserve"> влечет за собой увеличение темпа инфляции на 0.66% при прочих неизменных параметрах.</w:t>
      </w:r>
      <w:r w:rsidR="00FA4CD2">
        <w:rPr>
          <w:rFonts w:ascii="Times New Roman" w:hAnsi="Times New Roman"/>
          <w:sz w:val="24"/>
        </w:rPr>
        <w:t xml:space="preserve"> </w:t>
      </w:r>
      <w:r w:rsidR="00FA4CD2" w:rsidRPr="00806906">
        <w:rPr>
          <w:rFonts w:ascii="Times New Roman" w:eastAsiaTheme="minorHAnsi" w:hAnsi="Times New Roman"/>
          <w:color w:val="242021"/>
          <w:sz w:val="24"/>
          <w:lang w:eastAsia="en-US"/>
        </w:rPr>
        <w:t>Существенное влияние</w:t>
      </w:r>
      <w:r w:rsidR="00806906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="00FA4CD2" w:rsidRPr="00806906">
        <w:rPr>
          <w:rFonts w:ascii="Times New Roman" w:eastAsiaTheme="minorHAnsi" w:hAnsi="Times New Roman"/>
          <w:color w:val="242021"/>
          <w:sz w:val="24"/>
          <w:lang w:eastAsia="en-US"/>
        </w:rPr>
        <w:t>обусловлено тем, что Центральный банк РФ проводит политику таргетирования инфляция, основным инструментом которой является ключевая</w:t>
      </w:r>
      <w:r w:rsidR="00806906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="00FA4CD2" w:rsidRPr="00806906">
        <w:rPr>
          <w:rFonts w:ascii="Times New Roman" w:eastAsiaTheme="minorHAnsi" w:hAnsi="Times New Roman"/>
          <w:color w:val="242021"/>
          <w:sz w:val="24"/>
          <w:lang w:eastAsia="en-US"/>
        </w:rPr>
        <w:t>ставка. В периоды кризиса при высоком уровне</w:t>
      </w:r>
      <w:r w:rsidR="00806906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="00FA4CD2" w:rsidRPr="00806906">
        <w:rPr>
          <w:rFonts w:ascii="Times New Roman" w:eastAsiaTheme="minorHAnsi" w:hAnsi="Times New Roman"/>
          <w:color w:val="242021"/>
          <w:sz w:val="24"/>
          <w:lang w:eastAsia="en-US"/>
        </w:rPr>
        <w:t>инфляции увеличение ключевой ставки ограничивает спрос на кредитные ресурсы, снижается</w:t>
      </w:r>
      <w:r w:rsidR="00806906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="00FA4CD2" w:rsidRPr="00806906">
        <w:rPr>
          <w:rFonts w:ascii="Times New Roman" w:eastAsiaTheme="minorHAnsi" w:hAnsi="Times New Roman"/>
          <w:color w:val="242021"/>
          <w:sz w:val="24"/>
          <w:lang w:eastAsia="en-US"/>
        </w:rPr>
        <w:t>покупательная способность населения. Таким</w:t>
      </w:r>
      <w:r w:rsidR="00806906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="00FA4CD2" w:rsidRPr="00806906">
        <w:rPr>
          <w:rFonts w:ascii="Times New Roman" w:eastAsiaTheme="minorHAnsi" w:hAnsi="Times New Roman"/>
          <w:color w:val="242021"/>
          <w:sz w:val="24"/>
          <w:lang w:eastAsia="en-US"/>
        </w:rPr>
        <w:t>образом, замедляются темпы экономического</w:t>
      </w:r>
      <w:r w:rsidR="00806906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="00FA4CD2" w:rsidRPr="00806906">
        <w:rPr>
          <w:rFonts w:ascii="Times New Roman" w:eastAsiaTheme="minorHAnsi" w:hAnsi="Times New Roman"/>
          <w:color w:val="242021"/>
          <w:sz w:val="24"/>
          <w:lang w:eastAsia="en-US"/>
        </w:rPr>
        <w:t>роста и, как следствие, сдерживается инфляция</w:t>
      </w:r>
      <w:r w:rsidR="00806906">
        <w:rPr>
          <w:rFonts w:ascii="Times New Roman" w:eastAsiaTheme="minorHAnsi" w:hAnsi="Times New Roman"/>
          <w:color w:val="242021"/>
          <w:sz w:val="24"/>
          <w:lang w:eastAsia="en-US"/>
        </w:rPr>
        <w:t>.</w:t>
      </w:r>
    </w:p>
    <w:p w:rsidR="006331A9" w:rsidRPr="00806906" w:rsidRDefault="006331A9" w:rsidP="00574A0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Уве</w:t>
      </w:r>
      <w:r w:rsidR="00FA4CD2">
        <w:rPr>
          <w:rFonts w:ascii="Times New Roman" w:hAnsi="Times New Roman"/>
          <w:sz w:val="24"/>
        </w:rPr>
        <w:t>личение размера денежной базы на 1% увеличивает инфляцию на 0.0014%</w:t>
      </w:r>
      <w:r w:rsidR="00806906">
        <w:rPr>
          <w:rFonts w:ascii="Times New Roman" w:hAnsi="Times New Roman"/>
          <w:sz w:val="24"/>
        </w:rPr>
        <w:t xml:space="preserve"> </w:t>
      </w:r>
      <w:r w:rsidR="00806906" w:rsidRPr="00806906">
        <w:rPr>
          <w:rFonts w:ascii="Times New Roman" w:hAnsi="Times New Roman"/>
          <w:sz w:val="24"/>
        </w:rPr>
        <w:t>при прочих неизменных параметрах</w:t>
      </w:r>
      <w:r w:rsidR="00FA4CD2">
        <w:rPr>
          <w:rFonts w:ascii="Times New Roman" w:hAnsi="Times New Roman"/>
          <w:sz w:val="24"/>
        </w:rPr>
        <w:t xml:space="preserve">. </w:t>
      </w:r>
      <w:r w:rsidRPr="00FA4CD2">
        <w:rPr>
          <w:rFonts w:ascii="Times New Roman" w:eastAsiaTheme="minorHAnsi" w:hAnsi="Times New Roman"/>
          <w:color w:val="242021"/>
          <w:sz w:val="24"/>
          <w:lang w:eastAsia="en-US"/>
        </w:rPr>
        <w:t>Относительно</w:t>
      </w:r>
      <w:r w:rsidR="00FA4CD2" w:rsidRPr="00FA4CD2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Pr="00FA4CD2">
        <w:rPr>
          <w:rFonts w:ascii="Times New Roman" w:eastAsiaTheme="minorHAnsi" w:hAnsi="Times New Roman"/>
          <w:color w:val="242021"/>
          <w:sz w:val="24"/>
          <w:lang w:eastAsia="en-US"/>
        </w:rPr>
        <w:t>невысокое абсолютное значение влияния связано</w:t>
      </w:r>
      <w:r w:rsidR="00FA4CD2" w:rsidRPr="00FA4CD2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Pr="00FA4CD2">
        <w:rPr>
          <w:rFonts w:ascii="Times New Roman" w:eastAsiaTheme="minorHAnsi" w:hAnsi="Times New Roman"/>
          <w:color w:val="242021"/>
          <w:sz w:val="24"/>
          <w:lang w:eastAsia="en-US"/>
        </w:rPr>
        <w:t>с тем, что инфляция в России носит немонетарный</w:t>
      </w:r>
      <w:r w:rsidR="00FA4CD2" w:rsidRPr="00FA4CD2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Pr="00FA4CD2">
        <w:rPr>
          <w:rFonts w:ascii="Times New Roman" w:eastAsiaTheme="minorHAnsi" w:hAnsi="Times New Roman"/>
          <w:color w:val="242021"/>
          <w:sz w:val="24"/>
          <w:lang w:eastAsia="en-US"/>
        </w:rPr>
        <w:t>характер, т.е. рост цен не обусловлен изменением</w:t>
      </w:r>
      <w:r w:rsidRPr="00FA4CD2">
        <w:rPr>
          <w:rFonts w:ascii="Times New Roman" w:eastAsiaTheme="minorHAnsi" w:hAnsi="Times New Roman"/>
          <w:color w:val="242021"/>
          <w:sz w:val="24"/>
          <w:lang w:eastAsia="en-US"/>
        </w:rPr>
        <w:br/>
        <w:t>объемов денежной базы, которая является одним</w:t>
      </w:r>
      <w:r w:rsidR="00FA4CD2" w:rsidRPr="00FA4CD2">
        <w:rPr>
          <w:rFonts w:ascii="Times New Roman" w:eastAsiaTheme="minorHAnsi" w:hAnsi="Times New Roman"/>
          <w:color w:val="242021"/>
          <w:sz w:val="24"/>
          <w:lang w:eastAsia="en-US"/>
        </w:rPr>
        <w:t xml:space="preserve"> </w:t>
      </w:r>
      <w:r w:rsidRPr="00FA4CD2">
        <w:rPr>
          <w:rFonts w:ascii="Times New Roman" w:eastAsiaTheme="minorHAnsi" w:hAnsi="Times New Roman"/>
          <w:color w:val="242021"/>
          <w:sz w:val="24"/>
          <w:lang w:eastAsia="en-US"/>
        </w:rPr>
        <w:t>из характеризующих денежное предложение показателем.</w:t>
      </w:r>
    </w:p>
    <w:p w:rsidR="00AA1F6C" w:rsidRDefault="00806906" w:rsidP="00574A0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Увеличение среднего номинального курса доллара на 1% влечет за собой уменьшение темпа инфляции на 0.01%.</w:t>
      </w:r>
    </w:p>
    <w:p w:rsidR="00AA1F6C" w:rsidRDefault="00AA1F6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hAnsi="Times New Roman"/>
          <w:sz w:val="24"/>
        </w:rPr>
        <w:br w:type="page"/>
      </w:r>
    </w:p>
    <w:p w:rsidR="00BA545A" w:rsidRDefault="00AA1F6C" w:rsidP="00BA545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AA1F6C">
        <w:rPr>
          <w:rFonts w:ascii="Times New Roman" w:hAnsi="Times New Roman" w:cs="Times New Roman"/>
          <w:b/>
          <w:sz w:val="32"/>
        </w:rPr>
        <w:lastRenderedPageBreak/>
        <w:t>Прогнозирование на основе полученной модели. Доверительный интервал прогноз</w:t>
      </w:r>
      <w:r>
        <w:rPr>
          <w:rFonts w:ascii="Times New Roman" w:hAnsi="Times New Roman" w:cs="Times New Roman"/>
          <w:b/>
          <w:sz w:val="32"/>
        </w:rPr>
        <w:t>а</w:t>
      </w:r>
    </w:p>
    <w:p w:rsidR="00AA1F6C" w:rsidRPr="000E7D33" w:rsidRDefault="00BA545A" w:rsidP="00E127A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BA545A">
        <w:rPr>
          <w:rFonts w:ascii="Times New Roman" w:hAnsi="Times New Roman" w:cs="Times New Roman"/>
          <w:sz w:val="24"/>
        </w:rPr>
        <w:t>Для проверки модели спрогнозируем темп инфляции в январе 2022 года.</w:t>
      </w:r>
      <w:r w:rsidR="00E127AE">
        <w:rPr>
          <w:rFonts w:ascii="Times New Roman" w:hAnsi="Times New Roman" w:cs="Times New Roman"/>
          <w:b/>
          <w:sz w:val="32"/>
        </w:rPr>
        <w:t xml:space="preserve"> </w:t>
      </w:r>
      <w:r w:rsidRPr="00BA545A">
        <w:rPr>
          <w:rFonts w:ascii="Times New Roman" w:hAnsi="Times New Roman" w:cs="Times New Roman"/>
          <w:sz w:val="24"/>
        </w:rPr>
        <w:t>Для этого соберем информацию о значениях ключевой ставки, денежной базы и номинального курса доллара за этот период:</w:t>
      </w:r>
    </w:p>
    <w:p w:rsidR="00E127AE" w:rsidRPr="00E127AE" w:rsidRDefault="00E127AE" w:rsidP="00E127AE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E127AE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7E1D6FC6" wp14:editId="026C8BB7">
            <wp:extent cx="6120130" cy="504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6C" w:rsidRDefault="00ED42C7" w:rsidP="00AA1F6C">
      <w:pPr>
        <w:spacing w:line="360" w:lineRule="auto"/>
        <w:rPr>
          <w:rFonts w:ascii="Times New Roman" w:hAnsi="Times New Roman" w:cs="Times New Roman"/>
          <w:sz w:val="24"/>
        </w:rPr>
      </w:pPr>
      <w:r w:rsidRPr="00ED42C7">
        <w:rPr>
          <w:rFonts w:ascii="Times New Roman" w:hAnsi="Times New Roman" w:cs="Times New Roman"/>
          <w:sz w:val="24"/>
        </w:rPr>
        <w:t xml:space="preserve">Подставим эти данные в нашу модель. </w:t>
      </w:r>
      <w:r>
        <w:rPr>
          <w:rFonts w:ascii="Times New Roman" w:hAnsi="Times New Roman" w:cs="Times New Roman"/>
          <w:sz w:val="24"/>
        </w:rPr>
        <w:t xml:space="preserve">Полученная оценка инфляции: </w:t>
      </w:r>
    </w:p>
    <w:p w:rsidR="005E4009" w:rsidRPr="005E4009" w:rsidRDefault="00647C63" w:rsidP="00AA1F6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=8.977493123539963</m:t>
          </m:r>
        </m:oMath>
      </m:oMathPara>
    </w:p>
    <w:p w:rsidR="005E4009" w:rsidRDefault="005E4009" w:rsidP="00AA1F6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Рассчитаем доверительный интервал для прогноза</w:t>
      </w:r>
      <w:r w:rsidR="008E6B2C" w:rsidRPr="008E6B2C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E4009" w:rsidRPr="006B21E1" w:rsidRDefault="00647C63" w:rsidP="00AA1F6C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–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AA1F6C" w:rsidRDefault="006B21E1" w:rsidP="00AA1F6C">
      <w:pPr>
        <w:spacing w:line="360" w:lineRule="auto"/>
        <w:rPr>
          <w:rFonts w:ascii="Times New Roman" w:hAnsi="Times New Roman"/>
          <w:sz w:val="24"/>
        </w:rPr>
      </w:pPr>
      <w:r w:rsidRPr="006B21E1">
        <w:rPr>
          <w:rFonts w:ascii="Times New Roman" w:hAnsi="Times New Roman"/>
          <w:sz w:val="24"/>
        </w:rPr>
        <w:t>где</w:t>
      </w:r>
      <w:r w:rsidRPr="009478EB"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e</m:t>
            </m:r>
          </m:sub>
        </m:sSub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</m:sub>
            </m:sSub>
          </m:e>
        </m:rad>
      </m:oMath>
      <w:r w:rsidR="009478EB" w:rsidRPr="009478EB">
        <w:rPr>
          <w:rFonts w:ascii="Times New Roman" w:hAnsi="Times New Roman"/>
          <w:sz w:val="24"/>
        </w:rPr>
        <w:t xml:space="preserve"> - </w:t>
      </w:r>
      <w:r w:rsidR="009478EB">
        <w:rPr>
          <w:rFonts w:ascii="Times New Roman" w:hAnsi="Times New Roman"/>
          <w:sz w:val="24"/>
        </w:rPr>
        <w:t>стандартная ошибка прогноза.</w:t>
      </w:r>
    </w:p>
    <w:p w:rsidR="009478EB" w:rsidRDefault="009478EB" w:rsidP="00AA1F6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Полученный интервал: </w:t>
      </w:r>
    </w:p>
    <w:p w:rsidR="009478EB" w:rsidRPr="007E5A5A" w:rsidRDefault="009478EB" w:rsidP="009478EB">
      <w:pPr>
        <w:pStyle w:val="HTML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8.1275585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</w:rPr>
            <m:t>9.82742775</m:t>
          </m:r>
        </m:oMath>
      </m:oMathPara>
    </w:p>
    <w:p w:rsidR="007E5A5A" w:rsidRDefault="007E5A5A" w:rsidP="009478EB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Фактическое значение инфляции принадлежит рассчитанному интервалу.</w:t>
      </w:r>
    </w:p>
    <w:p w:rsidR="00547CC4" w:rsidRDefault="00547CC4" w:rsidP="009478EB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47CC4" w:rsidRDefault="00547CC4" w:rsidP="009478EB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47CC4" w:rsidRDefault="00547CC4" w:rsidP="009478EB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2953567"/>
            <wp:effectExtent l="0" t="0" r="0" b="0"/>
            <wp:docPr id="11" name="Рисунок 11" descr="C:\Users\User\AppData\Local\Microsoft\Windows\INetCache\Content.MSO\97C8D8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MSO\97C8D84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5A" w:rsidRDefault="007E5A5A" w:rsidP="007E5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5A5A" w:rsidRDefault="007E5A5A" w:rsidP="007E5A5A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7E5A5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Выводы</w:t>
      </w:r>
    </w:p>
    <w:p w:rsidR="007E5A5A" w:rsidRDefault="007E5A5A" w:rsidP="007E5A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работе была построена </w:t>
      </w:r>
      <w:r w:rsidR="00547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эконометрическая модель для расчета темпа инфляции по известным значениям номинального курса доллара США, денежной </w:t>
      </w:r>
      <w:r w:rsidR="0021722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</w:t>
      </w:r>
      <w:r w:rsidR="00AB473E">
        <w:rPr>
          <w:rFonts w:ascii="Times New Roman" w:eastAsia="Times New Roman" w:hAnsi="Times New Roman" w:cs="Times New Roman"/>
          <w:sz w:val="24"/>
          <w:szCs w:val="24"/>
          <w:lang w:eastAsia="ru-RU"/>
        </w:rPr>
        <w:t>ы и ключевой ставке.</w:t>
      </w:r>
    </w:p>
    <w:p w:rsidR="0024526A" w:rsidRPr="007E5A5A" w:rsidRDefault="0024526A" w:rsidP="007E5A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Моде</w:t>
      </w:r>
      <w:r w:rsidR="00082D5A">
        <w:rPr>
          <w:rFonts w:ascii="Times New Roman" w:eastAsia="Times New Roman" w:hAnsi="Times New Roman" w:cs="Times New Roman"/>
          <w:sz w:val="24"/>
          <w:szCs w:val="24"/>
          <w:lang w:eastAsia="ru-RU"/>
        </w:rPr>
        <w:t>ль показала хорошую точность предсказания на тестов</w:t>
      </w:r>
      <w:r w:rsidR="00881027">
        <w:rPr>
          <w:rFonts w:ascii="Times New Roman" w:eastAsia="Times New Roman" w:hAnsi="Times New Roman" w:cs="Times New Roman"/>
          <w:sz w:val="24"/>
          <w:szCs w:val="24"/>
          <w:lang w:eastAsia="ru-RU"/>
        </w:rPr>
        <w:t>ых данных</w:t>
      </w:r>
      <w:r w:rsidR="00647C63">
        <w:rPr>
          <w:rFonts w:ascii="Times New Roman" w:eastAsia="Times New Roman" w:hAnsi="Times New Roman" w:cs="Times New Roman"/>
          <w:sz w:val="24"/>
          <w:szCs w:val="24"/>
          <w:lang w:eastAsia="ru-RU"/>
        </w:rPr>
        <w:t>, оценка лежит недалеко от истинного значения, истинное значение принадлежит доверительному интервалу оценки</w:t>
      </w:r>
      <w:bookmarkStart w:id="0" w:name="_GoBack"/>
      <w:bookmarkEnd w:id="0"/>
      <w:r w:rsidR="00082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473E" w:rsidRDefault="007E5A5A" w:rsidP="00AB473E">
      <w:pPr>
        <w:ind w:firstLine="708"/>
        <w:rPr>
          <w:rFonts w:ascii="Times New Roman" w:hAnsi="Times New Roman" w:cs="Times New Roman"/>
          <w:color w:val="242021"/>
          <w:sz w:val="24"/>
        </w:rPr>
      </w:pPr>
      <w:r w:rsidRPr="00AB473E">
        <w:rPr>
          <w:rFonts w:ascii="Times New Roman" w:hAnsi="Times New Roman" w:cs="Times New Roman"/>
          <w:color w:val="242021"/>
          <w:sz w:val="24"/>
        </w:rPr>
        <w:t>В заключение необходимо отметить, что исследование такого сложного явления, как инфляция</w:t>
      </w:r>
      <w:r w:rsidR="00AB473E">
        <w:rPr>
          <w:rFonts w:ascii="Times New Roman" w:hAnsi="Times New Roman" w:cs="Times New Roman"/>
          <w:color w:val="242021"/>
          <w:sz w:val="24"/>
        </w:rPr>
        <w:t xml:space="preserve"> </w:t>
      </w:r>
      <w:r w:rsidRPr="00AB473E">
        <w:rPr>
          <w:rFonts w:ascii="Times New Roman" w:hAnsi="Times New Roman" w:cs="Times New Roman"/>
          <w:color w:val="242021"/>
          <w:sz w:val="24"/>
        </w:rPr>
        <w:t>требует рассмотрения множества других факторов</w:t>
      </w:r>
      <w:r w:rsidR="00AB473E">
        <w:rPr>
          <w:rFonts w:ascii="Times New Roman" w:hAnsi="Times New Roman" w:cs="Times New Roman"/>
          <w:color w:val="242021"/>
          <w:sz w:val="24"/>
        </w:rPr>
        <w:t xml:space="preserve"> </w:t>
      </w:r>
      <w:r w:rsidRPr="00AB473E">
        <w:rPr>
          <w:rFonts w:ascii="Times New Roman" w:hAnsi="Times New Roman" w:cs="Times New Roman"/>
          <w:color w:val="242021"/>
          <w:sz w:val="24"/>
        </w:rPr>
        <w:t>для выявления экономических, в том числе латентных, закономерностей, что позволит повысить</w:t>
      </w:r>
      <w:r w:rsidR="00AB473E">
        <w:rPr>
          <w:rFonts w:ascii="Times New Roman" w:hAnsi="Times New Roman" w:cs="Times New Roman"/>
          <w:color w:val="242021"/>
          <w:sz w:val="24"/>
        </w:rPr>
        <w:t xml:space="preserve"> </w:t>
      </w:r>
      <w:r w:rsidRPr="00AB473E">
        <w:rPr>
          <w:rFonts w:ascii="Times New Roman" w:hAnsi="Times New Roman" w:cs="Times New Roman"/>
          <w:color w:val="242021"/>
          <w:sz w:val="24"/>
        </w:rPr>
        <w:t>эффективность и результативность денежно-кредитной политики в России.</w:t>
      </w:r>
    </w:p>
    <w:p w:rsidR="00AB473E" w:rsidRDefault="00AB473E" w:rsidP="00AB473E">
      <w:pPr>
        <w:rPr>
          <w:rFonts w:ascii="Times New Roman" w:hAnsi="Times New Roman" w:cs="Times New Roman"/>
          <w:color w:val="242021"/>
          <w:sz w:val="24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B473E" w:rsidRDefault="00AB473E" w:rsidP="00AB473E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F91520" w:rsidRPr="00F91520" w:rsidRDefault="00AB473E" w:rsidP="00F91520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Источники</w:t>
      </w:r>
    </w:p>
    <w:p w:rsidR="00BB4D9E" w:rsidRPr="001C0DF7" w:rsidRDefault="001C0DF7" w:rsidP="001C0D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C0DF7">
        <w:rPr>
          <w:rStyle w:val="referenceable"/>
          <w:rFonts w:ascii="Times New Roman" w:hAnsi="Times New Roman"/>
          <w:sz w:val="24"/>
        </w:rPr>
        <w:t>Ключевая ставка Банка России и инфляция</w:t>
      </w:r>
      <w:r w:rsidRPr="001C0DF7">
        <w:rPr>
          <w:rFonts w:ascii="Times New Roman" w:hAnsi="Times New Roman"/>
          <w:sz w:val="24"/>
          <w:szCs w:val="24"/>
        </w:rPr>
        <w:t xml:space="preserve"> </w:t>
      </w:r>
      <w:r w:rsidR="00BB4D9E" w:rsidRPr="001C0DF7">
        <w:rPr>
          <w:rFonts w:ascii="Times New Roman" w:hAnsi="Times New Roman"/>
          <w:sz w:val="24"/>
          <w:szCs w:val="24"/>
        </w:rPr>
        <w:t>[Э</w:t>
      </w:r>
      <w:r w:rsidR="00BB4D9E" w:rsidRPr="00F91520">
        <w:rPr>
          <w:rFonts w:ascii="Times New Roman" w:hAnsi="Times New Roman"/>
          <w:sz w:val="24"/>
          <w:szCs w:val="24"/>
        </w:rPr>
        <w:t>лектронный</w:t>
      </w:r>
      <w:r w:rsidR="00BB4D9E" w:rsidRPr="001C0DF7">
        <w:rPr>
          <w:rFonts w:ascii="Times New Roman" w:hAnsi="Times New Roman"/>
          <w:sz w:val="24"/>
          <w:szCs w:val="24"/>
        </w:rPr>
        <w:t xml:space="preserve"> </w:t>
      </w:r>
      <w:r w:rsidR="00BB4D9E" w:rsidRPr="00F91520">
        <w:rPr>
          <w:rFonts w:ascii="Times New Roman" w:hAnsi="Times New Roman"/>
          <w:sz w:val="24"/>
          <w:szCs w:val="24"/>
        </w:rPr>
        <w:t>ресурс</w:t>
      </w:r>
      <w:r w:rsidR="00BB4D9E" w:rsidRPr="001C0DF7">
        <w:rPr>
          <w:rFonts w:ascii="Times New Roman" w:hAnsi="Times New Roman"/>
          <w:sz w:val="24"/>
          <w:szCs w:val="24"/>
        </w:rPr>
        <w:t xml:space="preserve">] // </w:t>
      </w:r>
      <w:r>
        <w:rPr>
          <w:rFonts w:ascii="Times New Roman" w:hAnsi="Times New Roman"/>
          <w:sz w:val="24"/>
          <w:szCs w:val="24"/>
          <w:lang w:val="en-US"/>
        </w:rPr>
        <w:t>CBR</w:t>
      </w:r>
      <w:r w:rsidRPr="001C0DF7">
        <w:rPr>
          <w:rFonts w:ascii="Times New Roman" w:hAnsi="Times New Roman"/>
          <w:sz w:val="24"/>
          <w:szCs w:val="24"/>
        </w:rPr>
        <w:t xml:space="preserve"> </w:t>
      </w:r>
      <w:r w:rsidR="00BB4D9E" w:rsidRPr="00F91520">
        <w:rPr>
          <w:rFonts w:ascii="Times New Roman" w:hAnsi="Times New Roman"/>
          <w:sz w:val="24"/>
          <w:szCs w:val="24"/>
          <w:lang w:val="en-US"/>
        </w:rPr>
        <w:t>URL</w:t>
      </w:r>
      <w:r w:rsidR="00BB4D9E" w:rsidRPr="001C0DF7">
        <w:rPr>
          <w:rFonts w:ascii="Times New Roman" w:hAnsi="Times New Roman"/>
          <w:sz w:val="24"/>
          <w:szCs w:val="24"/>
        </w:rPr>
        <w:t xml:space="preserve">: </w:t>
      </w:r>
      <w:r w:rsidR="00F91520" w:rsidRPr="00F91520">
        <w:rPr>
          <w:rFonts w:ascii="Times New Roman" w:hAnsi="Times New Roman"/>
          <w:sz w:val="24"/>
          <w:szCs w:val="24"/>
          <w:lang w:val="en-US"/>
        </w:rPr>
        <w:t>https</w:t>
      </w:r>
      <w:r w:rsidR="00F91520" w:rsidRPr="001C0DF7">
        <w:rPr>
          <w:rFonts w:ascii="Times New Roman" w:hAnsi="Times New Roman"/>
          <w:sz w:val="24"/>
          <w:szCs w:val="24"/>
        </w:rPr>
        <w:t>://</w:t>
      </w:r>
      <w:r w:rsidR="00F91520" w:rsidRPr="00F91520">
        <w:rPr>
          <w:rFonts w:ascii="Times New Roman" w:hAnsi="Times New Roman"/>
          <w:sz w:val="24"/>
          <w:szCs w:val="24"/>
          <w:lang w:val="en-US"/>
        </w:rPr>
        <w:t>www</w:t>
      </w:r>
      <w:r w:rsidR="00F91520" w:rsidRPr="001C0DF7">
        <w:rPr>
          <w:rFonts w:ascii="Times New Roman" w:hAnsi="Times New Roman"/>
          <w:sz w:val="24"/>
          <w:szCs w:val="24"/>
        </w:rPr>
        <w:t>.</w:t>
      </w:r>
      <w:proofErr w:type="spellStart"/>
      <w:r w:rsidR="00F91520" w:rsidRPr="00F91520">
        <w:rPr>
          <w:rFonts w:ascii="Times New Roman" w:hAnsi="Times New Roman"/>
          <w:sz w:val="24"/>
          <w:szCs w:val="24"/>
          <w:lang w:val="en-US"/>
        </w:rPr>
        <w:t>cbr</w:t>
      </w:r>
      <w:proofErr w:type="spellEnd"/>
      <w:r w:rsidR="00F91520" w:rsidRPr="001C0DF7">
        <w:rPr>
          <w:rFonts w:ascii="Times New Roman" w:hAnsi="Times New Roman"/>
          <w:sz w:val="24"/>
          <w:szCs w:val="24"/>
        </w:rPr>
        <w:t>.</w:t>
      </w:r>
      <w:proofErr w:type="spellStart"/>
      <w:r w:rsidR="00F91520" w:rsidRPr="00F91520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F91520" w:rsidRPr="001C0DF7">
        <w:rPr>
          <w:rFonts w:ascii="Times New Roman" w:hAnsi="Times New Roman"/>
          <w:sz w:val="24"/>
          <w:szCs w:val="24"/>
        </w:rPr>
        <w:t>/</w:t>
      </w:r>
      <w:proofErr w:type="spellStart"/>
      <w:r w:rsidR="00F91520" w:rsidRPr="00F91520">
        <w:rPr>
          <w:rFonts w:ascii="Times New Roman" w:hAnsi="Times New Roman"/>
          <w:sz w:val="24"/>
          <w:szCs w:val="24"/>
          <w:lang w:val="en-US"/>
        </w:rPr>
        <w:t>hd</w:t>
      </w:r>
      <w:proofErr w:type="spellEnd"/>
      <w:r w:rsidR="00F91520" w:rsidRPr="001C0DF7">
        <w:rPr>
          <w:rFonts w:ascii="Times New Roman" w:hAnsi="Times New Roman"/>
          <w:sz w:val="24"/>
          <w:szCs w:val="24"/>
        </w:rPr>
        <w:t>_</w:t>
      </w:r>
      <w:r w:rsidR="00F91520" w:rsidRPr="00F91520">
        <w:rPr>
          <w:rFonts w:ascii="Times New Roman" w:hAnsi="Times New Roman"/>
          <w:sz w:val="24"/>
          <w:szCs w:val="24"/>
          <w:lang w:val="en-US"/>
        </w:rPr>
        <w:t>base</w:t>
      </w:r>
      <w:r w:rsidR="00F91520" w:rsidRPr="001C0DF7">
        <w:rPr>
          <w:rFonts w:ascii="Times New Roman" w:hAnsi="Times New Roman"/>
          <w:sz w:val="24"/>
          <w:szCs w:val="24"/>
        </w:rPr>
        <w:t>/</w:t>
      </w:r>
      <w:proofErr w:type="spellStart"/>
      <w:r w:rsidR="00F91520" w:rsidRPr="00F91520">
        <w:rPr>
          <w:rFonts w:ascii="Times New Roman" w:hAnsi="Times New Roman"/>
          <w:sz w:val="24"/>
          <w:szCs w:val="24"/>
          <w:lang w:val="en-US"/>
        </w:rPr>
        <w:t>infl</w:t>
      </w:r>
      <w:proofErr w:type="spellEnd"/>
      <w:r w:rsidR="00BB4D9E" w:rsidRPr="001C0DF7">
        <w:rPr>
          <w:rFonts w:ascii="Times New Roman" w:hAnsi="Times New Roman"/>
          <w:sz w:val="24"/>
          <w:szCs w:val="24"/>
        </w:rPr>
        <w:t xml:space="preserve"> (</w:t>
      </w:r>
      <w:r w:rsidR="00BB4D9E" w:rsidRPr="00F91520">
        <w:rPr>
          <w:rFonts w:ascii="Times New Roman" w:hAnsi="Times New Roman"/>
          <w:sz w:val="24"/>
          <w:szCs w:val="24"/>
        </w:rPr>
        <w:t>дата</w:t>
      </w:r>
      <w:r w:rsidR="00BB4D9E" w:rsidRPr="001C0DF7">
        <w:rPr>
          <w:rFonts w:ascii="Times New Roman" w:hAnsi="Times New Roman"/>
          <w:sz w:val="24"/>
          <w:szCs w:val="24"/>
        </w:rPr>
        <w:t xml:space="preserve"> </w:t>
      </w:r>
      <w:r w:rsidR="00BB4D9E" w:rsidRPr="00F91520">
        <w:rPr>
          <w:rFonts w:ascii="Times New Roman" w:hAnsi="Times New Roman"/>
          <w:sz w:val="24"/>
          <w:szCs w:val="24"/>
        </w:rPr>
        <w:t>обращения</w:t>
      </w:r>
      <w:r w:rsidR="00BB4D9E" w:rsidRPr="001C0DF7">
        <w:rPr>
          <w:rFonts w:ascii="Times New Roman" w:hAnsi="Times New Roman"/>
          <w:sz w:val="24"/>
          <w:szCs w:val="24"/>
        </w:rPr>
        <w:t>: 1</w:t>
      </w:r>
      <w:r w:rsidRPr="001C0DF7">
        <w:rPr>
          <w:rFonts w:ascii="Times New Roman" w:hAnsi="Times New Roman"/>
          <w:sz w:val="24"/>
          <w:szCs w:val="24"/>
        </w:rPr>
        <w:t>3</w:t>
      </w:r>
      <w:r w:rsidR="00BB4D9E" w:rsidRPr="001C0DF7">
        <w:rPr>
          <w:rFonts w:ascii="Times New Roman" w:hAnsi="Times New Roman"/>
          <w:sz w:val="24"/>
          <w:szCs w:val="24"/>
        </w:rPr>
        <w:t>.0</w:t>
      </w:r>
      <w:r w:rsidRPr="001C0DF7">
        <w:rPr>
          <w:rFonts w:ascii="Times New Roman" w:hAnsi="Times New Roman"/>
          <w:sz w:val="24"/>
          <w:szCs w:val="24"/>
        </w:rPr>
        <w:t>5</w:t>
      </w:r>
      <w:r w:rsidR="00BB4D9E" w:rsidRPr="001C0DF7">
        <w:rPr>
          <w:rFonts w:ascii="Times New Roman" w:hAnsi="Times New Roman"/>
          <w:sz w:val="24"/>
          <w:szCs w:val="24"/>
        </w:rPr>
        <w:t>.2023).</w:t>
      </w:r>
    </w:p>
    <w:p w:rsidR="00BB4D9E" w:rsidRPr="00F91520" w:rsidRDefault="001C0DF7" w:rsidP="00BB4D9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C0DF7">
        <w:rPr>
          <w:rStyle w:val="sptxt"/>
          <w:rFonts w:ascii="Times New Roman" w:hAnsi="Times New Roman"/>
          <w:sz w:val="24"/>
        </w:rPr>
        <w:t>Средние номинальные курсы</w:t>
      </w:r>
      <w:r w:rsidR="00BB4D9E" w:rsidRPr="001C0DF7">
        <w:rPr>
          <w:rFonts w:ascii="Times New Roman" w:hAnsi="Times New Roman"/>
          <w:sz w:val="28"/>
          <w:szCs w:val="24"/>
        </w:rPr>
        <w:t xml:space="preserve"> </w:t>
      </w:r>
      <w:r w:rsidR="00BB4D9E" w:rsidRPr="00F91520">
        <w:rPr>
          <w:rFonts w:ascii="Times New Roman" w:hAnsi="Times New Roman"/>
          <w:sz w:val="24"/>
          <w:szCs w:val="24"/>
        </w:rPr>
        <w:t xml:space="preserve">[Электронный ресурс] // </w:t>
      </w:r>
      <w:r w:rsidR="00547CC4">
        <w:rPr>
          <w:rFonts w:ascii="Times New Roman" w:hAnsi="Times New Roman"/>
          <w:sz w:val="24"/>
          <w:szCs w:val="24"/>
          <w:lang w:val="en-US"/>
        </w:rPr>
        <w:t>FEDSTAT</w:t>
      </w:r>
      <w:r w:rsidR="00547CC4" w:rsidRPr="00547CC4">
        <w:rPr>
          <w:rFonts w:ascii="Times New Roman" w:hAnsi="Times New Roman"/>
          <w:sz w:val="24"/>
          <w:szCs w:val="24"/>
        </w:rPr>
        <w:t xml:space="preserve"> </w:t>
      </w:r>
      <w:r w:rsidR="00BB4D9E" w:rsidRPr="00F91520">
        <w:rPr>
          <w:rFonts w:ascii="Times New Roman" w:hAnsi="Times New Roman"/>
          <w:sz w:val="24"/>
          <w:szCs w:val="24"/>
          <w:lang w:val="en-US"/>
        </w:rPr>
        <w:t>URL</w:t>
      </w:r>
      <w:r w:rsidR="00BB4D9E" w:rsidRPr="00F91520">
        <w:rPr>
          <w:rFonts w:ascii="Times New Roman" w:hAnsi="Times New Roman"/>
          <w:sz w:val="24"/>
          <w:szCs w:val="24"/>
        </w:rPr>
        <w:t xml:space="preserve">: </w:t>
      </w:r>
      <w:r w:rsidRPr="001C0DF7">
        <w:rPr>
          <w:rFonts w:ascii="Times New Roman" w:hAnsi="Times New Roman"/>
          <w:sz w:val="24"/>
          <w:szCs w:val="24"/>
        </w:rPr>
        <w:t xml:space="preserve">https://www.fedstat.ru/indicator/42108 </w:t>
      </w:r>
      <w:r w:rsidR="00BB4D9E" w:rsidRPr="00F91520">
        <w:rPr>
          <w:rFonts w:ascii="Times New Roman" w:hAnsi="Times New Roman"/>
          <w:sz w:val="24"/>
          <w:szCs w:val="24"/>
        </w:rPr>
        <w:t xml:space="preserve">(дата обращения: </w:t>
      </w:r>
      <w:r w:rsidRPr="001C0DF7">
        <w:rPr>
          <w:rFonts w:ascii="Times New Roman" w:hAnsi="Times New Roman"/>
          <w:sz w:val="24"/>
          <w:szCs w:val="24"/>
        </w:rPr>
        <w:t>14.05</w:t>
      </w:r>
      <w:r w:rsidR="00BB4D9E" w:rsidRPr="00F91520">
        <w:rPr>
          <w:rFonts w:ascii="Times New Roman" w:hAnsi="Times New Roman"/>
          <w:sz w:val="24"/>
          <w:szCs w:val="24"/>
        </w:rPr>
        <w:t>.2023).</w:t>
      </w:r>
    </w:p>
    <w:p w:rsidR="00E75611" w:rsidRPr="00116477" w:rsidRDefault="00E75611" w:rsidP="005D68F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sectPr w:rsidR="00E75611" w:rsidRPr="00116477" w:rsidSect="00CA40B1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Sans-BoldItalic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A3A"/>
    <w:multiLevelType w:val="hybridMultilevel"/>
    <w:tmpl w:val="42448DE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5982514"/>
    <w:multiLevelType w:val="hybridMultilevel"/>
    <w:tmpl w:val="34C25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54AB"/>
    <w:multiLevelType w:val="hybridMultilevel"/>
    <w:tmpl w:val="5CDC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66AB3"/>
    <w:multiLevelType w:val="multilevel"/>
    <w:tmpl w:val="467A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21D74"/>
    <w:multiLevelType w:val="hybridMultilevel"/>
    <w:tmpl w:val="4BE61914"/>
    <w:lvl w:ilvl="0" w:tplc="9D7ABF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5F"/>
    <w:rsid w:val="000124B3"/>
    <w:rsid w:val="00031398"/>
    <w:rsid w:val="0005668B"/>
    <w:rsid w:val="00082D5A"/>
    <w:rsid w:val="000E7D33"/>
    <w:rsid w:val="00102E4B"/>
    <w:rsid w:val="001146DB"/>
    <w:rsid w:val="0011511C"/>
    <w:rsid w:val="00116477"/>
    <w:rsid w:val="0013713F"/>
    <w:rsid w:val="001412E7"/>
    <w:rsid w:val="001B0D8F"/>
    <w:rsid w:val="001C0DF7"/>
    <w:rsid w:val="001F1564"/>
    <w:rsid w:val="00217220"/>
    <w:rsid w:val="0024526A"/>
    <w:rsid w:val="002951A8"/>
    <w:rsid w:val="002A4FE1"/>
    <w:rsid w:val="002E521A"/>
    <w:rsid w:val="002E78DF"/>
    <w:rsid w:val="0030545E"/>
    <w:rsid w:val="00367781"/>
    <w:rsid w:val="00386993"/>
    <w:rsid w:val="003B2FB0"/>
    <w:rsid w:val="003C080B"/>
    <w:rsid w:val="003C43E3"/>
    <w:rsid w:val="003D3D9C"/>
    <w:rsid w:val="003F5F4C"/>
    <w:rsid w:val="00466D35"/>
    <w:rsid w:val="00471290"/>
    <w:rsid w:val="00475B48"/>
    <w:rsid w:val="0048337C"/>
    <w:rsid w:val="005477B8"/>
    <w:rsid w:val="00547CC4"/>
    <w:rsid w:val="00574A02"/>
    <w:rsid w:val="005A5DA3"/>
    <w:rsid w:val="005D158B"/>
    <w:rsid w:val="005D68F2"/>
    <w:rsid w:val="005E4009"/>
    <w:rsid w:val="005F12AF"/>
    <w:rsid w:val="0060595C"/>
    <w:rsid w:val="006331A9"/>
    <w:rsid w:val="00647C63"/>
    <w:rsid w:val="00676598"/>
    <w:rsid w:val="006A665F"/>
    <w:rsid w:val="006B21E1"/>
    <w:rsid w:val="006D654A"/>
    <w:rsid w:val="006E4AAE"/>
    <w:rsid w:val="006F7D30"/>
    <w:rsid w:val="00722205"/>
    <w:rsid w:val="007510B2"/>
    <w:rsid w:val="00767560"/>
    <w:rsid w:val="00781745"/>
    <w:rsid w:val="007E4095"/>
    <w:rsid w:val="007E513B"/>
    <w:rsid w:val="007E5A5A"/>
    <w:rsid w:val="00806906"/>
    <w:rsid w:val="00807D65"/>
    <w:rsid w:val="00844CC2"/>
    <w:rsid w:val="0085699E"/>
    <w:rsid w:val="0086252A"/>
    <w:rsid w:val="008752B9"/>
    <w:rsid w:val="00881027"/>
    <w:rsid w:val="00884DCB"/>
    <w:rsid w:val="00891636"/>
    <w:rsid w:val="008B01BD"/>
    <w:rsid w:val="008C0EA6"/>
    <w:rsid w:val="008C7729"/>
    <w:rsid w:val="008D2902"/>
    <w:rsid w:val="008E6B2C"/>
    <w:rsid w:val="009478EB"/>
    <w:rsid w:val="00975C0E"/>
    <w:rsid w:val="009A3A6A"/>
    <w:rsid w:val="009A514D"/>
    <w:rsid w:val="009B70EA"/>
    <w:rsid w:val="009D007C"/>
    <w:rsid w:val="00A1092D"/>
    <w:rsid w:val="00A358AB"/>
    <w:rsid w:val="00A7074D"/>
    <w:rsid w:val="00A86FAD"/>
    <w:rsid w:val="00AA1F6C"/>
    <w:rsid w:val="00AB473E"/>
    <w:rsid w:val="00B234B4"/>
    <w:rsid w:val="00B326E6"/>
    <w:rsid w:val="00B47405"/>
    <w:rsid w:val="00B566BD"/>
    <w:rsid w:val="00BA545A"/>
    <w:rsid w:val="00BB4D9E"/>
    <w:rsid w:val="00BC3D04"/>
    <w:rsid w:val="00C45A5A"/>
    <w:rsid w:val="00C81700"/>
    <w:rsid w:val="00CA40B1"/>
    <w:rsid w:val="00D276D0"/>
    <w:rsid w:val="00DA0A22"/>
    <w:rsid w:val="00DA3255"/>
    <w:rsid w:val="00DC33AA"/>
    <w:rsid w:val="00E127AE"/>
    <w:rsid w:val="00E75611"/>
    <w:rsid w:val="00EB276F"/>
    <w:rsid w:val="00ED42C7"/>
    <w:rsid w:val="00F0528F"/>
    <w:rsid w:val="00F36FD2"/>
    <w:rsid w:val="00F759F0"/>
    <w:rsid w:val="00F91520"/>
    <w:rsid w:val="00FA35C8"/>
    <w:rsid w:val="00FA4CD2"/>
    <w:rsid w:val="00FC5958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BE0A"/>
  <w15:chartTrackingRefBased/>
  <w15:docId w15:val="{499736D4-302B-4605-AF51-F75FECC8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A02"/>
  </w:style>
  <w:style w:type="paragraph" w:styleId="1">
    <w:name w:val="heading 1"/>
    <w:basedOn w:val="a"/>
    <w:link w:val="10"/>
    <w:uiPriority w:val="9"/>
    <w:qFormat/>
    <w:rsid w:val="006E4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F1564"/>
    <w:rPr>
      <w:rFonts w:ascii="PTSans-BoldItalic" w:hAnsi="PTSans-BoldItalic" w:hint="default"/>
      <w:b/>
      <w:bCs/>
      <w:i/>
      <w:iCs/>
      <w:color w:val="242021"/>
      <w:sz w:val="22"/>
      <w:szCs w:val="22"/>
    </w:rPr>
  </w:style>
  <w:style w:type="paragraph" w:styleId="a3">
    <w:name w:val="List Paragraph"/>
    <w:basedOn w:val="a"/>
    <w:link w:val="a4"/>
    <w:uiPriority w:val="34"/>
    <w:qFormat/>
    <w:rsid w:val="00BB4D9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4">
    <w:name w:val="Абзац списка Знак"/>
    <w:link w:val="a3"/>
    <w:uiPriority w:val="34"/>
    <w:locked/>
    <w:rsid w:val="00BB4D9E"/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BB4D9E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7510B2"/>
    <w:rPr>
      <w:color w:val="808080"/>
    </w:rPr>
  </w:style>
  <w:style w:type="character" w:customStyle="1" w:styleId="sptxt">
    <w:name w:val="sp_txt"/>
    <w:basedOn w:val="a0"/>
    <w:rsid w:val="003F5F4C"/>
  </w:style>
  <w:style w:type="character" w:customStyle="1" w:styleId="tslstrong">
    <w:name w:val="tsl_strong"/>
    <w:basedOn w:val="a0"/>
    <w:rsid w:val="005D158B"/>
  </w:style>
  <w:style w:type="paragraph" w:styleId="HTML">
    <w:name w:val="HTML Preformatted"/>
    <w:basedOn w:val="a"/>
    <w:link w:val="HTML0"/>
    <w:uiPriority w:val="99"/>
    <w:unhideWhenUsed/>
    <w:rsid w:val="001B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0D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85699E"/>
  </w:style>
  <w:style w:type="character" w:customStyle="1" w:styleId="10">
    <w:name w:val="Заголовок 1 Знак"/>
    <w:basedOn w:val="a0"/>
    <w:link w:val="1"/>
    <w:uiPriority w:val="9"/>
    <w:rsid w:val="006E4A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6E4AAE"/>
  </w:style>
  <w:style w:type="character" w:customStyle="1" w:styleId="fontstyle21">
    <w:name w:val="fontstyle21"/>
    <w:basedOn w:val="a0"/>
    <w:rsid w:val="008752B9"/>
    <w:rPr>
      <w:rFonts w:ascii="SymbolMT" w:hAnsi="SymbolMT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31">
    <w:name w:val="fontstyle31"/>
    <w:basedOn w:val="a0"/>
    <w:rsid w:val="008752B9"/>
    <w:rPr>
      <w:rFonts w:ascii="TimesNewRomanPSMT" w:hAnsi="TimesNewRomanPSMT" w:hint="default"/>
      <w:b w:val="0"/>
      <w:bCs w:val="0"/>
      <w:i w:val="0"/>
      <w:iCs w:val="0"/>
      <w:color w:val="000000"/>
      <w:sz w:val="96"/>
      <w:szCs w:val="96"/>
    </w:rPr>
  </w:style>
  <w:style w:type="character" w:styleId="a7">
    <w:name w:val="Emphasis"/>
    <w:basedOn w:val="a0"/>
    <w:uiPriority w:val="20"/>
    <w:qFormat/>
    <w:rsid w:val="003C43E3"/>
    <w:rPr>
      <w:i/>
      <w:iCs/>
    </w:rPr>
  </w:style>
  <w:style w:type="character" w:customStyle="1" w:styleId="referenceable">
    <w:name w:val="referenceable"/>
    <w:basedOn w:val="a0"/>
    <w:rsid w:val="001C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2023-05-23T11:01:00Z</dcterms:created>
  <dcterms:modified xsi:type="dcterms:W3CDTF">2023-05-23T11:01:00Z</dcterms:modified>
</cp:coreProperties>
</file>