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«Питомец Финни» — текст презентации (по разделу 4 ТЗ)</w:t>
      </w:r>
    </w:p>
    <w:p>
      <w:r>
        <w:t>Регламент ТЗ: 8–12 слайдов. Ниже 11 слайдов, по ~40–60 секунд на слайд: суммарно 8–10 минут + живая демонстрация (шаги Приложения А, обязательно резервное видео до 3 минут — п. 4.1).</w:t>
      </w:r>
    </w:p>
    <w:p>
      <w:pPr>
        <w:pStyle w:val="Heading2"/>
      </w:pPr>
      <w:r>
        <w:t>Слайд 1. Титульный</w:t>
      </w:r>
    </w:p>
    <w:p>
      <w:r>
        <w:rPr>
          <w:b/>
        </w:rPr>
        <w:t>На слайде:</w:t>
      </w:r>
    </w:p>
    <w:p>
      <w:pPr>
        <w:pStyle w:val="ListBullet"/>
      </w:pPr>
      <w:r>
        <w:t>«Питомец Финни» — игровой сервис для формирования базовых финансовых навыков у детей 7–11 лет</w:t>
      </w:r>
    </w:p>
    <w:p>
      <w:pPr>
        <w:pStyle w:val="ListBullet"/>
      </w:pPr>
      <w:r>
        <w:t>Мобильное Android-приложение. Техническое задание, 2026</w:t>
      </w:r>
    </w:p>
    <w:p>
      <w:pPr>
        <w:pStyle w:val="ListBullet"/>
      </w:pPr>
      <w:r>
        <w:t>Команда, роли, контакты</w:t>
      </w:r>
    </w:p>
    <w:p>
      <w:r>
        <w:rPr>
          <w:b/>
        </w:rPr>
        <w:t>Речь:</w:t>
      </w:r>
      <w:r>
        <w:t xml:space="preserve"> «Мы сделали мобильное приложение "Питомец Финни" — игровой сервис, который учит детей 7–11 лет базовым финансовым навыкам через заботу о виртуальном питомце. Сейчас покажем проблему, идею, как устроена игра и как это реализовано технически, а затем продемонстрируем приложение вживую».</w:t>
      </w:r>
    </w:p>
    <w:p>
      <w:pPr>
        <w:pStyle w:val="Heading2"/>
      </w:pPr>
      <w:r>
        <w:t>Слайд 2. Проблема и аудитория *(п. 1 ТЗ)*</w:t>
      </w:r>
    </w:p>
    <w:p>
      <w:r>
        <w:rPr>
          <w:b/>
        </w:rPr>
        <w:t>На слайде:</w:t>
      </w:r>
    </w:p>
    <w:p>
      <w:pPr>
        <w:pStyle w:val="ListBullet"/>
      </w:pPr>
      <w:r>
        <w:t>Дети получают карманные деньги и денежные подарки раньше, чем учатся ими управлять</w:t>
      </w:r>
    </w:p>
    <w:p>
      <w:pPr>
        <w:pStyle w:val="ListBullet"/>
      </w:pPr>
      <w:r>
        <w:t>Абстрактные объяснения про доходы и расходы быстро утомляют</w:t>
      </w:r>
    </w:p>
    <w:p>
      <w:pPr>
        <w:pStyle w:val="ListBullet"/>
      </w:pPr>
      <w:r>
        <w:t>Не хватает инструмента: «решил → сразу увидел последствие → исправил ошибку без риска»</w:t>
      </w:r>
    </w:p>
    <w:p>
      <w:pPr>
        <w:pStyle w:val="ListBullet"/>
      </w:pPr>
      <w:r>
        <w:t>Аудитория: дети 7–11 лет — читают короткие фразы, считают простые суммы; взрослый поддерживает, но не решает за ребёнка</w:t>
      </w:r>
    </w:p>
    <w:p>
      <w:r>
        <w:rPr>
          <w:b/>
        </w:rPr>
        <w:t>Речь:</w:t>
      </w:r>
      <w:r>
        <w:t xml:space="preserve"> «В 7–11 лет ребёнок уже умеет сравнивать цены и копить на цель, но абстрактные лекции про бюджет его не удержат. Нужна среда, где он принимает решение сам, сразу видит последствие и может исправить ошибку без финансового риска. Родитель рядом как поддерживающий пользователь — но решения принимает ребёнок».</w:t>
      </w:r>
    </w:p>
    <w:p>
      <w:pPr>
        <w:pStyle w:val="Heading2"/>
      </w:pPr>
      <w:r>
        <w:t>Слайд 3. Образовательные результаты *(п. 2 ТЗ)*</w:t>
      </w:r>
    </w:p>
    <w:p>
      <w:r>
        <w:rPr>
          <w:b/>
        </w:rPr>
        <w:t>На слайде</w:t>
      </w:r>
      <w:r>
        <w:t xml:space="preserve"> (Единая рамка компетенций в области финансовой грамотности, базовый уровень, начальное образование):</w:t>
      </w:r>
    </w:p>
    <w:p>
      <w:pPr>
        <w:pStyle w:val="ListNumber"/>
      </w:pPr>
      <w:r>
        <w:t>Назначение бюджета: расходы не должны превышать доходы</w:t>
      </w:r>
    </w:p>
    <w:p>
      <w:pPr>
        <w:pStyle w:val="ListNumber"/>
      </w:pPr>
      <w:r>
        <w:t>Различать обязательные и необязательные расходы: необходимое и желаемое</w:t>
      </w:r>
    </w:p>
    <w:p>
      <w:pPr>
        <w:pStyle w:val="ListNumber"/>
      </w:pPr>
      <w:r>
        <w:t>Планировать покупки в условиях ограниченного бюджета</w:t>
      </w:r>
    </w:p>
    <w:p>
      <w:pPr>
        <w:pStyle w:val="ListNumber"/>
      </w:pPr>
      <w:r>
        <w:t>Ставить краткосрочную цель и регулярно откладывать средства</w:t>
      </w:r>
    </w:p>
    <w:p>
      <w:pPr>
        <w:pStyle w:val="ListNumber"/>
      </w:pPr>
      <w:r>
        <w:t>Оценивать собственные решения и объяснять, к чему они привели</w:t>
      </w:r>
    </w:p>
    <w:p>
      <w:pPr>
        <w:pStyle w:val="ListNumber"/>
      </w:pPr>
      <w:r>
        <w:t>Использовать приложение для планирования бюджета при участии значимого взрослого</w:t>
      </w:r>
    </w:p>
    <w:p>
      <w:r>
        <w:rPr>
          <w:b/>
        </w:rPr>
        <w:t>Речь:</w:t>
      </w:r>
      <w:r>
        <w:t xml:space="preserve"> «Образовательная основа — Единая рамка компетенций финансовой грамотности. Мы выбрали шесть компетенций базового уровня для начальной школы. Каждая из них не «висит» отдельно, а встроена в игровую механику — покажем дальше, как именно».</w:t>
      </w:r>
    </w:p>
    <w:p>
      <w:pPr>
        <w:pStyle w:val="Heading2"/>
      </w:pPr>
      <w:r>
        <w:t>Слайд 4. Идея продукта: почему питомец формирует навык *(п. 3 ТЗ)*</w:t>
      </w:r>
    </w:p>
    <w:p>
      <w:r>
        <w:rPr>
          <w:b/>
        </w:rPr>
        <w:t>На слайде:</w:t>
      </w:r>
    </w:p>
    <w:p>
      <w:pPr>
        <w:pStyle w:val="ListBullet"/>
      </w:pPr>
      <w:r>
        <w:t>Каждое финансовое решение немедленно отражается на питомце: сытость, настроение</w:t>
      </w:r>
    </w:p>
    <w:p>
      <w:pPr>
        <w:pStyle w:val="ListBullet"/>
      </w:pPr>
      <w:r>
        <w:t>Серия решений за периоды определяет стадию развития (3 стадии)</w:t>
      </w:r>
    </w:p>
    <w:p>
      <w:pPr>
        <w:pStyle w:val="ListBullet"/>
      </w:pPr>
      <w:r>
        <w:t>Ошибка ≠ стыд и потеря прогресса: ошибка даёт понятную временную задачу (скорректировать план, выполнить задание, перенести покупку)</w:t>
      </w:r>
    </w:p>
    <w:p>
      <w:pPr>
        <w:pStyle w:val="ListBullet"/>
      </w:pPr>
      <w:r>
        <w:t>Принципы: обучение действием → объяснимость («что изменилось и почему») → безопасная ошибка → возрастная уместность → финансовая нейтральность</w:t>
      </w:r>
    </w:p>
    <w:p>
      <w:r>
        <w:rPr>
          <w:b/>
        </w:rPr>
        <w:t>Речь:</w:t>
      </w:r>
      <w:r>
        <w:t xml:space="preserve"> «Почему питомец? Потому что забота о персонаже делает абстрактные деньги наглядными: купил еду — питомец сыт и доволен, потратил всё на игрушки — на следующий период придётся скорректировать план. Важно: ошибка в игре не наказывается. Неудачный выбор превращается в учебную ситуацию с понятным путём восстановления, без стыда и обнуления прогресса».</w:t>
      </w:r>
    </w:p>
    <w:p>
      <w:pPr>
        <w:pStyle w:val="Heading2"/>
      </w:pPr>
      <w:r>
        <w:t>Слайд 5. Пользовательский путь и игровая экономика *(п. 4 ТЗ)*</w:t>
      </w:r>
    </w:p>
    <w:p>
      <w:r>
        <w:rPr>
          <w:b/>
        </w:rPr>
        <w:t>На слайде</w:t>
      </w:r>
      <w:r>
        <w:t xml:space="preserve"> (схема-цикл «игровая неделя»):</w:t>
      </w:r>
    </w:p>
    <w:p>
      <w:r>
        <w:t>Доход (стартовый бюджет + награды) → План на период: обязательные / необязательные / накопления → Покупки, задания, пополнение накоплений → Итоги периода: план vs факт → Пересчёт состояния и стадии питомца → следующий период</w:t>
      </w:r>
    </w:p>
    <w:p>
      <w:pPr>
        <w:pStyle w:val="ListBullet"/>
      </w:pPr>
      <w:r>
        <w:t>Отрицательный баланс невозможен: при нехватке средств приложение объясняет, чего не хватает и какие есть варианты</w:t>
      </w:r>
    </w:p>
    <w:p>
      <w:r>
        <w:rPr>
          <w:b/>
        </w:rPr>
        <w:t>Речь:</w:t>
      </w:r>
      <w:r>
        <w:t xml:space="preserve"> «Игровой цикл устроен как неделя жизни с бюджетом. Сначала доход, затем ребёнок сам распределяет сумму минимум по трём направлениям — приложение не даст превысить бюджет. В течение периода — покупки, задания, пополнение накоплений. В конце периода — честное сравнение плана с фактом и пересчёт состояния и развития питомца. Купить всё сразу нельзя — это намеренное ограничение: учим выбирать».</w:t>
      </w:r>
    </w:p>
    <w:p>
      <w:pPr>
        <w:pStyle w:val="Heading2"/>
      </w:pPr>
      <w:r>
        <w:t>Слайд 6. Обязательные функции и границы прототипа *(п. 5 ТЗ)*</w:t>
      </w:r>
    </w:p>
    <w:p>
      <w:r>
        <w:rPr>
          <w:b/>
        </w:rPr>
        <w:t>На слайде:</w:t>
      </w:r>
    </w:p>
    <w:p>
      <w:pPr>
        <w:pStyle w:val="ListBullet"/>
      </w:pPr>
      <w:r>
        <w:t>Реализовано: план бюджета по 3 направлениям; покупки двух типов с подтверждением; накопления и цели (выбор, пополнение, срок достижения); 12 заданий-мини-сценариев по 3 темам; 3 стадии развития питомца; раздел взрослого; демонстрационный режим; сохранение прогресса после перезапуска</w:t>
      </w:r>
    </w:p>
    <w:p>
      <w:pPr>
        <w:pStyle w:val="ListBullet"/>
      </w:pPr>
      <w:r>
        <w:t>Контент (минимум ТЗ): 9+ комбинаций питомца, 13 товаров, 3 цели, 3 стадии</w:t>
      </w:r>
    </w:p>
    <w:p>
      <w:pPr>
        <w:pStyle w:val="ListBullet"/>
      </w:pPr>
      <w:r>
        <w:t>Намеренно не входит в MVP: реальные платежи и банковские продукты; аккаунты и сервер; реклама и внутриигровые покупки; чаты и соцсеть; публикация в RuStore на время хакатона; обязательный ИИ</w:t>
      </w:r>
    </w:p>
    <w:p>
      <w:r>
        <w:rPr>
          <w:b/>
        </w:rPr>
        <w:t>Речь:</w:t>
      </w:r>
      <w:r>
        <w:t xml:space="preserve"> «В прототипе реализован весь обязательный функционал ТЗ и превышен минимальный объём контента. Границы MVP осознанные: никаких реальных денег, аккаунтов и сервера — детский продукт работает офлайн, не собирает персональных данных и не содержит рекламы. Это требования ТЗ и одновременно наша этическая позиция».</w:t>
      </w:r>
    </w:p>
    <w:p>
      <w:pPr>
        <w:pStyle w:val="Heading2"/>
      </w:pPr>
      <w:r>
        <w:t>Слайд 7. Ключевые UX/UI-решения *(п. 6 ТЗ)*</w:t>
      </w:r>
    </w:p>
    <w:p>
      <w:r>
        <w:rPr>
          <w:b/>
        </w:rPr>
        <w:t>На слайде:</w:t>
      </w:r>
    </w:p>
    <w:p>
      <w:pPr>
        <w:pStyle w:val="ListBullet"/>
      </w:pPr>
      <w:r>
        <w:t>Крупные интерактивные элементы ≥ 48 dp, основной текст ≥ 16 sp</w:t>
      </w:r>
    </w:p>
    <w:p>
      <w:pPr>
        <w:pStyle w:val="ListBullet"/>
      </w:pPr>
      <w:r>
        <w:t>Короткие фразы и простые слова; сложный термин — с объяснением</w:t>
      </w:r>
    </w:p>
    <w:p>
      <w:pPr>
        <w:pStyle w:val="ListBullet"/>
      </w:pPr>
      <w:r>
        <w:t>Цвет не единственный носитель смысла: категории и состояния дублируются иконками и текстом</w:t>
      </w:r>
    </w:p>
    <w:p>
      <w:pPr>
        <w:pStyle w:val="ListBullet"/>
      </w:pPr>
      <w:r>
        <w:t>Единообразие навигации и контраста; кнопка возврата всегда на одном месте</w:t>
      </w:r>
    </w:p>
    <w:p>
      <w:pPr>
        <w:pStyle w:val="ListBullet"/>
      </w:pPr>
      <w:r>
        <w:t>Нет запугивающих реакций: питомец не умирает и не болеет от ошибок</w:t>
      </w:r>
    </w:p>
    <w:p>
      <w:pPr>
        <w:pStyle w:val="ListBullet"/>
      </w:pPr>
      <w:r>
        <w:t>Необратимые действия (снятие с накоплений, сброс профиля) — только с подтверждением</w:t>
      </w:r>
    </w:p>
    <w:p>
      <w:pPr>
        <w:pStyle w:val="ListBullet"/>
      </w:pPr>
      <w:r>
        <w:t>Главный экран: питомец, баланс, накопления, цель и задание видны одновременно</w:t>
      </w:r>
    </w:p>
    <w:p>
      <w:r>
        <w:rPr>
          <w:b/>
        </w:rPr>
        <w:t>Речь:</w:t>
      </w:r>
      <w:r>
        <w:t xml:space="preserve"> «Интерфейс проектировался под детскую аудиторию: всё крупное, коротко и предсказуемо. Ключевое — обратная связь всегда объясняет причинно-следственную связь простыми словами и предлагает следующий шаг. Ребёнок никогда не видит страшных последствий — только понятную задачу на исправление».</w:t>
      </w:r>
    </w:p>
    <w:p>
      <w:pPr>
        <w:pStyle w:val="Heading2"/>
      </w:pPr>
      <w:r>
        <w:t>Слайд 8. Архитектура и стек *(п. 7 ТЗ)*</w:t>
      </w:r>
    </w:p>
    <w:p>
      <w:r>
        <w:rPr>
          <w:b/>
        </w:rPr>
        <w:t>На слайде:</w:t>
      </w:r>
    </w:p>
    <w:p>
      <w:pPr>
        <w:pStyle w:val="ListBullet"/>
      </w:pPr>
      <w:r>
        <w:t>Kotlin + Jetpack Compose (Material 3), MVVM, Hilt, Room, DataStore</w:t>
      </w:r>
    </w:p>
    <w:p>
      <w:pPr>
        <w:pStyle w:val="ListBullet"/>
      </w:pPr>
      <w:r>
        <w:t xml:space="preserve">Модуль </w:t>
      </w:r>
      <w:r>
        <w:rPr>
          <w:rFonts w:ascii="Consolas" w:hAnsi="Consolas"/>
          <w:sz w:val="19"/>
        </w:rPr>
        <w:t>core/economy</w:t>
      </w:r>
      <w:r>
        <w:t xml:space="preserve"> — чистая логика бюджета, накоплений, наград и развития питомца без Android-зависимостей</w:t>
      </w:r>
    </w:p>
    <w:p>
      <w:pPr>
        <w:pStyle w:val="ListBullet"/>
      </w:pPr>
      <w:r>
        <w:t>Учебный контент отделён от логики интерфейса: JSON-файлы в assets (задания, товары, цели, словарь) — новый контент добавляется без переработки кода</w:t>
      </w:r>
    </w:p>
    <w:p>
      <w:pPr>
        <w:pStyle w:val="ListBullet"/>
      </w:pPr>
      <w:r>
        <w:t>Хранение только на устройстве: Room + DataStore; серверная часть не требуется</w:t>
      </w:r>
    </w:p>
    <w:p>
      <w:pPr>
        <w:pStyle w:val="ListBullet"/>
      </w:pPr>
      <w:r>
        <w:t>Ноль запрошенных разрешений Android; офлайн-режим; запуск ≤ 5 с, отклик ≤ 1 с</w:t>
      </w:r>
    </w:p>
    <w:p>
      <w:r>
        <w:rPr>
          <w:b/>
        </w:rPr>
        <w:t>Речь:</w:t>
      </w:r>
      <w:r>
        <w:t xml:space="preserve"> «Стек — нативный Kotlin и Jetpack Compose. Главное архитектурное решение — модуль чистой экономики: все расчёты бюджета, накоплений и развития питомца вынесены в юнит-тестируемый код без зависимости от Android. Учебный контент живёт в JSON — методист может добавить задание, не трогая приложение. Данные хранятся только на устройстве, разрешения не запрашиваются вообще».</w:t>
      </w:r>
    </w:p>
    <w:p>
      <w:pPr>
        <w:pStyle w:val="Heading2"/>
      </w:pPr>
      <w:r>
        <w:t>Слайд 9. Тестирование, ограничения, план *(п. 8 ТЗ)*</w:t>
      </w:r>
    </w:p>
    <w:p>
      <w:r>
        <w:rPr>
          <w:b/>
        </w:rPr>
        <w:t>На слайде:</w:t>
      </w:r>
    </w:p>
    <w:p>
      <w:pPr>
        <w:pStyle w:val="ListBullet"/>
      </w:pPr>
      <w:r>
        <w:t>23 автотеста игровой экономики (план vs факт, лимиты, накопления, стадии)</w:t>
      </w:r>
    </w:p>
    <w:p>
      <w:pPr>
        <w:pStyle w:val="ListBullet"/>
      </w:pPr>
      <w:r>
        <w:t>Автопрогон сквозного сценария на эмуляторе + демонстрационный режим</w:t>
      </w:r>
    </w:p>
    <w:p>
      <w:pPr>
        <w:pStyle w:val="ListBullet"/>
      </w:pPr>
      <w:r>
        <w:t>Проверка на физическом устройстве (стабильность, запуск, отклик)</w:t>
      </w:r>
    </w:p>
    <w:p>
      <w:pPr>
        <w:pStyle w:val="ListBullet"/>
      </w:pPr>
      <w:r>
        <w:t>Известные ограничения: один локальный профиль на устройстве; контент одного возрастного диапазона (7–11); Android-only на этапе прототипа</w:t>
      </w:r>
    </w:p>
    <w:p>
      <w:pPr>
        <w:pStyle w:val="ListBullet"/>
      </w:pPr>
      <w:r>
        <w:t>План: расширение банка заданий; iOS-версия; больше настроек доступности; подготовка к публикации в RuStore</w:t>
      </w:r>
    </w:p>
    <w:p>
      <w:r>
        <w:rPr>
          <w:b/>
        </w:rPr>
        <w:t>Речь:</w:t>
      </w:r>
      <w:r>
        <w:t xml:space="preserve"> «Экономику покрывают 23 автотеста — все правила начислений, списаний и пересчёта стадий проверяются автоматически. Сквозной сценарий из Приложения А прогоняется на эмуляторе и воспроизводится в демо-режиме. Ограничения честные: это локальный одиночный профиль для одного возрастного диапазона. План развития — больше контента, iOS и публикация в RuStore».</w:t>
      </w:r>
    </w:p>
    <w:p>
      <w:pPr>
        <w:pStyle w:val="Heading2"/>
      </w:pPr>
      <w:r>
        <w:t>Слайд 10. Ссылки и состав сдачи *(п. 9 ТЗ)*</w:t>
      </w:r>
    </w:p>
    <w:p>
      <w:r>
        <w:rPr>
          <w:b/>
        </w:rPr>
        <w:t>На слайде:</w:t>
      </w:r>
    </w:p>
    <w:p>
      <w:pPr>
        <w:pStyle w:val="ListBullet"/>
      </w:pPr>
      <w:r>
        <w:t>GitHub-репозиторий (полный исходный код, релизный тег)</w:t>
      </w:r>
    </w:p>
    <w:p>
      <w:pPr>
        <w:pStyle w:val="ListBullet"/>
      </w:pPr>
      <w:r>
        <w:t>Подписанный release-APK — готов к установке</w:t>
      </w:r>
    </w:p>
    <w:p>
      <w:pPr>
        <w:pStyle w:val="ListBullet"/>
      </w:pPr>
      <w:r>
        <w:t>README + сопроводительная документация (DOCX/PDF): архитектура, структура данных, формулы экономики, карта образовательного контента, матрица соответствия ТЗ, лицензии</w:t>
      </w:r>
    </w:p>
    <w:p>
      <w:pPr>
        <w:pStyle w:val="ListBullet"/>
      </w:pPr>
      <w:r>
        <w:t>Резервная видеозапись демонстрации (≤ 3 минут)</w:t>
      </w:r>
    </w:p>
    <w:p>
      <w:r>
        <w:rPr>
          <w:b/>
        </w:rPr>
        <w:t>Речь:</w:t>
      </w:r>
      <w:r>
        <w:t xml:space="preserve"> «Все материалы доступны экспертам без дополнительных запросов: репозиторий с исходным кодом и релизным тегом, подписанный APK, README и полная сопроводительная документация — от формул игровой экономики до карты образовательного контента. Резервное видео демонстрации — на случай технического сбоя».</w:t>
      </w:r>
    </w:p>
    <w:p>
      <w:pPr>
        <w:pStyle w:val="Heading2"/>
      </w:pPr>
      <w:r>
        <w:t>Слайд 11. Демонстрация</w:t>
      </w:r>
    </w:p>
    <w:p>
      <w:r>
        <w:rPr>
          <w:b/>
        </w:rPr>
        <w:t>На слайде:</w:t>
      </w:r>
      <w:r>
        <w:t xml:space="preserve"> QR-код / короткая ссылка на APK + экран «🎬 Демо-режим»</w:t>
      </w:r>
    </w:p>
    <w:p>
      <w:r>
        <w:rPr>
          <w:b/>
        </w:rPr>
        <w:t>Речь:</w:t>
      </w:r>
      <w:r>
        <w:t xml:space="preserve"> «Теперь главное — работающая сборка. Покажем обязательный сценарий по Приложению А: первый запуск и знакомство с тремя типами решений; создание локального профиля без имени и телефона; выбор питомца; план бюджета по трём направлениям; задание с объяснением; обязательная и необязательная покупки — включая попытку купить при нехватке средств; цель и накопления; переход к следующему периоду и изменение стадии питомца; перезапуск с подтверждением сохранения прогресса; раздел взрослого. Все шаги воспроизводимы в демонстрационном режиме без ожидания календарных сроков».</w:t>
      </w:r>
    </w:p>
    <w:p>
      <w:r>
        <w:rPr>
          <w:b/>
        </w:rPr>
        <w:t>Примечание для выступающего (не читать):</w:t>
      </w:r>
      <w:r>
        <w:t xml:space="preserve"> демонстрация — живая, на финальной сборке; резервное видео ≤ 3 мин на втором устройстве. Чек-лист готовности: сброс демо-профиля за 10 минут до выступления, заряд ≥ 80 %, режим полёта, яркость на максимум.</w:t>
      </w:r>
    </w:p>
    <w:p>
      <w:pPr>
        <w:pStyle w:val="Heading2"/>
      </w:pPr>
      <w:r>
        <w:t>Чек-лист соответствия разделу 4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№ требования ТЗ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Слайд</w:t>
            </w:r>
          </w:p>
        </w:tc>
      </w:tr>
      <w:tr>
        <w:tc>
          <w:tcPr>
            <w:tcW w:type="dxa" w:w="4320"/>
          </w:tcPr>
          <w:p>
            <w:r/>
            <w:r>
              <w:t>1. Проблема и аудитория</w:t>
            </w:r>
          </w:p>
        </w:tc>
        <w:tc>
          <w:tcPr>
            <w:tcW w:type="dxa" w:w="4320"/>
          </w:tcPr>
          <w:p>
            <w:r/>
            <w:r>
              <w:t>2</w:t>
            </w:r>
          </w:p>
        </w:tc>
      </w:tr>
      <w:tr>
        <w:tc>
          <w:tcPr>
            <w:tcW w:type="dxa" w:w="4320"/>
          </w:tcPr>
          <w:p>
            <w:r/>
            <w:r>
              <w:t>2. Образовательные результаты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3. Идея продукта, механика питомца</w:t>
            </w:r>
          </w:p>
        </w:tc>
        <w:tc>
          <w:tcPr>
            <w:tcW w:type="dxa" w:w="4320"/>
          </w:tcPr>
          <w:p>
            <w:r/>
            <w: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4. Пользовательский путь и игровая экономика</w:t>
            </w:r>
          </w:p>
        </w:tc>
        <w:tc>
          <w:tcPr>
            <w:tcW w:type="dxa" w:w="4320"/>
          </w:tcPr>
          <w:p>
            <w:r/>
            <w:r>
              <w:t>5</w:t>
            </w:r>
          </w:p>
        </w:tc>
      </w:tr>
      <w:tr>
        <w:tc>
          <w:tcPr>
            <w:tcW w:type="dxa" w:w="4320"/>
          </w:tcPr>
          <w:p>
            <w:r/>
            <w:r>
              <w:t>5. Обязательные функции и границы прототипа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6. Ключевые UX/UI-решения</w:t>
            </w:r>
          </w:p>
        </w:tc>
        <w:tc>
          <w:tcPr>
            <w:tcW w:type="dxa" w:w="4320"/>
          </w:tcPr>
          <w:p>
            <w:r/>
            <w:r>
              <w:t>7</w:t>
            </w:r>
          </w:p>
        </w:tc>
      </w:tr>
      <w:tr>
        <w:tc>
          <w:tcPr>
            <w:tcW w:type="dxa" w:w="4320"/>
          </w:tcPr>
          <w:p>
            <w:r/>
            <w:r>
              <w:t>7. Архитектура, стек, хранение данных, обновление контента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8. Тестирование, ограничения, план доработки</w:t>
            </w:r>
          </w:p>
        </w:tc>
        <w:tc>
          <w:tcPr>
            <w:tcW w:type="dxa" w:w="4320"/>
          </w:tcPr>
          <w:p>
            <w:r/>
            <w:r>
              <w:t>9</w:t>
            </w:r>
          </w:p>
        </w:tc>
      </w:tr>
      <w:tr>
        <w:tc>
          <w:tcPr>
            <w:tcW w:type="dxa" w:w="4320"/>
          </w:tcPr>
          <w:p>
            <w:r/>
            <w:r>
              <w:t>9. Ссылки на репозиторий, сборку, документацию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4.1 Обязательная живая демонстрация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