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708" w:rsidRDefault="00487935">
      <w:r>
        <w:rPr>
          <w:rFonts w:ascii="Arial" w:hAnsi="Arial" w:cs="Arial"/>
          <w:color w:val="1F1F22"/>
          <w:sz w:val="21"/>
          <w:szCs w:val="21"/>
          <w:shd w:val="clear" w:color="auto" w:fill="FFFFFF"/>
        </w:rPr>
        <w:t>2BK-6312197667-5223856 Общество с ограниченной ответственностью "КОРУС Консалтинг СНГ"</w:t>
      </w:r>
      <w:bookmarkStart w:id="0" w:name="_GoBack"/>
      <w:bookmarkEnd w:id="0"/>
    </w:p>
    <w:sectPr w:rsidR="00135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935"/>
    <w:rsid w:val="00135708"/>
    <w:rsid w:val="0048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80C617-8D13-4001-B18F-79BFD48F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Секретарь</dc:creator>
  <cp:keywords/>
  <dc:description/>
  <cp:lastModifiedBy>Секретарь</cp:lastModifiedBy>
  <cp:revision>1</cp:revision>
  <dcterms:created xsi:type="dcterms:W3CDTF">2023-04-04T10:39:00Z</dcterms:created>
  <dcterms:modified xsi:type="dcterms:W3CDTF">2023-04-04T10:41:00Z</dcterms:modified>
</cp:coreProperties>
</file>