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8"/>
        </w:rPr>
        <w:t>Желновач Владимир</w:t>
      </w:r>
    </w:p>
    <w:p>
      <w:pPr>
        <w:spacing w:after="240"/>
      </w:pPr>
      <w:r>
        <w:rPr>
          <w:b/>
          <w:color w:val="1F4E79"/>
          <w:sz w:val="36"/>
        </w:rPr>
        <w:t>Отчёт об анализе и аудите исходного кода</w:t>
      </w:r>
    </w:p>
    <w:p>
      <w:pPr>
        <w:spacing w:after="320"/>
      </w:pPr>
      <w:r>
        <w:rPr>
          <w:b/>
        </w:rPr>
        <w:t xml:space="preserve">Проанализированные модули: </w:t>
      </w:r>
      <w:r>
        <w:t>helpdesk.py, static_review.py.</w:t>
        <w:br/>
      </w:r>
      <w:r>
        <w:rPr>
          <w:b/>
        </w:rPr>
        <w:t xml:space="preserve">Общие выводы: </w:t>
      </w:r>
      <w:r>
        <w:t>В ходе экспертной проверки и динамического тестирования в модуле helpdesk.py выявлено 11 дефектов различной степени критичности, а в анализаторе static_review.py зафиксировано 8 архитектурных и логических недочётов. Статический анализатор смог автоматически обнаружить лишь 2 базовых нарушения из 11 возможных в целевом скрипте (W001 и W002). Наиболее опасными уязвимостями являются общий изменяемый список по умолчанию (H2) и критическая ошибка индексации при закрытии тикетов (H7).</w:t>
      </w:r>
    </w:p>
    <w:p>
      <w:pPr>
        <w:spacing w:before="240" w:after="120"/>
      </w:pPr>
      <w:r>
        <w:rPr>
          <w:b/>
          <w:color w:val="1F4E79"/>
          <w:sz w:val="26"/>
        </w:rPr>
        <w:t>1. Анализ модуля helpdesk.py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Строка</w:t>
            </w:r>
          </w:p>
        </w:tc>
        <w:tc>
          <w:tcPr>
            <w:tcW w:type="dxa" w:w="14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Серьёзность</w:t>
            </w:r>
          </w:p>
        </w:tc>
        <w:tc>
          <w:tcPr>
            <w:tcW w:type="dxa" w:w="331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Описание дефекта</w:t>
            </w:r>
          </w:p>
        </w:tc>
        <w:tc>
          <w:tcPr>
            <w:tcW w:type="dxa" w:w="331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Метод устранения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H1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595959"/>
                <w:sz w:val="19"/>
              </w:rPr>
              <w:t>Низкая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Неиспользуемый импорт модуля json (подтверждено правилом W001).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Удалить неиспользуемую инструкцию import json.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H2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9"/>
              </w:rPr>
              <w:t>Критичная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Изменяемый аргумент по умолчанию tags=[]. Приводит к совместному использованию одного списка тикетов.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Использовать tags=None и инициализировать внутри: tags = list(tags) if tags else [].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H3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A67C00"/>
                <w:sz w:val="19"/>
              </w:rPr>
              <w:t>Средняя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Поверхностная проверка title == "". Допускаются пустые строки из пробелов и None.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Выполнять строгую валидацию: if not isinstance(title, str) or not title.strip(): raise ValueError(...).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H4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ED7D31"/>
                <w:sz w:val="19"/>
              </w:rPr>
              <w:t>Высокая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Использование метода copy() создаёт поверхностную копию; вложенный список tags остаётся общим.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Применять copy.deepcopy(ticket) или явное копирование вложенных структур.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H5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22–23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ED7D31"/>
                <w:sz w:val="19"/>
              </w:rPr>
              <w:t>Высокая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Функция list_tickets(user) игнорирует аргумент user, возвращая общую базу тикетов (утечка данных).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Добавить фильтрацию списка по конкретному пользователю перед возвратом.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H6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A67C00"/>
                <w:sz w:val="19"/>
              </w:rPr>
              <w:t>Средняя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Возвращается прямая ссылка на внутренний список tickets вместо изолированной копии.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Возвращать новый список с копиями словарей тикетов.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H7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26–27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9"/>
              </w:rPr>
              <w:t>Критичная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Ошибка смещения индекса: ticket_id используется как индекс списка, а идентификаторы начинаются с 1.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Производить поиск по ключу словаря id или перестроить хранение в виде словаря {id: ticket}.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H8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25–29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595959"/>
                <w:sz w:val="19"/>
              </w:rPr>
              <w:t>Низкая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Отсутствует валидация типов аргументов ticket_id; повторное закрытие тикета возвращает True.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Проверять тип ticket_id (isinstance(..., int) and not isinstance(..., bool)) и обрабатывать статусы.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H9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31–33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ED7D31"/>
                <w:sz w:val="19"/>
              </w:rPr>
              <w:t>Высокая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Риск возникновения ZeroDivisionError при вычислении процента закрытых тикетов на пустой базе.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Проверять длину списка перед делением: if not tickets: return 0.0.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H10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4–5, 8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595959"/>
                <w:sz w:val="19"/>
              </w:rPr>
              <w:t>Низкая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Использование глобальных изменяемых переменных (tickets, next_id), нарушающее потокобезопасность.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Инкапсулировать состояние в класс-менеджер и использовать механизмы синхронизации.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H11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17, 27, 32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595959"/>
                <w:sz w:val="19"/>
              </w:rPr>
              <w:t>Низкая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Использование строковых литералов («магических строк») для статусов тикетов («open», «closed»).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Вынести статусы в константы модуля или перечисление Enum.</w:t>
            </w:r>
          </w:p>
        </w:tc>
      </w:tr>
    </w:tbl>
    <w:p>
      <w:pPr>
        <w:spacing w:before="320" w:after="120"/>
      </w:pPr>
      <w:r>
        <w:rPr>
          <w:b/>
          <w:color w:val="1F4E79"/>
          <w:sz w:val="26"/>
        </w:rPr>
        <w:t>2. Анализ модуля static_review.py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Строка</w:t>
            </w:r>
          </w:p>
        </w:tc>
        <w:tc>
          <w:tcPr>
            <w:tcW w:type="dxa" w:w="14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Серьёзность</w:t>
            </w:r>
          </w:p>
        </w:tc>
        <w:tc>
          <w:tcPr>
            <w:tcW w:type="dxa" w:w="331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Описание дефекта</w:t>
            </w:r>
          </w:p>
        </w:tc>
        <w:tc>
          <w:tcPr>
            <w:tcW w:type="dxa" w:w="331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Метод устранения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S1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6–7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ED7D31"/>
                <w:sz w:val="19"/>
              </w:rPr>
              <w:t>Высокая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Относительный путь по умолчанию вызывает аварийное падение при запуске из другой директории.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Строить абсолютный путь через Path(__file__).parent и обрабатывать исключения чтения.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S2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ED7D31"/>
                <w:sz w:val="19"/>
              </w:rPr>
              <w:t>Высокая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Сбор имён used по всем узлам ast.Name приводит к ложноотрицательным срабатываниям при переприсваивании.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Учитывать контекст использования (ast.Load) и локальные области видимости.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S3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13–15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A67C00"/>
                <w:sz w:val="19"/>
              </w:rPr>
              <w:t>Средняя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Звёздочный импорт (from m import *) некорректно обрабатывается и генерирует ложное предупреждение.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Специально обрабатывать звёздочные импорты и исключать символ «*» из проверок.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S4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17–21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A67C00"/>
                <w:sz w:val="19"/>
              </w:rPr>
              <w:t>Средняя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Правило W002 проверяет только литералы, игнорируя динамические вызовы конструкторов и генераторы.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Расширить проверки на выражения ast.ListComp, ast.DictComp, а также вызовы list(), dict(), set().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S5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10–21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595959"/>
                <w:sz w:val="19"/>
              </w:rPr>
              <w:t>Низкая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Вывод сообщений происходит в порядке обхода дерева вместо сортировки по номерам строк.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Аккумулировать результаты в коллекцию, сортировать по строкам и корректировать привязку к аргументам.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S6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A67C00"/>
                <w:sz w:val="19"/>
              </w:rPr>
              <w:t>Средняя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Скрипт всегда возвращает код выхода 0, что делает невозможным его использование в CI/CD пайплайнах.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Завершать работу с кодом sys.exit(1 if count else 0) при наличии ошибок.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S7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6–22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595959"/>
                <w:sz w:val="19"/>
              </w:rPr>
              <w:t>Низкая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Логика написана на уровне модуля, отсутствуют функция main() и защита if __name__ == "__main__".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Оформить скрипт в виде функций анализа и точки входа main().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S8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595959"/>
                <w:sz w:val="19"/>
              </w:rPr>
              <w:t>Низкая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Анализатор пропускает подавляющее большинство критических ошибок в коде (находит только 2 из 11).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BFD"/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sz w:val="19"/>
              </w:rPr>
              <w:t>Использовать специализированные промышленные статические анализаторы (Ruff, Pylint).</w:t>
            </w:r>
          </w:p>
        </w:tc>
      </w:tr>
    </w:tbl>
    <w:p>
      <w:pPr>
        <w:spacing w:before="240"/>
      </w:pPr>
      <w:r>
        <w:rPr>
          <w:b/>
          <w:color w:val="1F4E79"/>
          <w:sz w:val="23"/>
        </w:rPr>
        <w:t>Приоритеты устранения дефектов:</w:t>
        <w:br/>
      </w:r>
      <w:r>
        <w:rPr>
          <w:b/>
        </w:rPr>
        <w:t xml:space="preserve">1. </w:t>
      </w:r>
      <w:r>
        <w:t>H7 (ошибка индексации при закрытии тикетов) — критично для корректности бизнес-логики.</w:t>
        <w:br/>
      </w:r>
      <w:r>
        <w:rPr>
          <w:b/>
        </w:rPr>
        <w:t xml:space="preserve">2. </w:t>
      </w:r>
      <w:r>
        <w:t>H2 и H4 (мутабельные аргументы по умолчанию и поверхностное копирование) — защита целостности данных.</w:t>
        <w:br/>
      </w:r>
      <w:r>
        <w:rPr>
          <w:b/>
        </w:rPr>
        <w:t xml:space="preserve">3. </w:t>
      </w:r>
      <w:r>
        <w:t>H5 (изоляция данных пользователей) — предотвращение утечек между учетными записями.</w:t>
        <w:br/>
      </w:r>
      <w:r>
        <w:rPr>
          <w:b/>
        </w:rPr>
        <w:t xml:space="preserve">4. </w:t>
      </w:r>
      <w:r>
        <w:t>H9 (защита от деления на ноль) — обеспечение стабильности сервиса.</w:t>
        <w:br/>
      </w:r>
      <w:r>
        <w:t>5. Остальные замечания и улучшения архитектуры static_review.py выполняются по мере плановой доработки.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