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830" w:type="dxa"/>
        <w:jc w:val="left"/>
        <w:tblInd w:w="8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51"/>
        <w:gridCol w:w="6378"/>
      </w:tblGrid>
      <w:tr>
        <w:trPr>
          <w:trHeight w:val="1275" w:hRule="atLeast"/>
        </w:trPr>
        <w:tc>
          <w:tcPr>
            <w:tcW w:w="445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/>
              <w:drawing>
                <wp:inline distT="0" distB="0" distL="0" distR="1905">
                  <wp:extent cx="2265045" cy="916305"/>
                  <wp:effectExtent l="0" t="0" r="0" b="0"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045" cy="91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firstLine="3"/>
              <w:rPr>
                <w:rFonts w:ascii="Arial" w:hAnsi="Arial" w:eastAsia="Times New Roman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eastAsia="Times New Roman" w:cs="Arial" w:ascii="Arial" w:hAnsi="Arial"/>
                <w:color w:val="595959"/>
                <w:sz w:val="28"/>
                <w:szCs w:val="44"/>
                <w:lang w:val="en-AU" w:eastAsia="en-AU"/>
              </w:rPr>
              <w:t>Marathon Skills 2016</w:t>
            </w:r>
            <w:bookmarkStart w:id="0" w:name="_GoBack"/>
            <w:bookmarkEnd w:id="0"/>
            <w:r>
              <w:rPr>
                <w:rFonts w:eastAsia="Times New Roman" w:cs="Arial" w:ascii="Arial" w:hAnsi="Arial"/>
                <w:color w:val="595959"/>
                <w:sz w:val="28"/>
                <w:szCs w:val="44"/>
                <w:lang w:val="en-AU" w:eastAsia="en-AU"/>
              </w:rPr>
              <w:t xml:space="preserve"> </w:t>
            </w:r>
            <w:r>
              <w:rPr>
                <w:rFonts w:eastAsia="Times New Roman" w:cs="Arial" w:ascii="Arial" w:hAnsi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jc w:val="left"/>
        <w:tblInd w:w="80" w:type="dxa"/>
        <w:tblBorders>
          <w:top w:val="single" w:sz="4" w:space="0" w:color="2F75B5"/>
          <w:left w:val="single" w:sz="4" w:space="0" w:color="2F75B5"/>
          <w:bottom w:val="single" w:sz="4" w:space="0" w:color="FFFFFF"/>
          <w:right w:val="single" w:sz="4" w:space="0" w:color="2F75B5"/>
          <w:insideH w:val="single" w:sz="4" w:space="0" w:color="FFFFFF"/>
          <w:insideV w:val="single" w:sz="4" w:space="0" w:color="2F75B5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36"/>
        <w:gridCol w:w="3299"/>
      </w:tblGrid>
      <w:tr>
        <w:trPr>
          <w:trHeight w:val="422" w:hRule="atLeast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299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MarathonSkills2016</w:t>
            </w:r>
          </w:p>
        </w:tc>
      </w:tr>
      <w:tr>
        <w:trPr>
          <w:trHeight w:val="414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299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1</w:t>
            </w:r>
          </w:p>
        </w:tc>
      </w:tr>
      <w:tr>
        <w:trPr>
          <w:trHeight w:val="406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299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 w:eastAsia="en-AU"/>
              </w:rPr>
              <w:t>Ольховик Максим</w:t>
            </w:r>
          </w:p>
        </w:tc>
      </w:tr>
      <w:tr>
        <w:trPr>
          <w:trHeight w:val="426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299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ru-RU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0"/>
                <w:szCs w:val="20"/>
                <w:lang w:val="ru-RU" w:eastAsia="en-AU"/>
              </w:rPr>
              <w:t>01.12.2016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jc w:val="left"/>
        <w:tblInd w:w="0" w:type="dxa"/>
        <w:tblBorders>
          <w:left w:val="single" w:sz="4" w:space="0" w:color="2F75B5"/>
          <w:bottom w:val="single" w:sz="4" w:space="0" w:color="2F75B5"/>
          <w:right w:val="single" w:sz="4" w:space="0" w:color="FFFFFF"/>
          <w:insideH w:val="single" w:sz="4" w:space="0" w:color="2F75B5"/>
          <w:insideV w:val="single" w:sz="4" w:space="0" w:color="FFFFFF"/>
        </w:tblBorders>
        <w:tblCellMar>
          <w:top w:w="57" w:type="dxa"/>
          <w:left w:w="103" w:type="dxa"/>
          <w:bottom w:w="57" w:type="dxa"/>
          <w:right w:w="108" w:type="dxa"/>
        </w:tblCellMar>
        <w:tblLook w:firstRow="1" w:noVBand="1" w:lastRow="0" w:firstColumn="1" w:lastColumn="0" w:noHBand="0" w:val="04a0"/>
      </w:tblPr>
      <w:tblGrid>
        <w:gridCol w:w="3114"/>
        <w:gridCol w:w="7370"/>
      </w:tblGrid>
      <w:tr>
        <w:trPr>
          <w:trHeight w:val="408" w:hRule="atLeast"/>
        </w:trPr>
        <w:tc>
          <w:tcPr>
            <w:tcW w:w="3114" w:type="dxa"/>
            <w:tcBorders>
              <w:left w:val="single" w:sz="4" w:space="0" w:color="2F75B5"/>
              <w:bottom w:val="single" w:sz="4" w:space="0" w:color="2F75B5"/>
              <w:right w:val="single" w:sz="4" w:space="0" w:color="FFFFFF"/>
              <w:insideH w:val="single" w:sz="4" w:space="0" w:color="2F75B5"/>
              <w:insideV w:val="single" w:sz="4" w:space="0" w:color="FFFFFF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0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>
        <w:trPr>
          <w:trHeight w:val="71" w:hRule="atLeast"/>
        </w:trPr>
        <w:tc>
          <w:tcPr>
            <w:tcW w:w="311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Arial"/>
                <w:b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0" w:type="dxa"/>
            <w:tcBorders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>
        <w:trPr>
          <w:trHeight w:val="233" w:hRule="atLeast"/>
        </w:trPr>
        <w:tc>
          <w:tcPr>
            <w:tcW w:w="311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Arial"/>
                <w:b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0" w:type="dxa"/>
            <w:tcBorders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>
        <w:trPr>
          <w:trHeight w:val="52" w:hRule="atLeast"/>
        </w:trPr>
        <w:tc>
          <w:tcPr>
            <w:tcW w:w="311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Arial"/>
                <w:b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0" w:type="dxa"/>
            <w:tcBorders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>
        <w:trPr>
          <w:trHeight w:val="52" w:hRule="atLeast"/>
        </w:trPr>
        <w:tc>
          <w:tcPr>
            <w:tcW w:w="311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Arial"/>
                <w:b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0" w:type="dxa"/>
            <w:tcBorders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Даты когда проводили тестирование – это может быть один тест или несколько. 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>
        <w:trPr>
          <w:trHeight w:val="52" w:hRule="atLeast"/>
        </w:trPr>
        <w:tc>
          <w:tcPr>
            <w:tcW w:w="311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Arial"/>
                <w:b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0" w:type="dxa"/>
            <w:tcBorders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Уникальный </w:t>
            </w: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ID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 для каждого </w:t>
            </w: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test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case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.Следуйте опредленной логике именования и нумерации. например ‘</w:t>
            </w: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TC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_</w:t>
            </w: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UI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_1′ указание на  ‘пользовательский интерфейс </w:t>
            </w: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test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case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>
        <w:trPr>
          <w:trHeight w:val="173" w:hRule="atLeast"/>
        </w:trPr>
        <w:tc>
          <w:tcPr>
            <w:tcW w:w="311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Arial"/>
                <w:b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  <w:br/>
            </w:r>
            <w:r>
              <w:rPr>
                <w:rFonts w:eastAsia="Times New Roman" w:cs="Arial" w:ascii="Verdana" w:hAnsi="Verdana"/>
                <w:i/>
                <w:iCs/>
                <w:color w:val="222222"/>
                <w:sz w:val="20"/>
                <w:szCs w:val="20"/>
                <w:lang w:val="ru-RU" w:eastAsia="en-AU"/>
              </w:rPr>
              <w:t>(Малый/Средний/высокий)</w:t>
            </w:r>
          </w:p>
        </w:tc>
        <w:tc>
          <w:tcPr>
            <w:tcW w:w="7370" w:type="dxa"/>
            <w:tcBorders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Насколько важен каждый тест. 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>
        <w:trPr>
          <w:trHeight w:val="52" w:hRule="atLeast"/>
        </w:trPr>
        <w:tc>
          <w:tcPr>
            <w:tcW w:w="311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Arial"/>
                <w:b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eastAsia="Times New Roman" w:cs="Arial" w:ascii="Verdana" w:hAnsi="Verdana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>
              <w:rPr>
                <w:rFonts w:eastAsia="Times New Roman" w:cs="Arial" w:ascii="Verdana" w:hAnsi="Verdana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eastAsia="Times New Roman" w:cs="Arial" w:ascii="Verdana" w:hAnsi="Verdan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0" w:type="dxa"/>
            <w:tcBorders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Название тестирования. Например, проверка формы авторизации с правильным логином и паролем.</w:t>
            </w:r>
          </w:p>
        </w:tc>
      </w:tr>
      <w:tr>
        <w:trPr>
          <w:trHeight w:val="52" w:hRule="atLeast"/>
        </w:trPr>
        <w:tc>
          <w:tcPr>
            <w:tcW w:w="311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Arial"/>
                <w:b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0" w:type="dxa"/>
            <w:tcBorders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>
        <w:trPr>
          <w:trHeight w:val="121" w:hRule="atLeast"/>
        </w:trPr>
        <w:tc>
          <w:tcPr>
            <w:tcW w:w="311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Arial"/>
                <w:b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0" w:type="dxa"/>
            <w:tcBorders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Перечислите детально все шаги тестирования. Напишите в каком порядке должны быть выполнены эти шаги. Убедитесь что вы обеспечили настолько максимальную детализацию насколько можете. Нумерованный список – будет хорошей идей </w:t>
            </w:r>
          </w:p>
        </w:tc>
      </w:tr>
      <w:tr>
        <w:trPr>
          <w:trHeight w:val="52" w:hRule="atLeast"/>
        </w:trPr>
        <w:tc>
          <w:tcPr>
            <w:tcW w:w="311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Arial"/>
                <w:b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0" w:type="dxa"/>
            <w:tcBorders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Напишите тестовые данные используемые для этого тестирования. 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>
        <w:trPr>
          <w:trHeight w:val="52" w:hRule="atLeast"/>
        </w:trPr>
        <w:tc>
          <w:tcPr>
            <w:tcW w:w="311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Arial"/>
                <w:b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0" w:type="dxa"/>
            <w:tcBorders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Какой должен получится результат после выполнения теста? 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>
        <w:trPr>
          <w:trHeight w:val="52" w:hRule="atLeast"/>
        </w:trPr>
        <w:tc>
          <w:tcPr>
            <w:tcW w:w="311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Arial"/>
                <w:b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0" w:type="dxa"/>
            <w:tcBorders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Какой фактический результат после выполнения теста? Опишите любое соответствующее поведение системы после выполнения тестирования.</w:t>
            </w:r>
          </w:p>
        </w:tc>
      </w:tr>
      <w:tr>
        <w:trPr>
          <w:trHeight w:val="52" w:hRule="atLeast"/>
        </w:trPr>
        <w:tc>
          <w:tcPr>
            <w:tcW w:w="311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Arial"/>
                <w:b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0" w:type="dxa"/>
            <w:tcBorders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Любые предварительные действия, которые должны быть выполнены перед проведением тестирования. Перечислите предварительные условия, для успешного выполнения проекта</w:t>
            </w:r>
          </w:p>
        </w:tc>
      </w:tr>
      <w:tr>
        <w:trPr>
          <w:trHeight w:val="52" w:hRule="atLeast"/>
        </w:trPr>
        <w:tc>
          <w:tcPr>
            <w:tcW w:w="311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Arial"/>
                <w:b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0" w:type="dxa"/>
            <w:tcBorders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>
        <w:trPr>
          <w:trHeight w:val="52" w:hRule="atLeast"/>
        </w:trPr>
        <w:tc>
          <w:tcPr>
            <w:tcW w:w="311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Arial"/>
                <w:b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eastAsia="Times New Roman" w:cs="Arial" w:ascii="Verdana" w:hAnsi="Verdana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>
              <w:rPr>
                <w:rFonts w:eastAsia="Times New Roman" w:cs="Arial" w:ascii="Verdana" w:hAnsi="Verdana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0" w:type="dxa"/>
            <w:tcBorders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Если фактический результат не соответствует ожидаемым результатам отметка, что тест провалился (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fail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). В противном случае как прошло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(pass)</w:t>
            </w:r>
          </w:p>
        </w:tc>
      </w:tr>
      <w:tr>
        <w:trPr>
          <w:trHeight w:val="250" w:hRule="atLeast"/>
        </w:trPr>
        <w:tc>
          <w:tcPr>
            <w:tcW w:w="311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Arial"/>
                <w:b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222222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370" w:type="dxa"/>
            <w:tcBorders>
              <w:bottom w:val="single" w:sz="4" w:space="0" w:color="1F4E78"/>
              <w:right w:val="single" w:sz="4" w:space="0" w:color="1F4E78"/>
              <w:insideH w:val="single" w:sz="4" w:space="0" w:color="1F4E78"/>
              <w:insideV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</w:tbl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26"/>
          <w:szCs w:val="26"/>
          <w:lang w:val="ru-RU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6"/>
          <w:szCs w:val="26"/>
          <w:lang w:val="ru-RU"/>
        </w:rPr>
      </w:r>
      <w:r>
        <w:br w:type="page"/>
      </w:r>
    </w:p>
    <w:p>
      <w:pPr>
        <w:pStyle w:val="2"/>
        <w:rPr>
          <w:lang w:val="en-US"/>
        </w:rPr>
      </w:pPr>
      <w:r>
        <w:rPr/>
        <w:t>Test</w:t>
      </w:r>
      <w:r>
        <w:rPr>
          <w:lang w:val="en-US"/>
        </w:rPr>
        <w:t xml:space="preserve"> </w:t>
      </w:r>
      <w:r>
        <w:rPr/>
        <w:t>case</w:t>
      </w:r>
      <w:r>
        <w:rPr>
          <w:lang w:val="en-US"/>
        </w:rPr>
        <w:t xml:space="preserve"> #1:</w:t>
      </w:r>
    </w:p>
    <w:tbl>
      <w:tblPr>
        <w:tblW w:w="10263" w:type="dxa"/>
        <w:jc w:val="left"/>
        <w:tblInd w:w="80" w:type="dxa"/>
        <w:tblBorders>
          <w:top w:val="single" w:sz="4" w:space="0" w:color="2F75B5"/>
          <w:left w:val="single" w:sz="4" w:space="0" w:color="2F75B5"/>
          <w:bottom w:val="single" w:sz="4" w:space="0" w:color="FFFFFF"/>
          <w:right w:val="single" w:sz="4" w:space="0" w:color="2F75B5"/>
          <w:insideH w:val="single" w:sz="4" w:space="0" w:color="FFFFFF"/>
          <w:insideV w:val="single" w:sz="4" w:space="0" w:color="2F75B5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36"/>
        <w:gridCol w:w="7126"/>
      </w:tblGrid>
      <w:tr>
        <w:trPr>
          <w:trHeight w:val="499" w:hRule="atLeast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6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1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Тест Авторизации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Необходимо зайти в профиль Бегуна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Открыть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 xml:space="preserve">MarathonSkills2016, 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В главном меню нажать «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Login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», Ввести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 xml:space="preserve">email 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и пароль одного из пользователей находящихся в базе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 xml:space="preserve">Email = </w:t>
            </w:r>
            <w:hyperlink r:id="rId3">
              <w:r>
                <w:rPr>
                  <w:rStyle w:val="Style14"/>
                  <w:rFonts w:eastAsia="Times New Roman" w:cs="Arial" w:ascii="Arial" w:hAnsi="Arial"/>
                  <w:sz w:val="20"/>
                  <w:szCs w:val="20"/>
                  <w:lang w:val="en-AU" w:eastAsia="en-AU"/>
                </w:rPr>
                <w:t>a.aldrich@gmail.com</w:t>
              </w:r>
            </w:hyperlink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 xml:space="preserve">,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Password = abdulaxmid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Зайти в профиль Бегуна не получится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Зайти в профиль Бегуна не получилось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Найти действующие логин и пароль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Открытое меню Бегуна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  <w:br/>
              <w:t>(Pass/Fail)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Fail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Авторизация не возможна, так как она не сделана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Test case #2:</w:t>
      </w:r>
    </w:p>
    <w:tbl>
      <w:tblPr>
        <w:tblW w:w="10263" w:type="dxa"/>
        <w:jc w:val="left"/>
        <w:tblInd w:w="80" w:type="dxa"/>
        <w:tblBorders>
          <w:top w:val="single" w:sz="4" w:space="0" w:color="2F75B5"/>
          <w:left w:val="single" w:sz="4" w:space="0" w:color="2F75B5"/>
          <w:bottom w:val="single" w:sz="4" w:space="0" w:color="FFFFFF"/>
          <w:right w:val="single" w:sz="4" w:space="0" w:color="2F75B5"/>
          <w:insideH w:val="single" w:sz="4" w:space="0" w:color="FFFFFF"/>
          <w:insideV w:val="single" w:sz="4" w:space="0" w:color="2F75B5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36"/>
        <w:gridCol w:w="7126"/>
      </w:tblGrid>
      <w:tr>
        <w:trPr>
          <w:trHeight w:val="499" w:hRule="atLeast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6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2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  <w:br/>
              <w:t>(Малый/Средний/высокий)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Проверка загрузки Волонтеров в справочник с помощью файла формата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CSV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Загрузка данных из файла формата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 xml:space="preserve">csv  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в справочник Волонтеры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Открыть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 xml:space="preserve">MarathonSkills2016, 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Открыть меню Администратора,нажать на кнопку «Волонтеры», на форме «Управление волонтерами» нажать кнопку «Загрузка волонтеров». На открывшейся форме выбрать 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неизменненный файл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marathon-skills-2016-volunteer-list.csv.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 и нажать «Загрузка». 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Проверить справочник Волонтеры. Потом опять загрузить файл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marathon-skills-2016-volunteer-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list1.csv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 xml:space="preserve">, 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но с измененным первым волонтером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Файл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 xml:space="preserve">marathon-skills-2016-volunteer-list.csv. 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И файл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marathon-skills-2016-volunteer-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list1.csv, но с измененным первым волонтером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Волонтеры загрузятся, и волонтер в справочнике с кодом 1 заменится на нового волонтера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Волонтеры загрузились, но волонтером с кодом 1 не изменился.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Иметь два почти одинаковых файла в формате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 xml:space="preserve">csv. 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Первый файл контрольный. Втрой имеет измененного первого волонтера.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Волонтеры загрузились, волонтер с кодом 1 изменился.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  <w:br/>
              <w:t>(Pass/Fail)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Fail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Test case #3:</w:t>
      </w:r>
    </w:p>
    <w:tbl>
      <w:tblPr>
        <w:tblW w:w="10263" w:type="dxa"/>
        <w:jc w:val="left"/>
        <w:tblInd w:w="80" w:type="dxa"/>
        <w:tblBorders>
          <w:top w:val="single" w:sz="4" w:space="0" w:color="2F75B5"/>
          <w:left w:val="single" w:sz="4" w:space="0" w:color="2F75B5"/>
          <w:bottom w:val="single" w:sz="4" w:space="0" w:color="FFFFFF"/>
          <w:right w:val="single" w:sz="4" w:space="0" w:color="2F75B5"/>
          <w:insideH w:val="single" w:sz="4" w:space="0" w:color="FFFFFF"/>
          <w:insideV w:val="single" w:sz="4" w:space="0" w:color="2F75B5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36"/>
        <w:gridCol w:w="7126"/>
      </w:tblGrid>
      <w:tr>
        <w:trPr>
          <w:trHeight w:val="499" w:hRule="atLeast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6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3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  <w:br/>
              <w:t>(Малый/Средний/высокий)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Тест загрузки файла marathon-skills-2016-timesheet-import.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txt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В справочник Расписание должны быть загружены данные из файла marathon-skills-2016-timesheet-import.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txt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Открыть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 xml:space="preserve">MarathonSkills2016, 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открыть обработки, открыть обработку «Загрузка расписания», и нажать на кнопку «Загрузить»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Файл 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marathon-skills-2016-timesheet-import.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txt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В справочник Расписание будут выгружены данные из файла 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marathon-skills-2016-timesheet-import.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txt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В справочник Расписание выгруженены данные из файла 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marathon-skills-2016-timesheet-import.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txt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Наличие файла 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marathon-skills-2016-timesheet-import.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txt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В справочнике Расписание будут выгружены данные из файла 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marathon-skills-2016-timesheet-import.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txt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  <w:br/>
              <w:t>(Pass/Fail)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Pass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Test case #4:</w:t>
      </w:r>
    </w:p>
    <w:tbl>
      <w:tblPr>
        <w:tblW w:w="10263" w:type="dxa"/>
        <w:jc w:val="left"/>
        <w:tblInd w:w="80" w:type="dxa"/>
        <w:tblBorders>
          <w:top w:val="single" w:sz="4" w:space="0" w:color="2F75B5"/>
          <w:left w:val="single" w:sz="4" w:space="0" w:color="2F75B5"/>
          <w:bottom w:val="single" w:sz="4" w:space="0" w:color="FFFFFF"/>
          <w:right w:val="single" w:sz="4" w:space="0" w:color="2F75B5"/>
          <w:insideH w:val="single" w:sz="4" w:space="0" w:color="FFFFFF"/>
          <w:insideV w:val="single" w:sz="4" w:space="0" w:color="2F75B5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36"/>
        <w:gridCol w:w="7126"/>
      </w:tblGrid>
      <w:tr>
        <w:trPr>
          <w:trHeight w:val="499" w:hRule="atLeast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6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4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  <w:br/>
              <w:t>(Малый/Средний/высокий)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Регистрация в системе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Marathon Skills 2016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Зарегистрироватся в системе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MarathonSkills2016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bookmarkStart w:id="1" w:name="__DdeLink__2898_918857651"/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Открыть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 xml:space="preserve">MarathonSkills2016, 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Нажать на кнопку «Я хочу стать бегуном», в открывщейся форме «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Register as a runner</w:t>
            </w:r>
            <w:bookmarkEnd w:id="1"/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» нажать на кнопку «Я новый участник»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 xml:space="preserve">Email: </w:t>
            </w:r>
            <w:hyperlink r:id="rId4">
              <w:r>
                <w:rPr>
                  <w:rStyle w:val="Style14"/>
                  <w:rFonts w:eastAsia="Times New Roman" w:cs="Arial" w:ascii="Arial" w:hAnsi="Arial"/>
                  <w:sz w:val="20"/>
                  <w:szCs w:val="20"/>
                  <w:lang w:val="en-US" w:eastAsia="en-AU"/>
                </w:rPr>
                <w:t>VasiaPupKin@gmail.com</w:t>
              </w:r>
            </w:hyperlink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 xml:space="preserve">, 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пароль: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 xml:space="preserve">vasypuprinkrut!, 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повтор пароля: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 xml:space="preserve">vasypuprinkrut!, 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Имя: Вася, Фамилия: Пупкин, Пол: Мужской, ДатаРождения: 14.07.1980,Страна: Россия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Успешное завершение регистрации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Не успешное завершение регистрации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Собранные данные для регистрации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Открытая форма «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Register confirmation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»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  <w:br/>
              <w:t>(Pass/Fail)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Pass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Test case #5:</w:t>
      </w:r>
    </w:p>
    <w:tbl>
      <w:tblPr>
        <w:tblW w:w="10263" w:type="dxa"/>
        <w:jc w:val="left"/>
        <w:tblInd w:w="80" w:type="dxa"/>
        <w:tblBorders>
          <w:top w:val="single" w:sz="4" w:space="0" w:color="2F75B5"/>
          <w:left w:val="single" w:sz="4" w:space="0" w:color="2F75B5"/>
          <w:bottom w:val="single" w:sz="4" w:space="0" w:color="FFFFFF"/>
          <w:right w:val="single" w:sz="4" w:space="0" w:color="2F75B5"/>
          <w:insideH w:val="single" w:sz="4" w:space="0" w:color="FFFFFF"/>
          <w:insideV w:val="single" w:sz="4" w:space="0" w:color="2F75B5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36"/>
        <w:gridCol w:w="7126"/>
      </w:tblGrid>
      <w:tr>
        <w:trPr>
          <w:trHeight w:val="499" w:hRule="atLeast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6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5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  <w:br/>
              <w:t>(Малый/Средний/высокий)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Тест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 xml:space="preserve">BMR 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Калькулятора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Проверка работоспособности и корректности подсчета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BMR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-Калькутора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Открыть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 xml:space="preserve">MarathonSkills2016, 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Нажать на кнопку «Я хочу 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узнать больше о событии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», в открывщейся форме «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Find out more information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» нажать на кнопку «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 xml:space="preserve">BMR 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Калькулятор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»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Пол — М, Рост — 170, Вес — 65, Возраст -20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BMR = 1670,5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BMR = 1670,5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>Иметь следующие данные пол, рост, вес, возраст.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en-AU"/>
              </w:rPr>
              <w:t xml:space="preserve">На форме с калькулятор будет отображен рассчитаный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BMR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  <w:insideH w:val="single" w:sz="4" w:space="0" w:color="FFFFFF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  <w:br/>
              <w:t>(Pass/Fail)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en-AU"/>
              </w:rPr>
              <w:t>Pass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000000" w:fill="2F75B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Verdana" w:hAnsi="Verdana" w:eastAsia="Times New Roman" w:cs="Arial"/>
                <w:b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  <w:insideH w:val="single" w:sz="4" w:space="0" w:color="2F75B5"/>
              <w:insideV w:val="single" w:sz="4" w:space="0" w:color="2F75B5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paragraph" w:styleId="1">
    <w:name w:val="Heading 1"/>
    <w:basedOn w:val="Normal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538135" w:themeColor="accent6" w:themeShade="bf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190192"/>
    <w:rPr>
      <w:rFonts w:ascii="Calibri Light" w:hAnsi="Calibri Light" w:eastAsia="" w:cs="" w:asciiTheme="majorHAnsi" w:cstheme="majorBidi" w:eastAsiaTheme="majorEastAsia" w:hAnsiTheme="majorHAnsi"/>
      <w:b/>
      <w:color w:val="538135" w:themeColor="accent6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2f55a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en-GB"/>
    </w:rPr>
  </w:style>
  <w:style w:type="character" w:styleId="Style12" w:customStyle="1">
    <w:name w:val="Верхний колонтитул Знак"/>
    <w:basedOn w:val="DefaultParagraphFont"/>
    <w:link w:val="a3"/>
    <w:uiPriority w:val="99"/>
    <w:qFormat/>
    <w:rsid w:val="00041c18"/>
    <w:rPr>
      <w:lang w:val="en-GB"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041c18"/>
    <w:rPr>
      <w:lang w:val="en-GB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Header"/>
    <w:basedOn w:val="Normal"/>
    <w:link w:val="a4"/>
    <w:uiPriority w:val="99"/>
    <w:unhideWhenUsed/>
    <w:rsid w:val="00041c18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6"/>
    <w:uiPriority w:val="99"/>
    <w:unhideWhenUsed/>
    <w:rsid w:val="00041c18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.aldrich@gmail.com" TargetMode="External"/><Relationship Id="rId4" Type="http://schemas.openxmlformats.org/officeDocument/2006/relationships/hyperlink" Target="mailto:VasiaPupKin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LibreOffice/5.2.3.3$Windows_X86_64 LibreOffice_project/d54a8868f08a7b39642414cf2c8ef2f228f780cf</Application>
  <Pages>5</Pages>
  <Words>838</Words>
  <Characters>6244</Characters>
  <CharactersWithSpaces>6986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2015-08-05T15:16:00Z</dcterms:created>
  <dc:creator/>
  <dc:description/>
  <dc:language>ru-RU</dc:language>
  <cp:lastModifiedBy/>
  <dcterms:modified xsi:type="dcterms:W3CDTF">2016-12-01T15:31:34Z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