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5DB" w:rsidRDefault="003015DB" w:rsidP="003015DB">
      <w:pPr>
        <w:shd w:val="clear" w:color="auto" w:fill="FFFFFF"/>
        <w:ind w:left="284" w:right="-49" w:hanging="426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</w:p>
    <w:p w:rsidR="003015DB" w:rsidRDefault="003015DB" w:rsidP="003015DB">
      <w:pPr>
        <w:shd w:val="clear" w:color="auto" w:fill="FFFFFF"/>
        <w:ind w:left="284" w:right="-49" w:hanging="426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«Финансовый университет при Правительстве Российской Федерации»</w:t>
      </w:r>
    </w:p>
    <w:p w:rsidR="003015DB" w:rsidRDefault="003015DB" w:rsidP="003015DB">
      <w:pPr>
        <w:shd w:val="clear" w:color="auto" w:fill="FFFFFF"/>
        <w:ind w:left="284"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3015DB" w:rsidTr="00B750E8">
        <w:trPr>
          <w:trHeight w:val="347"/>
        </w:trPr>
        <w:tc>
          <w:tcPr>
            <w:tcW w:w="9463" w:type="dxa"/>
            <w:gridSpan w:val="2"/>
          </w:tcPr>
          <w:p w:rsidR="003015DB" w:rsidRDefault="003015DB" w:rsidP="00B750E8">
            <w:pPr>
              <w:spacing w:line="256" w:lineRule="auto"/>
              <w:ind w:left="567" w:right="-402" w:hanging="567"/>
              <w:rPr>
                <w:sz w:val="22"/>
              </w:rPr>
            </w:pPr>
          </w:p>
        </w:tc>
      </w:tr>
      <w:tr w:rsidR="003015DB" w:rsidTr="00B750E8">
        <w:tc>
          <w:tcPr>
            <w:tcW w:w="4898" w:type="dxa"/>
          </w:tcPr>
          <w:p w:rsidR="003015DB" w:rsidRDefault="003015DB" w:rsidP="00B750E8">
            <w:pPr>
              <w:spacing w:line="256" w:lineRule="auto"/>
              <w:ind w:right="-402"/>
              <w:rPr>
                <w:sz w:val="22"/>
              </w:rPr>
            </w:pPr>
          </w:p>
        </w:tc>
        <w:tc>
          <w:tcPr>
            <w:tcW w:w="4565" w:type="dxa"/>
          </w:tcPr>
          <w:p w:rsidR="003015DB" w:rsidRDefault="003015DB" w:rsidP="00B750E8">
            <w:pPr>
              <w:spacing w:line="256" w:lineRule="auto"/>
              <w:ind w:right="-402"/>
              <w:jc w:val="center"/>
              <w:rPr>
                <w:sz w:val="22"/>
              </w:rPr>
            </w:pPr>
          </w:p>
        </w:tc>
      </w:tr>
    </w:tbl>
    <w:p w:rsidR="003015DB" w:rsidRDefault="003015DB" w:rsidP="003015DB">
      <w:pPr>
        <w:ind w:left="567" w:right="-402" w:hanging="567"/>
      </w:pPr>
    </w:p>
    <w:p w:rsidR="003015DB" w:rsidRDefault="003015DB" w:rsidP="003015DB">
      <w:pPr>
        <w:ind w:left="567" w:right="-402" w:hanging="567"/>
      </w:pPr>
    </w:p>
    <w:p w:rsidR="003015DB" w:rsidRDefault="003015DB" w:rsidP="003015DB">
      <w:pPr>
        <w:ind w:left="567" w:right="-402" w:hanging="567"/>
        <w:jc w:val="center"/>
        <w:rPr>
          <w:b/>
          <w:sz w:val="72"/>
        </w:rPr>
      </w:pPr>
      <w:r>
        <w:rPr>
          <w:b/>
          <w:sz w:val="56"/>
        </w:rPr>
        <w:t>ОТЧЕТ</w:t>
      </w:r>
      <w:r>
        <w:rPr>
          <w:b/>
          <w:sz w:val="72"/>
        </w:rPr>
        <w:t xml:space="preserve"> </w:t>
      </w: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по практическому занятию</w:t>
      </w: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</w:p>
    <w:p w:rsidR="003015DB" w:rsidRDefault="003015DB" w:rsidP="003015DB">
      <w:pPr>
        <w:ind w:left="567" w:right="-402" w:hanging="567"/>
        <w:jc w:val="center"/>
        <w:rPr>
          <w:b/>
          <w:sz w:val="44"/>
          <w:szCs w:val="44"/>
        </w:rPr>
      </w:pPr>
    </w:p>
    <w:p w:rsidR="003015DB" w:rsidRDefault="003015DB" w:rsidP="003015DB">
      <w:pPr>
        <w:ind w:left="567" w:right="-402" w:hanging="567"/>
        <w:jc w:val="center"/>
      </w:pPr>
      <w:r>
        <w:rPr>
          <w:b/>
          <w:sz w:val="32"/>
          <w:szCs w:val="32"/>
        </w:rPr>
        <w:t>Машинно-ориентированное программирование для решения задач защиты информации</w:t>
      </w:r>
    </w:p>
    <w:p w:rsidR="003015DB" w:rsidRDefault="003015DB" w:rsidP="003015DB"/>
    <w:p w:rsidR="003015DB" w:rsidRDefault="003015DB" w:rsidP="003015DB">
      <w:pPr>
        <w:rPr>
          <w:szCs w:val="28"/>
        </w:rPr>
      </w:pPr>
    </w:p>
    <w:p w:rsidR="003015DB" w:rsidRDefault="003015DB" w:rsidP="003015DB">
      <w:pPr>
        <w:rPr>
          <w:szCs w:val="28"/>
        </w:rPr>
      </w:pPr>
      <w:r>
        <w:rPr>
          <w:b/>
          <w:szCs w:val="28"/>
        </w:rPr>
        <w:t xml:space="preserve">Студент: </w:t>
      </w:r>
      <w:r w:rsidR="001C1802">
        <w:rPr>
          <w:szCs w:val="28"/>
        </w:rPr>
        <w:t>Матвейчук Анастасия Сергеевна</w:t>
      </w:r>
    </w:p>
    <w:p w:rsidR="003015DB" w:rsidRDefault="003015DB" w:rsidP="003015DB">
      <w:pPr>
        <w:tabs>
          <w:tab w:val="left" w:pos="2020"/>
        </w:tabs>
        <w:rPr>
          <w:szCs w:val="28"/>
        </w:rPr>
      </w:pPr>
      <w:r>
        <w:rPr>
          <w:szCs w:val="28"/>
        </w:rPr>
        <w:tab/>
      </w:r>
    </w:p>
    <w:p w:rsidR="003015DB" w:rsidRDefault="003015DB" w:rsidP="003015DB">
      <w:pPr>
        <w:rPr>
          <w:b/>
          <w:bCs/>
          <w:szCs w:val="28"/>
          <w:u w:val="single"/>
        </w:rPr>
      </w:pPr>
      <w:proofErr w:type="gramStart"/>
      <w:r>
        <w:rPr>
          <w:b/>
          <w:szCs w:val="28"/>
        </w:rPr>
        <w:t xml:space="preserve">Специальность: </w:t>
      </w:r>
      <w:r>
        <w:rPr>
          <w:b/>
          <w:bCs/>
          <w:szCs w:val="28"/>
          <w:u w:val="single"/>
        </w:rPr>
        <w:t xml:space="preserve"> </w:t>
      </w:r>
      <w:r>
        <w:rPr>
          <w:b/>
          <w:szCs w:val="28"/>
          <w:u w:val="single"/>
        </w:rPr>
        <w:t>10.02.05</w:t>
      </w:r>
      <w:proofErr w:type="gramEnd"/>
      <w:r>
        <w:rPr>
          <w:b/>
          <w:szCs w:val="28"/>
          <w:u w:val="single"/>
        </w:rPr>
        <w:t xml:space="preserve"> Обеспечение информационной безопасности автоматизированных систем</w:t>
      </w:r>
    </w:p>
    <w:p w:rsidR="003015DB" w:rsidRDefault="003015DB" w:rsidP="003015DB">
      <w:pPr>
        <w:rPr>
          <w:b/>
          <w:szCs w:val="28"/>
          <w:u w:val="single"/>
        </w:rPr>
      </w:pPr>
    </w:p>
    <w:p w:rsidR="003015DB" w:rsidRDefault="003015DB" w:rsidP="003015DB">
      <w:pPr>
        <w:ind w:left="567" w:right="-402" w:hanging="567"/>
        <w:rPr>
          <w:b/>
          <w:szCs w:val="28"/>
        </w:rPr>
      </w:pPr>
    </w:p>
    <w:p w:rsidR="003015DB" w:rsidRDefault="003015DB" w:rsidP="003015DB">
      <w:pPr>
        <w:ind w:left="567" w:right="-402" w:hanging="567"/>
        <w:rPr>
          <w:b/>
          <w:szCs w:val="28"/>
        </w:rPr>
      </w:pPr>
      <w:r>
        <w:rPr>
          <w:b/>
          <w:szCs w:val="28"/>
        </w:rPr>
        <w:t xml:space="preserve">Группа: </w:t>
      </w:r>
      <w:r>
        <w:rPr>
          <w:b/>
          <w:i/>
          <w:szCs w:val="28"/>
          <w:u w:val="single"/>
        </w:rPr>
        <w:t>3ОИБАС-718</w:t>
      </w:r>
    </w:p>
    <w:p w:rsidR="003015DB" w:rsidRDefault="003015DB" w:rsidP="003015DB">
      <w:pPr>
        <w:ind w:left="567" w:right="-402" w:hanging="567"/>
        <w:rPr>
          <w:szCs w:val="28"/>
        </w:rPr>
      </w:pPr>
    </w:p>
    <w:p w:rsidR="003015DB" w:rsidRPr="003015DB" w:rsidRDefault="003015DB" w:rsidP="003015DB">
      <w:pPr>
        <w:jc w:val="right"/>
        <w:rPr>
          <w:u w:val="single"/>
        </w:rPr>
      </w:pPr>
      <w:r>
        <w:t xml:space="preserve">                                                                              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                         </w:t>
      </w:r>
      <w:proofErr w:type="gramStart"/>
      <w:r>
        <w:rPr>
          <w:szCs w:val="28"/>
        </w:rPr>
        <w:t>Оценка:_</w:t>
      </w:r>
      <w:proofErr w:type="gramEnd"/>
      <w:r>
        <w:rPr>
          <w:szCs w:val="28"/>
        </w:rPr>
        <w:t>___________</w:t>
      </w:r>
    </w:p>
    <w:p w:rsidR="003015DB" w:rsidRDefault="003015DB" w:rsidP="003015DB">
      <w:pPr>
        <w:jc w:val="center"/>
        <w:rPr>
          <w:b/>
          <w:szCs w:val="28"/>
        </w:rPr>
      </w:pPr>
      <w:r>
        <w:rPr>
          <w:b/>
          <w:szCs w:val="28"/>
        </w:rPr>
        <w:t xml:space="preserve">Москва </w:t>
      </w:r>
    </w:p>
    <w:p w:rsidR="003015DB" w:rsidRDefault="003015DB" w:rsidP="003015D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2020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799115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2CBE" w:rsidRPr="00442CBE" w:rsidRDefault="00442CBE" w:rsidP="00442CBE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A75EF1" w:rsidRDefault="001C18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97558" w:history="1">
            <w:r w:rsidR="00A75EF1" w:rsidRPr="00F13207">
              <w:rPr>
                <w:rStyle w:val="a4"/>
                <w:noProof/>
              </w:rPr>
              <w:t>Задание 1</w:t>
            </w:r>
            <w:r w:rsidR="00A75EF1">
              <w:rPr>
                <w:noProof/>
                <w:webHidden/>
              </w:rPr>
              <w:tab/>
            </w:r>
            <w:r w:rsidR="00A75EF1">
              <w:rPr>
                <w:noProof/>
                <w:webHidden/>
              </w:rPr>
              <w:fldChar w:fldCharType="begin"/>
            </w:r>
            <w:r w:rsidR="00A75EF1">
              <w:rPr>
                <w:noProof/>
                <w:webHidden/>
              </w:rPr>
              <w:instrText xml:space="preserve"> PAGEREF _Toc54097558 \h </w:instrText>
            </w:r>
            <w:r w:rsidR="00A75EF1">
              <w:rPr>
                <w:noProof/>
                <w:webHidden/>
              </w:rPr>
            </w:r>
            <w:r w:rsidR="00A75EF1">
              <w:rPr>
                <w:noProof/>
                <w:webHidden/>
              </w:rPr>
              <w:fldChar w:fldCharType="separate"/>
            </w:r>
            <w:r w:rsidR="00A75EF1">
              <w:rPr>
                <w:noProof/>
                <w:webHidden/>
              </w:rPr>
              <w:t>3</w:t>
            </w:r>
            <w:r w:rsidR="00A75EF1">
              <w:rPr>
                <w:noProof/>
                <w:webHidden/>
              </w:rPr>
              <w:fldChar w:fldCharType="end"/>
            </w:r>
          </w:hyperlink>
        </w:p>
        <w:p w:rsidR="00A75EF1" w:rsidRDefault="00A75E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097559" w:history="1">
            <w:r w:rsidRPr="00F13207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CBE" w:rsidRDefault="001C1802">
          <w:r>
            <w:rPr>
              <w:b/>
              <w:bCs/>
              <w:noProof/>
            </w:rPr>
            <w:fldChar w:fldCharType="end"/>
          </w:r>
        </w:p>
      </w:sdtContent>
    </w:sdt>
    <w:p w:rsidR="00442CBE" w:rsidRDefault="00442CBE">
      <w:pPr>
        <w:spacing w:after="160" w:line="259" w:lineRule="auto"/>
        <w:jc w:val="left"/>
      </w:pPr>
      <w:r>
        <w:br w:type="page"/>
      </w:r>
      <w:bookmarkStart w:id="0" w:name="_GoBack"/>
      <w:bookmarkEnd w:id="0"/>
    </w:p>
    <w:p w:rsidR="00C2229A" w:rsidRDefault="00C2229A" w:rsidP="00C2229A">
      <w:pPr>
        <w:pStyle w:val="1"/>
      </w:pPr>
      <w:bookmarkStart w:id="1" w:name="_Toc54097558"/>
      <w:r>
        <w:lastRenderedPageBreak/>
        <w:t>Задание 1</w:t>
      </w:r>
      <w:bookmarkEnd w:id="1"/>
    </w:p>
    <w:p w:rsidR="00C2229A" w:rsidRDefault="00C2229A" w:rsidP="00C2229A">
      <w:pPr>
        <w:rPr>
          <w:shd w:val="clear" w:color="auto" w:fill="FFFFFF"/>
        </w:rPr>
      </w:pPr>
      <w:r>
        <w:rPr>
          <w:shd w:val="clear" w:color="auto" w:fill="FFFFFF"/>
        </w:rPr>
        <w:t>Реализовать вычитание двух 64-разрядных чисел.</w:t>
      </w:r>
      <w:r>
        <w:rPr>
          <w:shd w:val="clear" w:color="auto" w:fill="FFFFFF"/>
        </w:rPr>
        <w:t xml:space="preserve"> </w:t>
      </w:r>
    </w:p>
    <w:p w:rsidR="00C2229A" w:rsidRDefault="00C2229A" w:rsidP="00C2229A">
      <w:pPr>
        <w:jc w:val="center"/>
      </w:pPr>
      <w:r>
        <w:rPr>
          <w:noProof/>
          <w:lang w:eastAsia="ru-RU"/>
        </w:rPr>
        <w:drawing>
          <wp:inline distT="0" distB="0" distL="0" distR="0" wp14:anchorId="52EB92CD" wp14:editId="558DEA56">
            <wp:extent cx="3590925" cy="599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9A" w:rsidRDefault="00C2229A" w:rsidP="00C2229A">
      <w:pPr>
        <w:pStyle w:val="a5"/>
      </w:pPr>
      <w:r>
        <w:t>Рис. 1 – программный код</w:t>
      </w:r>
    </w:p>
    <w:p w:rsidR="00C2229A" w:rsidRDefault="00C2229A" w:rsidP="00C2229A">
      <w:pPr>
        <w:pStyle w:val="a5"/>
      </w:pPr>
      <w:r>
        <w:rPr>
          <w:noProof/>
          <w:lang w:eastAsia="ru-RU"/>
        </w:rPr>
        <w:drawing>
          <wp:inline distT="0" distB="0" distL="0" distR="0" wp14:anchorId="43627A84" wp14:editId="714C7909">
            <wp:extent cx="3562350" cy="1352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9A" w:rsidRDefault="00C2229A" w:rsidP="00C2229A">
      <w:pPr>
        <w:pStyle w:val="a5"/>
      </w:pPr>
      <w:r>
        <w:t>Рис. 2 – результат</w:t>
      </w:r>
    </w:p>
    <w:p w:rsidR="00C2229A" w:rsidRDefault="00C2229A" w:rsidP="00C2229A">
      <w:pPr>
        <w:pStyle w:val="a5"/>
      </w:pPr>
    </w:p>
    <w:p w:rsidR="00CC3F3E" w:rsidRDefault="00CC3F3E" w:rsidP="00C2229A">
      <w:pPr>
        <w:pStyle w:val="21"/>
      </w:pPr>
    </w:p>
    <w:p w:rsidR="00CC3F3E" w:rsidRDefault="00CC3F3E" w:rsidP="00CC3F3E">
      <w:pPr>
        <w:pStyle w:val="21"/>
        <w:jc w:val="center"/>
      </w:pPr>
      <w:r>
        <w:rPr>
          <w:noProof/>
        </w:rPr>
        <w:lastRenderedPageBreak/>
        <w:drawing>
          <wp:inline distT="0" distB="0" distL="0" distR="0" wp14:anchorId="43F0FA88" wp14:editId="2B3840FE">
            <wp:extent cx="356235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3E" w:rsidRPr="00CC3F3E" w:rsidRDefault="00CC3F3E" w:rsidP="00CC3F3E">
      <w:pPr>
        <w:pStyle w:val="a5"/>
      </w:pPr>
      <w:r>
        <w:t>Рис. 3 – дизассемблерный код</w:t>
      </w:r>
    </w:p>
    <w:p w:rsidR="00C2229A" w:rsidRDefault="00C2229A" w:rsidP="00C2229A">
      <w:pPr>
        <w:pStyle w:val="21"/>
      </w:pPr>
      <w:r>
        <w:t>Эта команда</w:t>
      </w:r>
      <w:r w:rsidRPr="00B16C9D">
        <w:t xml:space="preserve"> </w:t>
      </w:r>
      <w:r>
        <w:rPr>
          <w:lang w:val="en-US"/>
        </w:rPr>
        <w:t>SUB</w:t>
      </w:r>
      <w:r>
        <w:t xml:space="preserve"> </w:t>
      </w:r>
      <w:r w:rsidRPr="00B16C9D">
        <w:t xml:space="preserve">служат для реализации операций </w:t>
      </w:r>
      <w:r>
        <w:t xml:space="preserve">вычитания </w:t>
      </w:r>
      <w:r w:rsidRPr="00B16C9D">
        <w:t>чисел в различных вариациях. В качестве операндов для команд</w:t>
      </w:r>
      <w:r>
        <w:t>ы</w:t>
      </w:r>
      <w:r w:rsidRPr="00B16C9D">
        <w:t xml:space="preserve"> </w:t>
      </w:r>
      <w:r>
        <w:t>вычитания</w:t>
      </w:r>
      <w:r w:rsidRPr="00B16C9D">
        <w:t xml:space="preserve"> могут выступать как регистры, так и </w:t>
      </w:r>
      <w:r w:rsidRPr="00B16C9D">
        <w:t>ячейки памяти,</w:t>
      </w:r>
      <w:r w:rsidRPr="00B16C9D">
        <w:t xml:space="preserve"> и конкретные значения. </w:t>
      </w:r>
    </w:p>
    <w:p w:rsidR="00CC3F3E" w:rsidRPr="00CC3F3E" w:rsidRDefault="00CC3F3E" w:rsidP="00C2229A">
      <w:pPr>
        <w:pStyle w:val="21"/>
        <w:rPr>
          <w:color w:val="auto"/>
          <w:u w:val="single"/>
        </w:rPr>
      </w:pPr>
      <w:r w:rsidRPr="00CC3F3E">
        <w:rPr>
          <w:color w:val="auto"/>
          <w:u w:val="single"/>
        </w:rPr>
        <w:t>Код: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"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&gt;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namespace std;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>{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  <w:t xml:space="preserve">__int64 </w:t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>8);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  <w:t xml:space="preserve">__int64 </w:t>
      </w:r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>8);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  <w:t xml:space="preserve">__int64 </w:t>
      </w:r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c(</w:t>
      </w:r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>0);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&lt;&lt; "Enter a:" &lt;&lt;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&gt;&gt; a;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&lt;&lt; "Enter b:" &lt;&lt;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&gt;&gt; b;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  <w:t>__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asm</w:t>
      </w:r>
      <w:proofErr w:type="spellEnd"/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[a]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sub</w:t>
      </w:r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[b]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 - 0Ch]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sbb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 - 1Ch]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[c],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ptr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ebp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 - 2Ch],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&lt;&lt; "c=" &lt;&lt; c &lt;&lt;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>"pause");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C3F3E">
        <w:rPr>
          <w:rFonts w:ascii="Consolas" w:hAnsi="Consolas" w:cs="Consolas"/>
          <w:sz w:val="19"/>
          <w:szCs w:val="19"/>
        </w:rPr>
        <w:t>return</w:t>
      </w:r>
      <w:proofErr w:type="spellEnd"/>
      <w:r w:rsidRPr="00CC3F3E">
        <w:rPr>
          <w:rFonts w:ascii="Consolas" w:hAnsi="Consolas" w:cs="Consolas"/>
          <w:sz w:val="19"/>
          <w:szCs w:val="19"/>
        </w:rPr>
        <w:t xml:space="preserve"> 0;</w:t>
      </w:r>
    </w:p>
    <w:p w:rsidR="00CC3F3E" w:rsidRDefault="00CC3F3E" w:rsidP="00CC3F3E">
      <w:pPr>
        <w:pStyle w:val="21"/>
        <w:rPr>
          <w:rFonts w:ascii="Consolas" w:hAnsi="Consolas" w:cs="Consolas"/>
          <w:color w:val="auto"/>
          <w:sz w:val="19"/>
          <w:szCs w:val="19"/>
        </w:rPr>
      </w:pPr>
    </w:p>
    <w:p w:rsidR="00CC3F3E" w:rsidRDefault="00CC3F3E" w:rsidP="00CC3F3E">
      <w:pPr>
        <w:pStyle w:val="1"/>
        <w:rPr>
          <w:rFonts w:ascii="Consolas" w:eastAsia="Times New Roman" w:hAnsi="Consolas" w:cs="Consolas"/>
          <w:b w:val="0"/>
          <w:bCs/>
          <w:iCs/>
          <w:color w:val="auto"/>
          <w:sz w:val="19"/>
          <w:szCs w:val="19"/>
          <w:lang w:eastAsia="ru-RU"/>
        </w:rPr>
      </w:pPr>
    </w:p>
    <w:p w:rsidR="00CC3F3E" w:rsidRPr="00CC3F3E" w:rsidRDefault="00CC3F3E" w:rsidP="00CC3F3E">
      <w:pPr>
        <w:rPr>
          <w:lang w:eastAsia="ru-RU"/>
        </w:rPr>
      </w:pPr>
    </w:p>
    <w:p w:rsidR="00CC3F3E" w:rsidRDefault="00CC3F3E" w:rsidP="00CC3F3E">
      <w:pPr>
        <w:pStyle w:val="1"/>
      </w:pPr>
      <w:bookmarkStart w:id="2" w:name="_Toc54097559"/>
      <w:r>
        <w:lastRenderedPageBreak/>
        <w:t>Задание 2</w:t>
      </w:r>
      <w:bookmarkEnd w:id="2"/>
      <w:r>
        <w:t xml:space="preserve"> </w:t>
      </w:r>
    </w:p>
    <w:p w:rsidR="00CC3F3E" w:rsidRDefault="00CC3F3E" w:rsidP="00CC3F3E">
      <w:pPr>
        <w:ind w:firstLine="708"/>
      </w:pPr>
      <w:r>
        <w:t>Показать на примере реализацию команд умножения и деления</w:t>
      </w:r>
    </w:p>
    <w:p w:rsidR="00CC3F3E" w:rsidRDefault="00CC3F3E" w:rsidP="00CC3F3E">
      <w:r>
        <w:t>командами 32-разрядного процессора (формат посмотреть в окне</w:t>
      </w:r>
    </w:p>
    <w:p w:rsidR="00CC3F3E" w:rsidRDefault="00CC3F3E" w:rsidP="00CC3F3E">
      <w:r>
        <w:t>дизассемблера).</w:t>
      </w:r>
    </w:p>
    <w:p w:rsidR="00CC3F3E" w:rsidRDefault="00CC3F3E" w:rsidP="00CC3F3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55112C" wp14:editId="42F30905">
            <wp:extent cx="3162300" cy="615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3E" w:rsidRDefault="00CC3F3E" w:rsidP="00CC3F3E">
      <w:pPr>
        <w:pStyle w:val="a5"/>
      </w:pPr>
      <w:r>
        <w:t>Рис. 4 – программный код</w:t>
      </w:r>
    </w:p>
    <w:p w:rsidR="00CC3F3E" w:rsidRDefault="00CC3F3E" w:rsidP="00CC3F3E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662D5D0E" wp14:editId="5A549FB8">
            <wp:extent cx="3838575" cy="1695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3E" w:rsidRDefault="00CC3F3E" w:rsidP="00CC3F3E">
      <w:pPr>
        <w:pStyle w:val="a5"/>
      </w:pPr>
      <w:r>
        <w:t xml:space="preserve">Рис. 5 – результат </w:t>
      </w:r>
    </w:p>
    <w:p w:rsidR="00CC3F3E" w:rsidRDefault="00CC3F3E" w:rsidP="00CC3F3E">
      <w:pPr>
        <w:pStyle w:val="a5"/>
      </w:pPr>
      <w:r>
        <w:rPr>
          <w:noProof/>
          <w:lang w:eastAsia="ru-RU"/>
        </w:rPr>
        <w:drawing>
          <wp:inline distT="0" distB="0" distL="0" distR="0" wp14:anchorId="44682F4B" wp14:editId="4177D773">
            <wp:extent cx="3248025" cy="3438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F3E" w:rsidRDefault="00CC3F3E" w:rsidP="00CC3F3E">
      <w:pPr>
        <w:pStyle w:val="a5"/>
      </w:pPr>
      <w:r>
        <w:t>Рис. 6 – дизассемблерный код</w:t>
      </w:r>
    </w:p>
    <w:p w:rsidR="00CC3F3E" w:rsidRDefault="00CC3F3E" w:rsidP="00CC3F3E">
      <w:pPr>
        <w:rPr>
          <w:u w:val="single"/>
        </w:rPr>
      </w:pPr>
      <w:r w:rsidRPr="00CC3F3E">
        <w:rPr>
          <w:u w:val="single"/>
        </w:rPr>
        <w:t>Код: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"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&gt;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namespace std;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>{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a, b,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umn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, del;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&lt;&lt; "Enter a:" &lt;&lt;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&gt;&gt; a;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&lt;&lt; "Enter b:" &lt;&lt;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&gt;&gt; b;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  <w:t>__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asm</w:t>
      </w:r>
      <w:proofErr w:type="spellEnd"/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, a 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, b 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C3F3E">
        <w:rPr>
          <w:rFonts w:ascii="Consolas" w:hAnsi="Consolas" w:cs="Consolas"/>
          <w:sz w:val="19"/>
          <w:szCs w:val="19"/>
        </w:rPr>
        <w:t>imul</w:t>
      </w:r>
      <w:proofErr w:type="spellEnd"/>
      <w:r w:rsidRPr="00CC3F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</w:rPr>
        <w:t>eax</w:t>
      </w:r>
      <w:proofErr w:type="spellEnd"/>
      <w:r w:rsidRPr="00CC3F3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CC3F3E">
        <w:rPr>
          <w:rFonts w:ascii="Consolas" w:hAnsi="Consolas" w:cs="Consolas"/>
          <w:sz w:val="19"/>
          <w:szCs w:val="19"/>
        </w:rPr>
        <w:t>ebx</w:t>
      </w:r>
      <w:proofErr w:type="spellEnd"/>
      <w:r w:rsidRPr="00CC3F3E">
        <w:rPr>
          <w:rFonts w:ascii="Consolas" w:hAnsi="Consolas" w:cs="Consolas"/>
          <w:sz w:val="19"/>
          <w:szCs w:val="19"/>
        </w:rPr>
        <w:t xml:space="preserve"> 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</w:rPr>
        <w:tab/>
      </w:r>
      <w:r w:rsidRPr="00CC3F3E">
        <w:rPr>
          <w:rFonts w:ascii="Consolas" w:hAnsi="Consolas" w:cs="Consolas"/>
          <w:sz w:val="19"/>
          <w:szCs w:val="19"/>
        </w:rPr>
        <w:tab/>
      </w:r>
      <w:r w:rsidRPr="00CC3F3E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umn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, a 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, 0 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, b 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idiv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del,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umn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=" &lt;&lt;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umn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 xml:space="preserve"> &lt;&lt; "del=" &lt;&lt; del &lt;&lt; </w:t>
      </w:r>
      <w:proofErr w:type="spellStart"/>
      <w:r w:rsidRPr="00CC3F3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CC3F3E">
        <w:rPr>
          <w:rFonts w:ascii="Consolas" w:hAnsi="Consolas" w:cs="Consolas"/>
          <w:sz w:val="19"/>
          <w:szCs w:val="19"/>
          <w:lang w:val="en-US"/>
        </w:rPr>
        <w:t>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C3F3E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CC3F3E">
        <w:rPr>
          <w:rFonts w:ascii="Consolas" w:hAnsi="Consolas" w:cs="Consolas"/>
          <w:sz w:val="19"/>
          <w:szCs w:val="19"/>
          <w:lang w:val="en-US"/>
        </w:rPr>
        <w:t>"pause");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CC3F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CC3F3E">
        <w:rPr>
          <w:rFonts w:ascii="Consolas" w:hAnsi="Consolas" w:cs="Consolas"/>
          <w:sz w:val="19"/>
          <w:szCs w:val="19"/>
        </w:rPr>
        <w:t>return</w:t>
      </w:r>
      <w:proofErr w:type="spellEnd"/>
      <w:r w:rsidRPr="00CC3F3E">
        <w:rPr>
          <w:rFonts w:ascii="Consolas" w:hAnsi="Consolas" w:cs="Consolas"/>
          <w:sz w:val="19"/>
          <w:szCs w:val="19"/>
        </w:rPr>
        <w:t xml:space="preserve"> 0;</w:t>
      </w:r>
    </w:p>
    <w:p w:rsidR="00CC3F3E" w:rsidRPr="00CC3F3E" w:rsidRDefault="00CC3F3E" w:rsidP="00CC3F3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CC3F3E">
        <w:rPr>
          <w:rFonts w:ascii="Consolas" w:hAnsi="Consolas" w:cs="Consolas"/>
          <w:sz w:val="19"/>
          <w:szCs w:val="19"/>
        </w:rPr>
        <w:t>}</w:t>
      </w:r>
    </w:p>
    <w:p w:rsidR="00CC3F3E" w:rsidRPr="00CC3F3E" w:rsidRDefault="00CC3F3E" w:rsidP="00CC3F3E"/>
    <w:p w:rsidR="00CC3F3E" w:rsidRPr="00CC3F3E" w:rsidRDefault="00CC3F3E" w:rsidP="00CC3F3E"/>
    <w:p w:rsidR="00C2229A" w:rsidRDefault="00C2229A" w:rsidP="00C2229A">
      <w:pPr>
        <w:pStyle w:val="21"/>
      </w:pPr>
    </w:p>
    <w:p w:rsidR="00C2229A" w:rsidRPr="00C2229A" w:rsidRDefault="00C2229A" w:rsidP="00C2229A"/>
    <w:sectPr w:rsidR="00C2229A" w:rsidRPr="00C2229A" w:rsidSect="00A75EF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D5D" w:rsidRDefault="00327D5D" w:rsidP="00A75EF1">
      <w:pPr>
        <w:spacing w:line="240" w:lineRule="auto"/>
      </w:pPr>
      <w:r>
        <w:separator/>
      </w:r>
    </w:p>
  </w:endnote>
  <w:endnote w:type="continuationSeparator" w:id="0">
    <w:p w:rsidR="00327D5D" w:rsidRDefault="00327D5D" w:rsidP="00A75E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9195399"/>
      <w:docPartObj>
        <w:docPartGallery w:val="Page Numbers (Bottom of Page)"/>
        <w:docPartUnique/>
      </w:docPartObj>
    </w:sdtPr>
    <w:sdtContent>
      <w:p w:rsidR="00A75EF1" w:rsidRDefault="00A75E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A75EF1" w:rsidRDefault="00A75E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D5D" w:rsidRDefault="00327D5D" w:rsidP="00A75EF1">
      <w:pPr>
        <w:spacing w:line="240" w:lineRule="auto"/>
      </w:pPr>
      <w:r>
        <w:separator/>
      </w:r>
    </w:p>
  </w:footnote>
  <w:footnote w:type="continuationSeparator" w:id="0">
    <w:p w:rsidR="00327D5D" w:rsidRDefault="00327D5D" w:rsidP="00A75E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AE"/>
    <w:rsid w:val="000A2BAE"/>
    <w:rsid w:val="001C1802"/>
    <w:rsid w:val="003015DB"/>
    <w:rsid w:val="00316C11"/>
    <w:rsid w:val="00327D5D"/>
    <w:rsid w:val="00442CBE"/>
    <w:rsid w:val="005B4EB1"/>
    <w:rsid w:val="006751AB"/>
    <w:rsid w:val="007175C4"/>
    <w:rsid w:val="009679B8"/>
    <w:rsid w:val="00A75EF1"/>
    <w:rsid w:val="00B917C5"/>
    <w:rsid w:val="00BB1F71"/>
    <w:rsid w:val="00C2229A"/>
    <w:rsid w:val="00CC3F3E"/>
    <w:rsid w:val="00E8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AFFE2-8D6A-4FA2-AEFC-F505CDF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1A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51AB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1D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1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2CB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1D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81D63"/>
    <w:pPr>
      <w:spacing w:after="100"/>
    </w:pPr>
  </w:style>
  <w:style w:type="character" w:styleId="a4">
    <w:name w:val="Hyperlink"/>
    <w:basedOn w:val="a0"/>
    <w:uiPriority w:val="99"/>
    <w:unhideWhenUsed/>
    <w:rsid w:val="00E81D63"/>
    <w:rPr>
      <w:color w:val="0563C1" w:themeColor="hyperlink"/>
      <w:u w:val="single"/>
    </w:rPr>
  </w:style>
  <w:style w:type="paragraph" w:styleId="a5">
    <w:name w:val="No Spacing"/>
    <w:uiPriority w:val="1"/>
    <w:qFormat/>
    <w:rsid w:val="00C2229A"/>
    <w:pPr>
      <w:spacing w:after="0" w:line="360" w:lineRule="auto"/>
      <w:jc w:val="center"/>
    </w:pPr>
    <w:rPr>
      <w:rFonts w:ascii="Times New Roman" w:hAnsi="Times New Roman"/>
    </w:rPr>
  </w:style>
  <w:style w:type="paragraph" w:customStyle="1" w:styleId="21">
    <w:name w:val="Стиль2"/>
    <w:basedOn w:val="a"/>
    <w:link w:val="22"/>
    <w:qFormat/>
    <w:rsid w:val="00C2229A"/>
    <w:pPr>
      <w:shd w:val="clear" w:color="auto" w:fill="FFFFFF"/>
      <w:ind w:firstLine="709"/>
    </w:pPr>
    <w:rPr>
      <w:rFonts w:eastAsia="Times New Roman" w:cs="Times New Roman"/>
      <w:bCs/>
      <w:iCs/>
      <w:color w:val="000000"/>
      <w:szCs w:val="28"/>
      <w:lang w:eastAsia="ru-RU"/>
    </w:rPr>
  </w:style>
  <w:style w:type="character" w:customStyle="1" w:styleId="22">
    <w:name w:val="Стиль2 Знак"/>
    <w:basedOn w:val="a0"/>
    <w:link w:val="21"/>
    <w:rsid w:val="00C2229A"/>
    <w:rPr>
      <w:rFonts w:ascii="Times New Roman" w:eastAsia="Times New Roman" w:hAnsi="Times New Roman" w:cs="Times New Roman"/>
      <w:bCs/>
      <w:iCs/>
      <w:color w:val="000000"/>
      <w:sz w:val="28"/>
      <w:szCs w:val="28"/>
      <w:shd w:val="clear" w:color="auto" w:fill="FFFFFF"/>
      <w:lang w:eastAsia="ru-RU"/>
    </w:rPr>
  </w:style>
  <w:style w:type="paragraph" w:styleId="a6">
    <w:name w:val="header"/>
    <w:basedOn w:val="a"/>
    <w:link w:val="a7"/>
    <w:uiPriority w:val="99"/>
    <w:unhideWhenUsed/>
    <w:rsid w:val="00A75E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75EF1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75EF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75EF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F6E9E-79D7-4AEC-B631-8EA9233F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Неделько Владислава Евгеньевна</dc:creator>
  <cp:keywords/>
  <dc:description/>
  <cp:lastModifiedBy>kbstudent internet access</cp:lastModifiedBy>
  <cp:revision>9</cp:revision>
  <dcterms:created xsi:type="dcterms:W3CDTF">2020-10-06T11:58:00Z</dcterms:created>
  <dcterms:modified xsi:type="dcterms:W3CDTF">2020-10-20T11:46:00Z</dcterms:modified>
</cp:coreProperties>
</file>