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СИБИРСКИЙ ГОСУДАРСТВЕННЫЙ</w:t>
        <w:br/>
        <w:t>АВТОМОБИЛЬНО-ДОРОЖНЫЙ УНИВЕРСИТЕТ (СибАДИ)</w:t>
      </w:r>
    </w:p>
    <w:p/>
    <w:p/>
    <w:p>
      <w:pPr>
        <w:jc w:val="center"/>
      </w:pPr>
      <w:r>
        <w:rPr>
          <w:rFonts w:ascii="Times New Roman" w:hAnsi="Times New Roman"/>
          <w:b/>
          <w:sz w:val="32"/>
        </w:rPr>
        <w:t>МЕТОДИЧЕСКИЕ УКАЗАНИЯ</w:t>
      </w:r>
    </w:p>
    <w:p>
      <w:pPr>
        <w:jc w:val="center"/>
      </w:pPr>
      <w:r>
        <w:rPr>
          <w:rFonts w:ascii="Times New Roman" w:hAnsi="Times New Roman"/>
          <w:sz w:val="28"/>
        </w:rPr>
        <w:t>к лабораторной работе № 4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ОЦЕНКА КАЧЕСТВА БОЛЬШИХ ЯЗЫКОВЫХ МОДЕЛЕЙ</w:t>
      </w:r>
    </w:p>
    <w:p>
      <w:pPr>
        <w:jc w:val="center"/>
      </w:pPr>
      <w:r>
        <w:rPr>
          <w:rFonts w:ascii="Times New Roman" w:hAnsi="Times New Roman"/>
          <w:i/>
          <w:sz w:val="24"/>
        </w:rPr>
        <w:t>Для студентов 4 курса направлений подготовки, связанных с информационной безопасностью и информационными технологиями</w:t>
      </w:r>
    </w:p>
    <w:p/>
    <w:p/>
    <w:p/>
    <w:p/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Омск, 2026</w:t>
      </w:r>
    </w:p>
    <w:p>
      <w:r>
        <w:br w:type="page"/>
      </w:r>
    </w:p>
    <w:p>
      <w:pPr>
        <w:pStyle w:val="Heading1"/>
      </w:pPr>
      <w:r>
        <w:t>1. Общие сведения</w:t>
      </w:r>
    </w:p>
    <w:p>
      <w:r>
        <w:t>Лабораторная работа посвящена оценке качества больших языковых моделей (LLM) и продолжает цикл работ по практическому использованию генеративного искусственного интеллекта. В предыдущих лабораторных работах студент познакомился с API моделей, параметрами генерации, системными инструкциями и проектированием промптов. На данном этапе необходимо перейти от субъективного впечатления «ответ хороший» к воспроизводимой процедуре измерения качества.</w:t>
      </w:r>
    </w:p>
    <w:p>
      <w:r>
        <w:t>В реальном проекте выбор модели, промпта или архитектуры должен опираться на измеряемые показатели. Одна модель может давать более точные ответы, но быть медленнее и дороже; другая — хорошо классифицировать события, но чаще нарушать требуемый формат; третья — быть приемлемой для локального развёртывания, но хуже справляться со сложными инструкциями. Поэтому оценка LLM является не разовой проверкой, а частью инженерного жизненного цикла AI-системы.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 xml:space="preserve">Ключевая идея: </w:t>
            </w:r>
            <w:r>
              <w:rPr>
                <w:rFonts w:ascii="Times New Roman" w:hAnsi="Times New Roman"/>
                <w:sz w:val="22"/>
              </w:rPr>
              <w:t>оценивать нужно не «интеллект модели вообще», а качество решения конкретной задачи на заранее определённом наборе данных и по заранее заданным критериям.</w:t>
            </w:r>
          </w:p>
        </w:tc>
      </w:tr>
    </w:tbl>
    <w:p/>
    <w:p>
      <w:pPr>
        <w:pStyle w:val="Heading1"/>
      </w:pPr>
      <w:r>
        <w:t>2. Цель и задачи работы</w:t>
      </w:r>
    </w:p>
    <w:p>
      <w:r>
        <w:t>Цель работы — освоить базовые методы количественной и качественной оценки LLM и построить воспроизводимый мини-бенчмарк для сравнения нескольких моделей или конфигураций.</w:t>
      </w:r>
    </w:p>
    <w:p>
      <w:r>
        <w:t>В ходе работы необходимо:</w:t>
      </w:r>
    </w:p>
    <w:p>
      <w:pPr>
        <w:pStyle w:val="ListBullet"/>
      </w:pPr>
      <w:r>
        <w:t>сформировать тестовый набор примеров для выбранной прикладной задачи;</w:t>
      </w:r>
    </w:p>
    <w:p>
      <w:pPr>
        <w:pStyle w:val="ListBullet"/>
      </w:pPr>
      <w:r>
        <w:t>разделить задачи с однозначно проверяемым ответом и открытой генерацией;</w:t>
      </w:r>
    </w:p>
    <w:p>
      <w:pPr>
        <w:pStyle w:val="ListBullet"/>
      </w:pPr>
      <w:r>
        <w:t>применить Accuracy, Precision, Recall и F1 для классификационного сценария;</w:t>
      </w:r>
    </w:p>
    <w:p>
      <w:pPr>
        <w:pStyle w:val="ListBullet"/>
      </w:pPr>
      <w:r>
        <w:t>разработать критерии оценки генеративных ответов;</w:t>
      </w:r>
    </w:p>
    <w:p>
      <w:pPr>
        <w:pStyle w:val="ListBullet"/>
      </w:pPr>
      <w:r>
        <w:t>измерить задержку ответа и, при наличии данных API, расход токенов и стоимость;</w:t>
      </w:r>
    </w:p>
    <w:p>
      <w:pPr>
        <w:pStyle w:val="ListBullet"/>
      </w:pPr>
      <w:r>
        <w:t>оценить частоту галлюцинаций и нарушений формата;</w:t>
      </w:r>
    </w:p>
    <w:p>
      <w:pPr>
        <w:pStyle w:val="ListBullet"/>
      </w:pPr>
      <w:r>
        <w:t>провести повторные прогоны и оценить устойчивость результатов;</w:t>
      </w:r>
    </w:p>
    <w:p>
      <w:pPr>
        <w:pStyle w:val="ListBullet"/>
      </w:pPr>
      <w:r>
        <w:t>сравнить ручную оценку и LLM-as-a-Judge;</w:t>
      </w:r>
    </w:p>
    <w:p>
      <w:pPr>
        <w:pStyle w:val="ListBullet"/>
      </w:pPr>
      <w:r>
        <w:t>сделать аргументированный вывод о пригодности модели для выбранного сценария.</w:t>
      </w:r>
    </w:p>
    <w:p>
      <w:pPr>
        <w:pStyle w:val="Heading1"/>
      </w:pPr>
      <w:r>
        <w:t>3. Планируемые результаты обучения</w:t>
      </w:r>
    </w:p>
    <w:p>
      <w:r>
        <w:t>После выполнения лабораторной работы студент должен уметь:</w:t>
      </w:r>
    </w:p>
    <w:p>
      <w:pPr>
        <w:pStyle w:val="ListBullet"/>
      </w:pPr>
      <w:r>
        <w:t>формулировать измеримые критерии качества для прикладной AI-задачи;</w:t>
      </w:r>
    </w:p>
    <w:p>
      <w:pPr>
        <w:pStyle w:val="ListBullet"/>
      </w:pPr>
      <w:r>
        <w:t>создавать небольшой тестовый набор и избегать подгонки промпта под отдельные примеры;</w:t>
      </w:r>
    </w:p>
    <w:p>
      <w:pPr>
        <w:pStyle w:val="ListBullet"/>
      </w:pPr>
      <w:r>
        <w:t>строить confusion matrix и рассчитывать Accuracy, Precision, Recall и F1;</w:t>
      </w:r>
    </w:p>
    <w:p>
      <w:pPr>
        <w:pStyle w:val="ListBullet"/>
      </w:pPr>
      <w:r>
        <w:t>отличать точность фактов от полноты, релевантности, формата и стиля ответа;</w:t>
      </w:r>
    </w:p>
    <w:p>
      <w:pPr>
        <w:pStyle w:val="ListBullet"/>
      </w:pPr>
      <w:r>
        <w:t>измерять latency, количество токенов и оценивать стоимость запроса;</w:t>
      </w:r>
    </w:p>
    <w:p>
      <w:pPr>
        <w:pStyle w:val="ListBullet"/>
      </w:pPr>
      <w:r>
        <w:t>фиксировать версии модели, промпта и параметров эксперимента;</w:t>
      </w:r>
    </w:p>
    <w:p>
      <w:pPr>
        <w:pStyle w:val="ListBullet"/>
      </w:pPr>
      <w:r>
        <w:t>использовать LLM-as-a-Judge как дополнительный, а не абсолютный источник оценки;</w:t>
      </w:r>
    </w:p>
    <w:p>
      <w:pPr>
        <w:pStyle w:val="ListBullet"/>
      </w:pPr>
      <w:r>
        <w:t>объяснять ограничения полученных результатов и риски смещения тестового набора.</w:t>
      </w:r>
    </w:p>
    <w:p>
      <w:pPr>
        <w:pStyle w:val="Heading1"/>
      </w:pPr>
      <w:r>
        <w:t>4. Краткие теоретические сведения</w:t>
      </w:r>
    </w:p>
    <w:p>
      <w:pPr>
        <w:pStyle w:val="Heading2"/>
      </w:pPr>
      <w:r>
        <w:t>4.1. Что именно оценивается</w:t>
      </w:r>
    </w:p>
    <w:p>
      <w:r>
        <w:t>У LLM нет единственного показателя «качества». Набор метрик зависит от задачи. Для классификации важны правильность класса и ошибки разных типов. Для извлечения данных — точность полей и соблюдение схемы. Для генерации текста — фактическая корректность, полнота, релевантность, следование инструкции, стиль и безопасность. Для промышленной системы дополнительно важны скорость, стоимость, устойчивость и воспроизводимость.</w:t>
      </w:r>
    </w:p>
    <w:p>
      <w:pPr>
        <w:pStyle w:val="Code"/>
        <w:keepLines/>
      </w:pPr>
      <w:r>
        <w:t>Task + Dataset + Model + Prompt + Parameters</w:t>
      </w:r>
    </w:p>
    <w:p>
      <w:pPr>
        <w:pStyle w:val="Code"/>
        <w:keepLines/>
      </w:pPr>
      <w:r>
        <w:t xml:space="preserve">                   ↓</w:t>
      </w:r>
    </w:p>
    <w:p>
      <w:pPr>
        <w:pStyle w:val="Code"/>
        <w:keepLines/>
      </w:pPr>
      <w:r>
        <w:t xml:space="preserve">                Outputs</w:t>
      </w:r>
    </w:p>
    <w:p>
      <w:pPr>
        <w:pStyle w:val="Code"/>
        <w:keepLines/>
      </w:pPr>
      <w:r>
        <w:t xml:space="preserve">                   ↓</w:t>
      </w:r>
    </w:p>
    <w:p>
      <w:pPr>
        <w:pStyle w:val="Code"/>
        <w:keepLines/>
      </w:pPr>
      <w:r>
        <w:t xml:space="preserve">      Metrics + Human/Judge evaluation</w:t>
      </w:r>
    </w:p>
    <w:p>
      <w:pPr>
        <w:pStyle w:val="Code"/>
        <w:keepLines/>
      </w:pPr>
      <w:r>
        <w:t xml:space="preserve">                   ↓</w:t>
      </w:r>
    </w:p>
    <w:p>
      <w:pPr>
        <w:pStyle w:val="Code"/>
        <w:keepLines/>
      </w:pPr>
      <w:r>
        <w:t xml:space="preserve">             Evaluation report</w:t>
      </w:r>
    </w:p>
    <w:p>
      <w:pPr>
        <w:pStyle w:val="Heading2"/>
      </w:pPr>
      <w:r>
        <w:t>4.2. Тестовый набор и эталон</w:t>
      </w:r>
    </w:p>
    <w:p>
      <w:r>
        <w:t>Тестовый набор (evaluation set, eval set) — заранее подготовленный набор входных примеров, на котором проверяется система. Для задач с однозначным ответом каждому примеру сопоставляется эталонная метка или ожидаемое значение. Для открытой генерации вместо одного «правильного текста» используются критерии и шкалы.</w:t>
      </w:r>
    </w:p>
    <w:p>
      <w:r>
        <w:t>Тестовый набор должен содержать типовые, сложные и граничные случаи. Нельзя оценивать модель только на тех примерах, на которых создавался промпт: это приводит к переоценке качества.</w:t>
      </w:r>
    </w:p>
    <w:p>
      <w:pPr>
        <w:pStyle w:val="Heading2"/>
      </w:pPr>
      <w:r>
        <w:t>4.3. Метрики классификации</w:t>
      </w:r>
    </w:p>
    <w:p>
      <w:r>
        <w:t>Для бинарной классификации используются четыре базовых значения: TP — верно обнаруженный положительный класс; TN — верно обнаруженный отрицательный класс; FP — ложное срабатывание; FN — пропущенный положительный случай.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1701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Метрика</w:t>
            </w:r>
          </w:p>
        </w:tc>
        <w:tc>
          <w:tcPr>
            <w:tcW w:type="dxa" w:w="2268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Формула</w:t>
            </w:r>
          </w:p>
        </w:tc>
        <w:tc>
          <w:tcPr>
            <w:tcW w:type="dxa" w:w="5953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Интерпретация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Accuracy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(TP + TN) / (TP + TN + FP + FN)</w:t>
            </w:r>
          </w:p>
        </w:tc>
        <w:tc>
          <w:tcPr>
            <w:tcW w:type="dxa" w:w="595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Доля всех правильных ответов. Может вводить в заблуждение при дисбалансе классов.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Precision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TP / (TP + FP)</w:t>
            </w:r>
          </w:p>
        </w:tc>
        <w:tc>
          <w:tcPr>
            <w:tcW w:type="dxa" w:w="595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Какая доля обнаруженных положительных случаев действительно положительна.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Recall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TP / (TP + FN)</w:t>
            </w:r>
          </w:p>
        </w:tc>
        <w:tc>
          <w:tcPr>
            <w:tcW w:type="dxa" w:w="595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Какую долю реальных положительных случаев система смогла обнаружить.</w:t>
            </w:r>
          </w:p>
        </w:tc>
      </w:tr>
      <w:tr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F1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2 × Precision × Recall / (Precision + Recall)</w:t>
            </w:r>
          </w:p>
        </w:tc>
        <w:tc>
          <w:tcPr>
            <w:tcW w:type="dxa" w:w="5953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Баланс Precision и Recall.</w:t>
            </w:r>
          </w:p>
        </w:tc>
      </w:tr>
    </w:tbl>
    <w:p/>
    <w:p>
      <w:r>
        <w:t>Для задач информационной безопасности цена FP и FN часто различается. Например, пропуск реального инцидента (FN) может быть значительно опаснее дополнительной ручной проверки ложного срабатывания (FP). Поэтому выбор основной метрики должен учитывать бизнес- и ИБ-контекст.</w:t>
      </w:r>
    </w:p>
    <w:p>
      <w:pPr>
        <w:pStyle w:val="Heading2"/>
      </w:pPr>
      <w:r>
        <w:t>4.4. Оценка генеративных ответов</w:t>
      </w:r>
    </w:p>
    <w:p>
      <w:r>
        <w:t>Для открытого ответа точное совпадение строк обычно неприменимо. Необходимо определить рубрику — набор критериев и шкалу. Пример рубрики для аналитического ответа: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324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Критерий</w:t>
            </w:r>
          </w:p>
        </w:tc>
        <w:tc>
          <w:tcPr>
            <w:tcW w:type="dxa" w:w="2438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 баллов</w:t>
            </w:r>
          </w:p>
        </w:tc>
        <w:tc>
          <w:tcPr>
            <w:tcW w:type="dxa" w:w="2438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 балл</w:t>
            </w:r>
          </w:p>
        </w:tc>
        <w:tc>
          <w:tcPr>
            <w:tcW w:type="dxa" w:w="2438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 балла</w:t>
            </w:r>
          </w:p>
        </w:tc>
      </w:tr>
      <w:t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Фактическая корректность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Есть существенные выдуманные факты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Есть неточности, но основной вывод верен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Факты корректны и подтверждаются входными данными</w:t>
            </w:r>
          </w:p>
        </w:tc>
      </w:tr>
      <w:t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Полнота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Ключевые элементы пропущены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Учтена часть существенных элементов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Учтены все обязательные элементы</w:t>
            </w:r>
          </w:p>
        </w:tc>
      </w:tr>
      <w:t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Следование инструкции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Формат/ограничения нарушены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Есть мелкие нарушения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Инструкция соблюдена полностью</w:t>
            </w:r>
          </w:p>
        </w:tc>
      </w:tr>
      <w:tr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Релевантность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Много лишнего или ответ не по задаче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Есть лишние фрагменты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Ответ сфокусирован на задаче</w:t>
            </w:r>
          </w:p>
        </w:tc>
      </w:tr>
    </w:tbl>
    <w:p/>
    <w:p>
      <w:pPr>
        <w:pStyle w:val="Heading2"/>
      </w:pPr>
      <w:r>
        <w:t>4.5. Галлюцинации</w:t>
      </w:r>
    </w:p>
    <w:p>
      <w:r>
        <w:t>Галлюцинацией в рамках данной работы считается утверждение, которое модель представляет как факт, хотя оно не следует из входных данных, эталона или разрешённого источника. Для закрытой задачи удобно измерять hallucination rate — долю ответов, содержащих хотя бы одно существенное неподтверждённое утверждение.</w:t>
      </w:r>
    </w:p>
    <w:p>
      <w:pPr>
        <w:pStyle w:val="Code"/>
        <w:keepLines/>
      </w:pPr>
      <w:r>
        <w:t>Hallucination rate = number_of_outputs_with_hallucination / total_outputs</w:t>
      </w:r>
    </w:p>
    <w:p>
      <w:pPr>
        <w:pStyle w:val="Heading2"/>
      </w:pPr>
      <w:r>
        <w:t>4.6. Latency, токены и стоимость</w:t>
      </w:r>
    </w:p>
    <w:p>
      <w:r>
        <w:t>Качество модели не ограничивается содержанием ответа. В прикладной системе необходимо измерять задержку (latency). Для API также полезно фиксировать количество входных и выходных токенов. Если известны тарифы провайдера, рассчитывается приблизительная стоимость тестового набора и стоимость одного успешно решённого запроса.</w:t>
      </w:r>
    </w:p>
    <w:p>
      <w:pPr>
        <w:pStyle w:val="Code"/>
        <w:keepLines/>
      </w:pPr>
      <w:r>
        <w:t>cost_request = input_tokens × price_input + output_tokens × price_output</w:t>
      </w:r>
    </w:p>
    <w:p>
      <w:pPr>
        <w:pStyle w:val="Code"/>
        <w:keepLines/>
      </w:pPr>
      <w:r/>
    </w:p>
    <w:p>
      <w:pPr>
        <w:pStyle w:val="Code"/>
        <w:keepLines/>
      </w:pPr>
      <w:r>
        <w:t>Cost per successful task = total_cost / number_of_successful_tasks</w:t>
      </w:r>
    </w:p>
    <w:p>
      <w:r>
        <w:t>Цены моделей быстро меняются, поэтому в отчёте необходимо указывать дату и источник тарифа либо прямо отмечать, что стоимость не рассчитывалась.</w:t>
      </w:r>
    </w:p>
    <w:p>
      <w:pPr>
        <w:pStyle w:val="Heading2"/>
      </w:pPr>
      <w:r>
        <w:t>4.7. Нестабильность и повторные прогоны</w:t>
      </w:r>
    </w:p>
    <w:p>
      <w:r>
        <w:t>Генеративная модель может дать разные ответы на одинаковый запрос. Поэтому один прогон не всегда достаточен. Для части тестового набора рекомендуется выполнить 3–5 повторов. Это позволяет оценить стабильность класса, формата и содержательной оценки. При сравнении моделей параметры эксперимента должны быть максимально одинаковыми.</w:t>
      </w:r>
    </w:p>
    <w:p>
      <w:pPr>
        <w:pStyle w:val="Heading2"/>
      </w:pPr>
      <w:r>
        <w:t>4.8. LLM-as-a-Judge</w:t>
      </w:r>
    </w:p>
    <w:p>
      <w:r>
        <w:t>LLM-as-a-Judge — использование отдельной языковой модели для выставления оценки ответу по заданной рубрике. Подход позволяет масштабировать проверку, но судья также может ошибаться, быть чувствительным к формулировке критериев, длине ответа, порядку вариантов и собственным предпочтениям. Поэтому в данной работе автоматическая оценка обязательно проверяется на небольшой подвыборке вручную.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 xml:space="preserve">Важно: </w:t>
            </w:r>
            <w:r>
              <w:rPr>
                <w:rFonts w:ascii="Times New Roman" w:hAnsi="Times New Roman"/>
                <w:sz w:val="22"/>
              </w:rPr>
              <w:t>нельзя использовать одну и ту же модель как безусловный источник истины для оценки самой себя. Даже независимый judge не заменяет эталонные данные и экспертную проверку.</w:t>
            </w:r>
          </w:p>
        </w:tc>
      </w:tr>
    </w:tbl>
    <w:p/>
    <w:p>
      <w:pPr>
        <w:pStyle w:val="Heading2"/>
      </w:pPr>
      <w:r>
        <w:t>4.9. Воспроизводимость эксперимента</w:t>
      </w:r>
    </w:p>
    <w:p>
      <w:r>
        <w:t>Для каждого запуска необходимо сохранять: имя и версию модели (если доступны), дату, системную инструкцию, пользовательский шаблон, параметры генерации, тестовый набор, сырые ответы и рассчитанные метрики. Без этого сравнение через несколько недель может оказаться неповторяемым.</w:t>
      </w:r>
    </w:p>
    <w:p>
      <w:pPr>
        <w:pStyle w:val="Heading1"/>
      </w:pPr>
      <w:r>
        <w:t>5. Требования информационной безопасности</w:t>
      </w:r>
    </w:p>
    <w:p>
      <w:pPr>
        <w:pStyle w:val="ListBullet"/>
      </w:pPr>
      <w:r>
        <w:t>Не передавать в облачные модели реальные персональные данные, пароли, API-ключи, коммерческую тайну и закрытые материалы организации.</w:t>
      </w:r>
    </w:p>
    <w:p>
      <w:pPr>
        <w:pStyle w:val="ListBullet"/>
      </w:pPr>
      <w:r>
        <w:t>Для учебных наборов использовать синтетические или обезличенные данные.</w:t>
      </w:r>
    </w:p>
    <w:p>
      <w:pPr>
        <w:pStyle w:val="ListBullet"/>
      </w:pPr>
      <w:r>
        <w:t>Хранить API-ключи в переменных окружения или файле .env, исключённом из репозитория.</w:t>
      </w:r>
    </w:p>
    <w:p>
      <w:pPr>
        <w:pStyle w:val="ListBullet"/>
      </w:pPr>
      <w:r>
        <w:t>Не считать высокий балл LLM-as-a-Judge доказательством безопасности системы.</w:t>
      </w:r>
    </w:p>
    <w:p>
      <w:pPr>
        <w:pStyle w:val="ListBullet"/>
      </w:pPr>
      <w:r>
        <w:t>При сравнении моделей фиксировать, какие данные покидают локальный контур.</w:t>
      </w:r>
    </w:p>
    <w:p>
      <w:pPr>
        <w:pStyle w:val="ListBullet"/>
      </w:pPr>
      <w:r>
        <w:t>Сохранять сырые ответы только в учебной рабочей папке и не публиковать чувствительные данные в открытом репозитории.</w:t>
      </w:r>
    </w:p>
    <w:p>
      <w:pPr>
        <w:pStyle w:val="Heading1"/>
      </w:pPr>
      <w:r>
        <w:t>6. Необходимое программное обеспечение</w:t>
      </w:r>
    </w:p>
    <w:p>
      <w:pPr>
        <w:pStyle w:val="ListBullet"/>
      </w:pPr>
      <w:r>
        <w:t>Python 3.10 или новее;</w:t>
      </w:r>
    </w:p>
    <w:p>
      <w:pPr>
        <w:pStyle w:val="ListBullet"/>
      </w:pPr>
      <w:r>
        <w:t>IDE или редактор кода (VS Code, PyCharm или аналог);</w:t>
      </w:r>
    </w:p>
    <w:p>
      <w:pPr>
        <w:pStyle w:val="ListBullet"/>
      </w:pPr>
      <w:r>
        <w:t>доступ минимум к двум LLM либо к двум различным конфигурациям одной модели;</w:t>
      </w:r>
    </w:p>
    <w:p>
      <w:pPr>
        <w:pStyle w:val="ListBullet"/>
      </w:pPr>
      <w:r>
        <w:t>библиотеки openai (или SDK выбранного провайдера), pandas, scikit-learn;</w:t>
      </w:r>
    </w:p>
    <w:p>
      <w:pPr>
        <w:pStyle w:val="ListBullet"/>
      </w:pPr>
      <w:r>
        <w:t>при необходимости python-dotenv для безопасной загрузки ключей.</w:t>
      </w:r>
    </w:p>
    <w:p>
      <w:pPr>
        <w:pStyle w:val="Code"/>
        <w:keepLines/>
      </w:pPr>
      <w:r>
        <w:t>pip install openai pandas scikit-learn python-dotenv</w:t>
      </w:r>
    </w:p>
    <w:p>
      <w:pPr>
        <w:pStyle w:val="Heading1"/>
      </w:pPr>
      <w:r>
        <w:t>7. Исходные данные для лабораторной работы</w:t>
      </w:r>
    </w:p>
    <w:p>
      <w:r>
        <w:t>Рекомендуемый сценарий — классификация событий информационной безопасности и краткое объяснение решения. Студент может выбрать иной прикладной сценарий по согласованию с преподавателем, однако в наборе должна присутствовать часть результатов с однозначно проверяемым эталоном.</w:t>
      </w:r>
    </w:p>
    <w:p>
      <w:r>
        <w:t>Минимальный тестовый набор — 30 примеров. Рекомендуемая структура: 10 обычных случаев, 10 сложных случаев и 10 граничных/неоднозначных. Для бинарной классификации классы должны быть представлены достаточно равномерно.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680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5669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input</w:t>
            </w:r>
          </w:p>
        </w:tc>
        <w:tc>
          <w:tcPr>
            <w:tcW w:type="dxa" w:w="1984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expected_label</w:t>
            </w:r>
          </w:p>
        </w:tc>
        <w:tc>
          <w:tcPr>
            <w:tcW w:type="dxa" w:w="1417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difficulty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Один неуспешный вход пользователя с обычного IP.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easy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25 неудачных входов, затем успешный вход с нового IP.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suspicious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easy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Вход администратора в 03:12 с ранее известного служебного адреса.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Успешный вход после серии попыток из разных стран за 5 минут.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suspicious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hard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type="dxa" w:w="56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Дополнить набор до 30 примеров.</w:t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…</w:t>
            </w:r>
          </w:p>
        </w:tc>
      </w:tr>
    </w:tbl>
    <w:p/>
    <w:p>
      <w:pPr>
        <w:pStyle w:val="Heading1"/>
      </w:pPr>
      <w:r>
        <w:t>8. Порядок выполнения работы</w:t>
      </w:r>
    </w:p>
    <w:p>
      <w:pPr>
        <w:pStyle w:val="Heading2"/>
      </w:pPr>
      <w:r>
        <w:t>8.1. Шаг 1. Подготовка эксперимента</w:t>
      </w:r>
    </w:p>
    <w:p>
      <w:pPr>
        <w:pStyle w:val="ListNumber"/>
      </w:pPr>
      <w:r>
        <w:t>Выбрать две модели либо две версии промпта для сравнения.</w:t>
      </w:r>
    </w:p>
    <w:p>
      <w:pPr>
        <w:pStyle w:val="ListNumber"/>
      </w:pPr>
      <w:r>
        <w:t>Зафиксировать system prompt и параметры генерации.</w:t>
      </w:r>
    </w:p>
    <w:p>
      <w:pPr>
        <w:pStyle w:val="ListNumber"/>
      </w:pPr>
      <w:r>
        <w:t>Подготовить CSV/JSON-файл с тестовыми примерами и эталонными метками.</w:t>
      </w:r>
    </w:p>
    <w:p>
      <w:pPr>
        <w:pStyle w:val="ListNumber"/>
      </w:pPr>
      <w:r>
        <w:t>Определить основную метрику до запуска моделей.</w:t>
      </w:r>
    </w:p>
    <w:p>
      <w:pPr>
        <w:pStyle w:val="Code"/>
        <w:keepLines/>
      </w:pPr>
      <w:r>
        <w:t># Пример tests.csv</w:t>
      </w:r>
    </w:p>
    <w:p>
      <w:pPr>
        <w:pStyle w:val="Code"/>
        <w:keepLines/>
      </w:pPr>
      <w:r>
        <w:t>id,input,expected_label</w:t>
      </w:r>
    </w:p>
    <w:p>
      <w:pPr>
        <w:pStyle w:val="Code"/>
        <w:keepLines/>
      </w:pPr>
      <w:r>
        <w:t>1,"Один неуспешный вход с обычного IP",normal</w:t>
      </w:r>
    </w:p>
    <w:p>
      <w:pPr>
        <w:pStyle w:val="Code"/>
        <w:keepLines/>
      </w:pPr>
      <w:r>
        <w:t>2,"25 неудачных входов, затем успешный вход",suspicious</w:t>
      </w:r>
    </w:p>
    <w:p>
      <w:pPr>
        <w:pStyle w:val="Heading2"/>
      </w:pPr>
      <w:r>
        <w:t>8.2. Шаг 2. Требуемый формат ответа модели</w:t>
      </w:r>
    </w:p>
    <w:p>
      <w:r>
        <w:t>Для автоматической проверки удобно потребовать структурированный ответ. Если API поддерживает Structured Outputs/JSON Schema, рекомендуется использовать этот механизм. Если нет — допускается обычный JSON с последующей валидацией.</w:t>
      </w:r>
    </w:p>
    <w:p>
      <w:pPr>
        <w:pStyle w:val="Code"/>
        <w:keepLines/>
      </w:pPr>
      <w:r>
        <w:t>{</w:t>
      </w:r>
    </w:p>
    <w:p>
      <w:pPr>
        <w:pStyle w:val="Code"/>
        <w:keepLines/>
      </w:pPr>
      <w:r>
        <w:t xml:space="preserve">  "label": "normal | suspicious",</w:t>
      </w:r>
    </w:p>
    <w:p>
      <w:pPr>
        <w:pStyle w:val="Code"/>
        <w:keepLines/>
      </w:pPr>
      <w:r>
        <w:t xml:space="preserve">  "confidence": 0.0,</w:t>
      </w:r>
    </w:p>
    <w:p>
      <w:pPr>
        <w:pStyle w:val="Code"/>
        <w:keepLines/>
      </w:pPr>
      <w:r>
        <w:t xml:space="preserve">  "reason": "краткое объяснение без выдумывания фактов"</w:t>
      </w:r>
    </w:p>
    <w:p>
      <w:pPr>
        <w:pStyle w:val="Code"/>
        <w:keepLines/>
      </w:pPr>
      <w:r>
        <w:t>}</w:t>
      </w:r>
    </w:p>
    <w:p>
      <w:pPr>
        <w:pStyle w:val="Heading2"/>
      </w:pPr>
      <w:r>
        <w:t>8.3. Шаг 3. Запуск тестового набора</w:t>
      </w:r>
    </w:p>
    <w:p>
      <w:r>
        <w:t>Для каждого примера сохраните ответ модели, время выполнения и статус разбора JSON. Ниже приведён упрощённый каркас. Конкретный вызов API адаптируйте к используемому провайдеру.</w:t>
      </w:r>
    </w:p>
    <w:p>
      <w:pPr>
        <w:pStyle w:val="Code"/>
        <w:keepLines/>
      </w:pPr>
      <w:r>
        <w:t>import json</w:t>
      </w:r>
    </w:p>
    <w:p>
      <w:pPr>
        <w:pStyle w:val="Code"/>
        <w:keepLines/>
      </w:pPr>
      <w:r>
        <w:t>import time</w:t>
      </w:r>
    </w:p>
    <w:p>
      <w:pPr>
        <w:pStyle w:val="Code"/>
        <w:keepLines/>
      </w:pPr>
      <w:r>
        <w:t>import pandas as pd</w:t>
      </w:r>
    </w:p>
    <w:p>
      <w:pPr>
        <w:pStyle w:val="Code"/>
        <w:keepLines/>
      </w:pPr>
      <w:r/>
    </w:p>
    <w:p>
      <w:pPr>
        <w:pStyle w:val="Code"/>
        <w:keepLines/>
      </w:pPr>
      <w:r>
        <w:t>results = []</w:t>
      </w:r>
    </w:p>
    <w:p>
      <w:pPr>
        <w:pStyle w:val="Code"/>
        <w:keepLines/>
      </w:pPr>
      <w:r/>
    </w:p>
    <w:p>
      <w:pPr>
        <w:pStyle w:val="Code"/>
        <w:keepLines/>
      </w:pPr>
      <w:r>
        <w:t>for row in tests.to_dict("records"):</w:t>
      </w:r>
    </w:p>
    <w:p>
      <w:pPr>
        <w:pStyle w:val="Code"/>
        <w:keepLines/>
      </w:pPr>
      <w:r>
        <w:t xml:space="preserve">    started = time.perf_counter()</w:t>
      </w:r>
    </w:p>
    <w:p>
      <w:pPr>
        <w:pStyle w:val="Code"/>
        <w:keepLines/>
      </w:pPr>
      <w:r/>
    </w:p>
    <w:p>
      <w:pPr>
        <w:pStyle w:val="Code"/>
        <w:keepLines/>
      </w:pPr>
      <w:r>
        <w:t xml:space="preserve">    # raw_text = call_model(row["input"])</w:t>
      </w:r>
    </w:p>
    <w:p>
      <w:pPr>
        <w:pStyle w:val="Code"/>
        <w:keepLines/>
      </w:pPr>
      <w:r>
        <w:t xml:space="preserve">    raw_text = '{"label":"normal","confidence":0.80,"reason":"example"}'</w:t>
      </w:r>
    </w:p>
    <w:p>
      <w:pPr>
        <w:pStyle w:val="Code"/>
        <w:keepLines/>
      </w:pPr>
      <w:r/>
    </w:p>
    <w:p>
      <w:pPr>
        <w:pStyle w:val="Code"/>
        <w:keepLines/>
      </w:pPr>
      <w:r>
        <w:t xml:space="preserve">    latency = time.perf_counter() - started</w:t>
      </w:r>
    </w:p>
    <w:p>
      <w:pPr>
        <w:pStyle w:val="Code"/>
        <w:keepLines/>
      </w:pPr>
      <w:r/>
    </w:p>
    <w:p>
      <w:pPr>
        <w:pStyle w:val="Code"/>
        <w:keepLines/>
      </w:pPr>
      <w:r>
        <w:t xml:space="preserve">    try:</w:t>
      </w:r>
    </w:p>
    <w:p>
      <w:pPr>
        <w:pStyle w:val="Code"/>
        <w:keepLines/>
      </w:pPr>
      <w:r>
        <w:t xml:space="preserve">        parsed = json.loads(raw_text)</w:t>
      </w:r>
    </w:p>
    <w:p>
      <w:pPr>
        <w:pStyle w:val="Code"/>
        <w:keepLines/>
      </w:pPr>
      <w:r>
        <w:t xml:space="preserve">        predicted = parsed["label"]</w:t>
      </w:r>
    </w:p>
    <w:p>
      <w:pPr>
        <w:pStyle w:val="Code"/>
        <w:keepLines/>
      </w:pPr>
      <w:r>
        <w:t xml:space="preserve">        format_ok = True</w:t>
      </w:r>
    </w:p>
    <w:p>
      <w:pPr>
        <w:pStyle w:val="Code"/>
        <w:keepLines/>
      </w:pPr>
      <w:r>
        <w:t xml:space="preserve">    except Exception:</w:t>
      </w:r>
    </w:p>
    <w:p>
      <w:pPr>
        <w:pStyle w:val="Code"/>
        <w:keepLines/>
      </w:pPr>
      <w:r>
        <w:t xml:space="preserve">        predicted = "parse_error"</w:t>
      </w:r>
    </w:p>
    <w:p>
      <w:pPr>
        <w:pStyle w:val="Code"/>
        <w:keepLines/>
      </w:pPr>
      <w:r>
        <w:t xml:space="preserve">        format_ok = False</w:t>
      </w:r>
    </w:p>
    <w:p>
      <w:pPr>
        <w:pStyle w:val="Code"/>
        <w:keepLines/>
      </w:pPr>
      <w:r/>
    </w:p>
    <w:p>
      <w:pPr>
        <w:pStyle w:val="Code"/>
        <w:keepLines/>
      </w:pPr>
      <w:r>
        <w:t xml:space="preserve">    results.append({</w:t>
      </w:r>
    </w:p>
    <w:p>
      <w:pPr>
        <w:pStyle w:val="Code"/>
        <w:keepLines/>
      </w:pPr>
      <w:r>
        <w:t xml:space="preserve">        "id": row["id"],</w:t>
      </w:r>
    </w:p>
    <w:p>
      <w:pPr>
        <w:pStyle w:val="Code"/>
        <w:keepLines/>
      </w:pPr>
      <w:r>
        <w:t xml:space="preserve">        "expected": row["expected_label"],</w:t>
      </w:r>
    </w:p>
    <w:p>
      <w:pPr>
        <w:pStyle w:val="Code"/>
        <w:keepLines/>
      </w:pPr>
      <w:r>
        <w:t xml:space="preserve">        "predicted": predicted,</w:t>
      </w:r>
    </w:p>
    <w:p>
      <w:pPr>
        <w:pStyle w:val="Code"/>
        <w:keepLines/>
      </w:pPr>
      <w:r>
        <w:t xml:space="preserve">        "latency_s": latency,</w:t>
      </w:r>
    </w:p>
    <w:p>
      <w:pPr>
        <w:pStyle w:val="Code"/>
        <w:keepLines/>
      </w:pPr>
      <w:r>
        <w:t xml:space="preserve">        "format_ok": format_ok,</w:t>
      </w:r>
    </w:p>
    <w:p>
      <w:pPr>
        <w:pStyle w:val="Code"/>
        <w:keepLines/>
      </w:pPr>
      <w:r>
        <w:t xml:space="preserve">        "raw": raw_text,</w:t>
      </w:r>
    </w:p>
    <w:p>
      <w:pPr>
        <w:pStyle w:val="Code"/>
        <w:keepLines/>
      </w:pPr>
      <w:r>
        <w:t xml:space="preserve">    })</w:t>
      </w:r>
    </w:p>
    <w:p>
      <w:pPr>
        <w:pStyle w:val="Code"/>
        <w:keepLines/>
      </w:pPr>
      <w:r/>
    </w:p>
    <w:p>
      <w:pPr>
        <w:pStyle w:val="Code"/>
        <w:keepLines/>
      </w:pPr>
      <w:r>
        <w:t>pd.DataFrame(results).to_csv("results_model_a.csv", index=False)</w:t>
      </w:r>
    </w:p>
    <w:p>
      <w:pPr>
        <w:pStyle w:val="Heading2"/>
      </w:pPr>
      <w:r>
        <w:t>8.4. Шаг 4. Расчёт метрик классификации</w:t>
      </w:r>
    </w:p>
    <w:p>
      <w:pPr>
        <w:pStyle w:val="Code"/>
        <w:keepLines/>
      </w:pPr>
      <w:r>
        <w:t>from sklearn.metrics import (</w:t>
      </w:r>
    </w:p>
    <w:p>
      <w:pPr>
        <w:pStyle w:val="Code"/>
        <w:keepLines/>
      </w:pPr>
      <w:r>
        <w:t xml:space="preserve">    accuracy_score,</w:t>
      </w:r>
    </w:p>
    <w:p>
      <w:pPr>
        <w:pStyle w:val="Code"/>
        <w:keepLines/>
      </w:pPr>
      <w:r>
        <w:t xml:space="preserve">    precision_score,</w:t>
      </w:r>
    </w:p>
    <w:p>
      <w:pPr>
        <w:pStyle w:val="Code"/>
        <w:keepLines/>
      </w:pPr>
      <w:r>
        <w:t xml:space="preserve">    recall_score,</w:t>
      </w:r>
    </w:p>
    <w:p>
      <w:pPr>
        <w:pStyle w:val="Code"/>
        <w:keepLines/>
      </w:pPr>
      <w:r>
        <w:t xml:space="preserve">    f1_score,</w:t>
      </w:r>
    </w:p>
    <w:p>
      <w:pPr>
        <w:pStyle w:val="Code"/>
        <w:keepLines/>
      </w:pPr>
      <w:r>
        <w:t xml:space="preserve">    confusion_matrix,</w:t>
      </w:r>
    </w:p>
    <w:p>
      <w:pPr>
        <w:pStyle w:val="Code"/>
        <w:keepLines/>
      </w:pPr>
      <w:r>
        <w:t>)</w:t>
      </w:r>
    </w:p>
    <w:p>
      <w:pPr>
        <w:pStyle w:val="Code"/>
        <w:keepLines/>
      </w:pPr>
      <w:r/>
    </w:p>
    <w:p>
      <w:pPr>
        <w:pStyle w:val="Code"/>
        <w:keepLines/>
      </w:pPr>
      <w:r>
        <w:t>y_true = df["expected"]</w:t>
      </w:r>
    </w:p>
    <w:p>
      <w:pPr>
        <w:pStyle w:val="Code"/>
        <w:keepLines/>
      </w:pPr>
      <w:r>
        <w:t>y_pred = df["predicted"]</w:t>
      </w:r>
    </w:p>
    <w:p>
      <w:pPr>
        <w:pStyle w:val="Code"/>
        <w:keepLines/>
      </w:pPr>
      <w:r/>
    </w:p>
    <w:p>
      <w:pPr>
        <w:pStyle w:val="Code"/>
        <w:keepLines/>
      </w:pPr>
      <w:r>
        <w:t>print("Accuracy:", accuracy_score(y_true, y_pred))</w:t>
      </w:r>
    </w:p>
    <w:p>
      <w:pPr>
        <w:pStyle w:val="Code"/>
        <w:keepLines/>
      </w:pPr>
      <w:r>
        <w:t>print("Precision:", precision_score(y_true, y_pred, pos_label="suspicious"))</w:t>
      </w:r>
    </w:p>
    <w:p>
      <w:pPr>
        <w:pStyle w:val="Code"/>
        <w:keepLines/>
      </w:pPr>
      <w:r>
        <w:t>print("Recall:", recall_score(y_true, y_pred, pos_label="suspicious"))</w:t>
      </w:r>
    </w:p>
    <w:p>
      <w:pPr>
        <w:pStyle w:val="Code"/>
        <w:keepLines/>
      </w:pPr>
      <w:r>
        <w:t>print("F1:", f1_score(y_true, y_pred, pos_label="suspicious"))</w:t>
      </w:r>
    </w:p>
    <w:p>
      <w:pPr>
        <w:pStyle w:val="Code"/>
        <w:keepLines/>
      </w:pPr>
      <w:r>
        <w:t>print(confusion_matrix(y_true, y_pred))</w:t>
      </w:r>
    </w:p>
    <w:p>
      <w:r>
        <w:t>Если модель вернула некорректный формат, такой результат нельзя незаметно исключать из выборки. Зафиксируйте parse_error отдельно и рассчитайте format compliance rate.</w:t>
      </w:r>
    </w:p>
    <w:p>
      <w:pPr>
        <w:pStyle w:val="Code"/>
        <w:keepLines/>
      </w:pPr>
      <w:r>
        <w:t>Format compliance = valid_structured_outputs / total_outputs</w:t>
      </w:r>
    </w:p>
    <w:p>
      <w:pPr>
        <w:pStyle w:val="Heading2"/>
      </w:pPr>
      <w:r>
        <w:t>8.5. Шаг 5. Ручная оценка объяснений</w:t>
      </w:r>
    </w:p>
    <w:p>
      <w:r>
        <w:t>Для не менее чем 10 ответов каждой модели оцените объяснение по шкале 0–2 по критериям: фактическая корректность, полнота, следование инструкции и релевантность. Используйте одну и ту же рубрику для всех моделей.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rPr>
          <w:tblHeader w:val="true"/>
        </w:trPr>
        <w:tc>
          <w:tcPr>
            <w:tcW w:type="dxa" w:w="567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850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Модель</w:t>
            </w:r>
          </w:p>
        </w:tc>
        <w:tc>
          <w:tcPr>
            <w:tcW w:type="dxa" w:w="1361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Correctness 0–2</w:t>
            </w:r>
          </w:p>
        </w:tc>
        <w:tc>
          <w:tcPr>
            <w:tcW w:type="dxa" w:w="1361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Completeness 0–2</w:t>
            </w:r>
          </w:p>
        </w:tc>
        <w:tc>
          <w:tcPr>
            <w:tcW w:type="dxa" w:w="1361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Instruction 0–2</w:t>
            </w:r>
          </w:p>
        </w:tc>
        <w:tc>
          <w:tcPr>
            <w:tcW w:type="dxa" w:w="1191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Relevance 0–2</w:t>
            </w:r>
          </w:p>
        </w:tc>
        <w:tc>
          <w:tcPr>
            <w:tcW w:type="dxa" w:w="3402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85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9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pStyle w:val="Heading2"/>
      </w:pPr>
      <w:r>
        <w:t>8.6. Шаг 6. Поиск галлюцинаций</w:t>
      </w:r>
    </w:p>
    <w:p>
      <w:r>
        <w:t>Для тех же 10 ответов укажите, присутствует ли существенное утверждение, которого не было во входных данных и которое модель не могла достоверно вывести из них. Рассчитайте долю ответов с галлюцинациями.</w:t>
      </w:r>
    </w:p>
    <w:p>
      <w:pPr>
        <w:pStyle w:val="Heading2"/>
      </w:pPr>
      <w:r>
        <w:t>8.7. Шаг 7. Измерение скорости и стоимости</w:t>
      </w:r>
    </w:p>
    <w:p>
      <w:r>
        <w:t>Рассчитайте среднее и медианное время ответа. Если API возвращает usage, сохраните input_tokens и output_tokens. При доступном тарифе рассчитайте стоимость всего теста. Если тариф не фиксируется — в отчёте оставить показатели токенов без денежной оценки.</w:t>
      </w:r>
    </w:p>
    <w:p>
      <w:pPr>
        <w:pStyle w:val="Code"/>
        <w:keepLines/>
      </w:pPr>
      <w:r>
        <w:t>print("mean latency:", df["latency_s"].mean())</w:t>
      </w:r>
    </w:p>
    <w:p>
      <w:pPr>
        <w:pStyle w:val="Code"/>
        <w:keepLines/>
      </w:pPr>
      <w:r>
        <w:t>print("median latency:", df["latency_s"].median())</w:t>
      </w:r>
    </w:p>
    <w:p>
      <w:pPr>
        <w:pStyle w:val="Code"/>
        <w:keepLines/>
      </w:pPr>
      <w:r>
        <w:t>print("p95 latency:", df["latency_s"].quantile(0.95))</w:t>
      </w:r>
    </w:p>
    <w:p>
      <w:pPr>
        <w:pStyle w:val="Heading2"/>
      </w:pPr>
      <w:r>
        <w:t>8.8. Шаг 8. Повторный прогон</w:t>
      </w:r>
    </w:p>
    <w:p>
      <w:r>
        <w:t>Выберите 5 наиболее сложных примеров и выполните по 3 дополнительных запуска для каждой модели. Зафиксируйте, меняется ли итоговый класс, нарушается ли формат и насколько изменяется содержательная оценка. Если все ответы совпадают, это также является результатом.</w:t>
      </w:r>
    </w:p>
    <w:p>
      <w:pPr>
        <w:pStyle w:val="Heading2"/>
      </w:pPr>
      <w:r>
        <w:t>8.9. Шаг 9. LLM-as-a-Judge</w:t>
      </w:r>
    </w:p>
    <w:p>
      <w:r>
        <w:t>Передайте judge-модели исходный запрос, ответ оцениваемой модели и рубрику. Попросите вернуть оценки по критериям в JSON. Затем сравните автоматические оценки с вашими ручными оценками. Для учебной работы достаточно 10 пар ответов.</w:t>
      </w:r>
    </w:p>
    <w:p>
      <w:pPr>
        <w:pStyle w:val="Code"/>
        <w:keepLines/>
      </w:pPr>
      <w:r>
        <w:t>Ты независимый оценщик. Оцени ответ только по данным задачи.</w:t>
      </w:r>
    </w:p>
    <w:p>
      <w:pPr>
        <w:pStyle w:val="Code"/>
        <w:keepLines/>
      </w:pPr>
      <w:r>
        <w:t>Не учитывай красоту формулировок, если это не входит в критерии.</w:t>
      </w:r>
    </w:p>
    <w:p>
      <w:pPr>
        <w:pStyle w:val="Code"/>
        <w:keepLines/>
      </w:pPr>
      <w:r/>
    </w:p>
    <w:p>
      <w:pPr>
        <w:pStyle w:val="Code"/>
        <w:keepLines/>
      </w:pPr>
      <w:r>
        <w:t>Критерии (0–2):</w:t>
      </w:r>
    </w:p>
    <w:p>
      <w:pPr>
        <w:pStyle w:val="Code"/>
        <w:keepLines/>
      </w:pPr>
      <w:r>
        <w:t>- factual_correctness</w:t>
      </w:r>
    </w:p>
    <w:p>
      <w:pPr>
        <w:pStyle w:val="Code"/>
        <w:keepLines/>
      </w:pPr>
      <w:r>
        <w:t>- completeness</w:t>
      </w:r>
    </w:p>
    <w:p>
      <w:pPr>
        <w:pStyle w:val="Code"/>
        <w:keepLines/>
      </w:pPr>
      <w:r>
        <w:t>- instruction_following</w:t>
      </w:r>
    </w:p>
    <w:p>
      <w:pPr>
        <w:pStyle w:val="Code"/>
        <w:keepLines/>
      </w:pPr>
      <w:r>
        <w:t>- relevance</w:t>
      </w:r>
    </w:p>
    <w:p>
      <w:pPr>
        <w:pStyle w:val="Code"/>
        <w:keepLines/>
      </w:pPr>
      <w:r/>
    </w:p>
    <w:p>
      <w:pPr>
        <w:pStyle w:val="Code"/>
        <w:keepLines/>
      </w:pPr>
      <w:r>
        <w:t>Верни только JSON и кратко укажи основание каждой оценки.</w:t>
      </w:r>
    </w:p>
    <w:p>
      <w:pPr>
        <w:pStyle w:val="Heading1"/>
      </w:pPr>
      <w:r>
        <w:t>9. Сводная таблица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3855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2154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Модель A</w:t>
            </w:r>
          </w:p>
        </w:tc>
        <w:tc>
          <w:tcPr>
            <w:tcW w:type="dxa" w:w="2154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Модель B</w:t>
            </w:r>
          </w:p>
        </w:tc>
        <w:tc>
          <w:tcPr>
            <w:tcW w:type="dxa" w:w="2268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Лучший результат</w:t>
            </w:r>
          </w:p>
        </w:tc>
      </w:tr>
      <w:tr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Accuracy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Precision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Recall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F1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Format compliance, %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Hallucination rate, %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Средняя ручная оценка / 8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Средняя latency, с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p95 latency, с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Входные токены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Выходные токены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85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Оценочная стоимость теста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pStyle w:val="Heading1"/>
      </w:pPr>
      <w:r>
        <w:t>10. Анализ результатов</w:t>
      </w:r>
    </w:p>
    <w:p>
      <w:r>
        <w:t>После заполнения таблицы нельзя ограничиваться формулировкой «модель A лучше». В выводе необходимо ответить на следующие вопросы:</w:t>
      </w:r>
    </w:p>
    <w:p>
      <w:pPr>
        <w:pStyle w:val="ListBullet"/>
      </w:pPr>
      <w:r>
        <w:t>Какая метрика была основной и почему?</w:t>
      </w:r>
    </w:p>
    <w:p>
      <w:pPr>
        <w:pStyle w:val="ListBullet"/>
      </w:pPr>
      <w:r>
        <w:t>В каких типах примеров каждая модель ошибалась чаще?</w:t>
      </w:r>
    </w:p>
    <w:p>
      <w:pPr>
        <w:pStyle w:val="ListBullet"/>
      </w:pPr>
      <w:r>
        <w:t>Какие ошибки опаснее для выбранного сценария — FP или FN?</w:t>
      </w:r>
    </w:p>
    <w:p>
      <w:pPr>
        <w:pStyle w:val="ListBullet"/>
      </w:pPr>
      <w:r>
        <w:t>Есть ли компромисс между качеством, скоростью и стоимостью?</w:t>
      </w:r>
    </w:p>
    <w:p>
      <w:pPr>
        <w:pStyle w:val="ListBullet"/>
      </w:pPr>
      <w:r>
        <w:t>Насколько модель соблюдает требуемый формат?</w:t>
      </w:r>
    </w:p>
    <w:p>
      <w:pPr>
        <w:pStyle w:val="ListBullet"/>
      </w:pPr>
      <w:r>
        <w:t>Есть ли случаи уверенного, но неверного объяснения?</w:t>
      </w:r>
    </w:p>
    <w:p>
      <w:pPr>
        <w:pStyle w:val="ListBullet"/>
      </w:pPr>
      <w:r>
        <w:t>Насколько совпали ручная оценка и LLM-as-a-Judge?</w:t>
      </w:r>
    </w:p>
    <w:p>
      <w:pPr>
        <w:pStyle w:val="ListBullet"/>
      </w:pPr>
      <w:r>
        <w:t>Какой вариант вы рекомендуете для пилотного внедрения и при каких ограничениях?</w:t>
      </w:r>
    </w:p>
    <w:p>
      <w:pPr>
        <w:pStyle w:val="Heading1"/>
      </w:pPr>
      <w:r>
        <w:t>11. Индивидуальное задание</w:t>
      </w:r>
    </w:p>
    <w:p>
      <w:r>
        <w:t>Выберите один сценарий из списка либо согласуйте собственный:</w:t>
      </w:r>
    </w:p>
    <w:p>
      <w:pPr>
        <w:pStyle w:val="ListBullet"/>
      </w:pPr>
      <w:r>
        <w:t>классификация обращений службы поддержки;</w:t>
      </w:r>
    </w:p>
    <w:p>
      <w:pPr>
        <w:pStyle w:val="ListBullet"/>
      </w:pPr>
      <w:r>
        <w:t>первичная классификация ИБ-событий;</w:t>
      </w:r>
    </w:p>
    <w:p>
      <w:pPr>
        <w:pStyle w:val="ListBullet"/>
      </w:pPr>
      <w:r>
        <w:t>определение категории документа;</w:t>
      </w:r>
    </w:p>
    <w:p>
      <w:pPr>
        <w:pStyle w:val="ListBullet"/>
      </w:pPr>
      <w:r>
        <w:t>извлечение реквизитов из текста;</w:t>
      </w:r>
    </w:p>
    <w:p>
      <w:pPr>
        <w:pStyle w:val="ListBullet"/>
      </w:pPr>
      <w:r>
        <w:t>проверка ответа корпоративного помощника по небольшому эталонному набору;</w:t>
      </w:r>
    </w:p>
    <w:p>
      <w:pPr>
        <w:pStyle w:val="ListBullet"/>
      </w:pPr>
      <w:r>
        <w:t>классификация отзывов/обращений по тональности и теме.</w:t>
      </w:r>
    </w:p>
    <w:p>
      <w:r>
        <w:t>Для выбранного сценария подготовьте не менее 30 тестовых примеров, сравните две модели или две существенно различающиеся конфигурации и сформируйте итоговую рекомендацию.</w:t>
      </w:r>
    </w:p>
    <w:p>
      <w:pPr>
        <w:pStyle w:val="Heading1"/>
      </w:pPr>
      <w:r>
        <w:t>12. Дополнительное задание повышенной сложности</w:t>
      </w:r>
    </w:p>
    <w:p>
      <w:r>
        <w:t>Реализуйте простой evaluation pipeline, который запускается одной командой и сохраняет в отдельную папку: конфигурацию эксперимента, исходный тестовый набор, сырые ответы, рассчитанные метрики и итоговый Markdown/CSV-отчёт. Добавьте идентификатор версии промпта и дату запуска. При желании добавьте bootstrap-оценку доверительного интервала для Accuracy/F1 либо сравнение статистической устойчивости результатов.</w:t>
      </w:r>
    </w:p>
    <w:p>
      <w:pPr>
        <w:pStyle w:val="Heading1"/>
      </w:pPr>
      <w:r>
        <w:t>13. Содержание отчёта</w:t>
      </w:r>
    </w:p>
    <w:p>
      <w:pPr>
        <w:pStyle w:val="ListNumber"/>
      </w:pPr>
      <w:r>
        <w:t>Титульный лист.</w:t>
      </w:r>
    </w:p>
    <w:p>
      <w:pPr>
        <w:pStyle w:val="ListNumber"/>
      </w:pPr>
      <w:r>
        <w:t>Цель работы и выбранный сценарий.</w:t>
      </w:r>
    </w:p>
    <w:p>
      <w:pPr>
        <w:pStyle w:val="ListNumber"/>
      </w:pPr>
      <w:r>
        <w:t>Описание тестового набора и классов/критериев.</w:t>
      </w:r>
    </w:p>
    <w:p>
      <w:pPr>
        <w:pStyle w:val="ListNumber"/>
      </w:pPr>
      <w:r>
        <w:t>Версии моделей, промптов и параметры запуска.</w:t>
      </w:r>
    </w:p>
    <w:p>
      <w:pPr>
        <w:pStyle w:val="ListNumber"/>
      </w:pPr>
      <w:r>
        <w:t>Код или ссылка на репозиторий с кодом.</w:t>
      </w:r>
    </w:p>
    <w:p>
      <w:pPr>
        <w:pStyle w:val="ListNumber"/>
      </w:pPr>
      <w:r>
        <w:t>Сводная таблица метрик.</w:t>
      </w:r>
    </w:p>
    <w:p>
      <w:pPr>
        <w:pStyle w:val="ListNumber"/>
      </w:pPr>
      <w:r>
        <w:t>Confusion matrix для классификационной части.</w:t>
      </w:r>
    </w:p>
    <w:p>
      <w:pPr>
        <w:pStyle w:val="ListNumber"/>
      </w:pPr>
      <w:r>
        <w:t>Таблица ручной оценки минимум 10 ответов.</w:t>
      </w:r>
    </w:p>
    <w:p>
      <w:pPr>
        <w:pStyle w:val="ListNumber"/>
      </w:pPr>
      <w:r>
        <w:t>Примеры 3–5 наиболее характерных ошибок.</w:t>
      </w:r>
    </w:p>
    <w:p>
      <w:pPr>
        <w:pStyle w:val="ListNumber"/>
      </w:pPr>
      <w:r>
        <w:t>Сравнение ручной оценки и LLM-as-a-Judge.</w:t>
      </w:r>
    </w:p>
    <w:p>
      <w:pPr>
        <w:pStyle w:val="ListNumber"/>
      </w:pPr>
      <w:r>
        <w:t>Вывод о пригодности моделей для выбранного сценария и ограничениях исследования.</w:t>
      </w:r>
    </w:p>
    <w:p>
      <w:pPr>
        <w:pStyle w:val="Heading1"/>
      </w:pPr>
      <w:r>
        <w:t>14. Контрольные вопросы</w:t>
      </w:r>
    </w:p>
    <w:p>
      <w:pPr>
        <w:pStyle w:val="ListNumber"/>
      </w:pPr>
      <w:r>
        <w:t>Почему нельзя оценивать LLM одной универсальной метрикой?</w:t>
      </w:r>
    </w:p>
    <w:p>
      <w:pPr>
        <w:pStyle w:val="ListNumber"/>
      </w:pPr>
      <w:r>
        <w:t>Чем Accuracy отличается от Precision и Recall?</w:t>
      </w:r>
    </w:p>
    <w:p>
      <w:pPr>
        <w:pStyle w:val="ListNumber"/>
      </w:pPr>
      <w:r>
        <w:t>В каком случае высокая Accuracy может быть бесполезной?</w:t>
      </w:r>
    </w:p>
    <w:p>
      <w:pPr>
        <w:pStyle w:val="ListNumber"/>
      </w:pPr>
      <w:r>
        <w:t>Что означает ложноположительная и ложноотрицательная ошибка в вашем сценарии?</w:t>
      </w:r>
    </w:p>
    <w:p>
      <w:pPr>
        <w:pStyle w:val="ListNumber"/>
      </w:pPr>
      <w:r>
        <w:t>Почему F1 удобна при необходимости балансировать Precision и Recall?</w:t>
      </w:r>
    </w:p>
    <w:p>
      <w:pPr>
        <w:pStyle w:val="ListNumber"/>
      </w:pPr>
      <w:r>
        <w:t>Как оценивать открытый генеративный ответ, если нет единственного эталонного текста?</w:t>
      </w:r>
    </w:p>
    <w:p>
      <w:pPr>
        <w:pStyle w:val="ListNumber"/>
      </w:pPr>
      <w:r>
        <w:t>Что считается галлюцинацией в рамках закрытой задачи?</w:t>
      </w:r>
    </w:p>
    <w:p>
      <w:pPr>
        <w:pStyle w:val="ListNumber"/>
      </w:pPr>
      <w:r>
        <w:t>Зачем измерять p95 latency, если известно среднее время?</w:t>
      </w:r>
    </w:p>
    <w:p>
      <w:pPr>
        <w:pStyle w:val="ListNumber"/>
      </w:pPr>
      <w:r>
        <w:t>Почему один запуск модели может быть недостаточен?</w:t>
      </w:r>
    </w:p>
    <w:p>
      <w:pPr>
        <w:pStyle w:val="ListNumber"/>
      </w:pPr>
      <w:r>
        <w:t>Какие ограничения есть у LLM-as-a-Judge?</w:t>
      </w:r>
    </w:p>
    <w:p>
      <w:pPr>
        <w:pStyle w:val="ListNumber"/>
      </w:pPr>
      <w:r>
        <w:t>Почему тестовый набор нельзя постоянно изменять под текущий промпт?</w:t>
      </w:r>
    </w:p>
    <w:p>
      <w:pPr>
        <w:pStyle w:val="ListNumber"/>
      </w:pPr>
      <w:r>
        <w:t>Какие параметры эксперимента необходимо фиксировать для воспроизводимости?</w:t>
      </w:r>
    </w:p>
    <w:p>
      <w:pPr>
        <w:pStyle w:val="ListNumber"/>
      </w:pPr>
      <w:r>
        <w:t>Как выбрать модель, если одна точнее, а другая дешевле и быстрее?</w:t>
      </w:r>
    </w:p>
    <w:p>
      <w:pPr>
        <w:pStyle w:val="Heading1"/>
      </w:pPr>
      <w:r>
        <w:t>15.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8220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Элемент</w:t>
            </w:r>
          </w:p>
        </w:tc>
        <w:tc>
          <w:tcPr>
            <w:tcW w:type="dxa" w:w="2268"/>
            <w:shd w:fill="D9E2F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Баллы</w:t>
            </w:r>
          </w:p>
        </w:tc>
      </w:tr>
      <w:tr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Корректный тестовый набор и эталонные данные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Автоматизированный запуск и сохранение результатов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Расчёт Accuracy, Precision, Recall, F1 и confusion matrix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Оценка формата, галлюцинаций и генеративного качества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</w:tr>
      <w:tr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Измерение latency и ресурсов/стоимости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Повторные прогоны и анализ устойчивости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Сравнение с LLM-as-a-Judge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Аргументированный анализ и выводы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82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Times New Roman" w:hAnsi="Times New Roman"/>
                <w:sz w:val="20"/>
              </w:rPr>
              <w:t>100</w:t>
            </w:r>
          </w:p>
        </w:tc>
      </w:tr>
    </w:tbl>
    <w:p/>
    <w:p>
      <w:r>
        <w:t>Рекомендуемая шкала: 90–100 баллов — «отлично»; 75–89 — «хорошо»; 60–74 — «удовлетворительно»; менее 60 — работа требует доработки.</w:t>
      </w:r>
    </w:p>
    <w:p>
      <w:pPr>
        <w:pStyle w:val="Heading1"/>
      </w:pPr>
      <w:r>
        <w:t>16. Типичные ошибки</w:t>
      </w:r>
    </w:p>
    <w:p>
      <w:pPr>
        <w:pStyle w:val="ListBullet"/>
      </w:pPr>
      <w:r>
        <w:t>Сравнение моделей на разных наборах запросов.</w:t>
      </w:r>
    </w:p>
    <w:p>
      <w:pPr>
        <w:pStyle w:val="ListBullet"/>
      </w:pPr>
      <w:r>
        <w:t>Изменение промпта во время теста без фиксации версии.</w:t>
      </w:r>
    </w:p>
    <w:p>
      <w:pPr>
        <w:pStyle w:val="ListBullet"/>
      </w:pPr>
      <w:r>
        <w:t>Вывод «лучше» по 2–3 примерам.</w:t>
      </w:r>
    </w:p>
    <w:p>
      <w:pPr>
        <w:pStyle w:val="ListBullet"/>
      </w:pPr>
      <w:r>
        <w:t>Удаление неудачных или нераспарсенных ответов из статистики.</w:t>
      </w:r>
    </w:p>
    <w:p>
      <w:pPr>
        <w:pStyle w:val="ListBullet"/>
      </w:pPr>
      <w:r>
        <w:t>Использование только Accuracy при сильном дисбалансе классов.</w:t>
      </w:r>
    </w:p>
    <w:p>
      <w:pPr>
        <w:pStyle w:val="ListBullet"/>
      </w:pPr>
      <w:r>
        <w:t>Оценка стиля вместо фактической корректности.</w:t>
      </w:r>
    </w:p>
    <w:p>
      <w:pPr>
        <w:pStyle w:val="ListBullet"/>
      </w:pPr>
      <w:r>
        <w:t>Использование LLM-as-a-Judge без ручной контрольной проверки.</w:t>
      </w:r>
    </w:p>
    <w:p>
      <w:pPr>
        <w:pStyle w:val="ListBullet"/>
      </w:pPr>
      <w:r>
        <w:t>Публикация API-ключа или реальных конфиденциальных данных вместе с отчётом.</w:t>
      </w:r>
    </w:p>
    <w:p>
      <w:pPr>
        <w:pStyle w:val="Heading1"/>
      </w:pPr>
      <w:r>
        <w:t>17. Итог лабораторной работы</w:t>
      </w:r>
    </w:p>
    <w:p>
      <w:r>
        <w:t>По итогам работы студент должен получить небольшой, но воспроизводимый evaluation pipeline и отчёт, позволяющий сравнить две LLM не по субъективному впечатлению, а по заранее определённым метрикам и критериям. Этот подход будет использоваться в следующих лабораторных работах при сравнении локальных и облачных моделей, а затем — при оценке RAG-систем и AI-агентов.</w:t>
      </w:r>
    </w:p>
    <w:sectPr w:rsidR="00FC693F" w:rsidRPr="0006063C" w:rsidSect="00034616">
      <w:footerReference w:type="default" r:id="rId9"/>
      <w:pgSz w:w="12240" w:h="15840"/>
      <w:pgMar w:top="720" w:right="539" w:bottom="720" w:left="9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line="240" w:lineRule="auto"/>
      <w:ind w:left="283" w:right="142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