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AC86" w14:textId="77777777" w:rsidR="0012267A" w:rsidRDefault="0012267A" w:rsidP="0012267A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DEC50F9" w14:textId="77777777" w:rsidR="0012267A" w:rsidRDefault="0012267A" w:rsidP="0012267A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3DEB0E17" w14:textId="77777777" w:rsidR="0012267A" w:rsidRDefault="0012267A" w:rsidP="0012267A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7D886A95" w14:textId="77777777" w:rsidR="0012267A" w:rsidRDefault="0012267A" w:rsidP="0012267A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56DDB59" w14:textId="77777777" w:rsidR="0012267A" w:rsidRDefault="0012267A" w:rsidP="0012267A">
      <w:pPr>
        <w:pStyle w:val="a3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 и информационной безопасности</w:t>
      </w:r>
    </w:p>
    <w:p w14:paraId="1284E40A" w14:textId="77777777" w:rsidR="0012267A" w:rsidRDefault="0012267A" w:rsidP="0012267A">
      <w:pPr>
        <w:pStyle w:val="a3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0F2D0D1B" w14:textId="77777777" w:rsidR="0012267A" w:rsidRDefault="0012267A" w:rsidP="0012267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E5C847F" w14:textId="77777777" w:rsidR="0012267A" w:rsidRDefault="0012267A" w:rsidP="0012267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E53E51C" w14:textId="77777777" w:rsidR="0012267A" w:rsidRDefault="0012267A" w:rsidP="0012267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3894F5F" w14:textId="77777777" w:rsidR="0012267A" w:rsidRDefault="0012267A" w:rsidP="0012267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5B6AE14" w14:textId="77777777" w:rsidR="0012267A" w:rsidRDefault="0012267A" w:rsidP="0012267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C410272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5078656" w14:textId="77777777" w:rsidR="0012267A" w:rsidRDefault="0012267A" w:rsidP="001226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7CB9708C" w14:textId="77777777" w:rsidR="0012267A" w:rsidRDefault="0012267A" w:rsidP="0012267A">
      <w:pPr>
        <w:jc w:val="center"/>
        <w:rPr>
          <w:rFonts w:ascii="Times New Roman" w:hAnsi="Times New Roman"/>
          <w:sz w:val="28"/>
          <w:szCs w:val="28"/>
        </w:rPr>
      </w:pPr>
    </w:p>
    <w:p w14:paraId="711FACDB" w14:textId="77777777" w:rsidR="0012267A" w:rsidRDefault="0012267A" w:rsidP="001226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BB505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67375374" w14:textId="77777777" w:rsidR="0012267A" w:rsidRPr="006A5E58" w:rsidRDefault="0012267A" w:rsidP="001226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6A5E58">
        <w:rPr>
          <w:rFonts w:ascii="Times New Roman" w:hAnsi="Times New Roman"/>
          <w:sz w:val="28"/>
          <w:szCs w:val="28"/>
        </w:rPr>
        <w:t>Тестирование, управляемое данными</w:t>
      </w:r>
    </w:p>
    <w:p w14:paraId="508979C2" w14:textId="77777777" w:rsidR="0012267A" w:rsidRPr="00BB505F" w:rsidRDefault="0012267A" w:rsidP="0012267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B505F">
        <w:rPr>
          <w:rFonts w:ascii="Times New Roman" w:hAnsi="Times New Roman"/>
          <w:sz w:val="28"/>
          <w:szCs w:val="28"/>
          <w:lang w:val="en-US"/>
        </w:rPr>
        <w:t xml:space="preserve">(Data-Driven Unit Tests) </w:t>
      </w:r>
      <w:r w:rsidRPr="006A5E58">
        <w:rPr>
          <w:rFonts w:ascii="Times New Roman" w:hAnsi="Times New Roman"/>
          <w:sz w:val="28"/>
          <w:szCs w:val="28"/>
        </w:rPr>
        <w:t>и</w:t>
      </w:r>
      <w:r w:rsidRPr="00BB50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E58">
        <w:rPr>
          <w:rFonts w:ascii="Times New Roman" w:hAnsi="Times New Roman"/>
          <w:sz w:val="28"/>
          <w:szCs w:val="28"/>
        </w:rPr>
        <w:t>Анализ</w:t>
      </w:r>
      <w:r w:rsidRPr="00BB50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E58">
        <w:rPr>
          <w:rFonts w:ascii="Times New Roman" w:hAnsi="Times New Roman"/>
          <w:sz w:val="28"/>
          <w:szCs w:val="28"/>
        </w:rPr>
        <w:t>покрытия</w:t>
      </w:r>
      <w:r w:rsidRPr="00BB50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E58">
        <w:rPr>
          <w:rFonts w:ascii="Times New Roman" w:hAnsi="Times New Roman"/>
          <w:sz w:val="28"/>
          <w:szCs w:val="28"/>
        </w:rPr>
        <w:t>кода</w:t>
      </w:r>
      <w:r w:rsidRPr="00BB505F">
        <w:rPr>
          <w:rFonts w:ascii="Times New Roman" w:hAnsi="Times New Roman"/>
          <w:sz w:val="28"/>
          <w:szCs w:val="28"/>
          <w:lang w:val="en-US"/>
        </w:rPr>
        <w:t xml:space="preserve"> (Code Coverage)».</w:t>
      </w:r>
    </w:p>
    <w:p w14:paraId="4510E18A" w14:textId="77777777" w:rsidR="0012267A" w:rsidRDefault="0012267A" w:rsidP="001226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33A951B6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1B08026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B30DACA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C465EF0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2B4E8CA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15371CA" w14:textId="77777777" w:rsidR="0012267A" w:rsidRDefault="0012267A" w:rsidP="0012267A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69411524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0D50037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675F44F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62A2242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9714614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99A50D9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01C57AB" w14:textId="7777777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6A5C15DB" w14:textId="6B68B297" w:rsid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-КБ-ПР1</w:t>
      </w:r>
    </w:p>
    <w:p w14:paraId="69BF717C" w14:textId="2B6025C5" w:rsidR="0012267A" w:rsidRPr="0012267A" w:rsidRDefault="0012267A" w:rsidP="0012267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 В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07196B5" w14:textId="77777777" w:rsidR="0012267A" w:rsidRDefault="0012267A" w:rsidP="0012267A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50AF96D6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B3A7DF5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DFF27A1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09FF647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3B7AA67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8111C7E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37ED6E7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407408D" w14:textId="77777777" w:rsidR="0012267A" w:rsidRDefault="0012267A" w:rsidP="0012267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5441286" w14:textId="77777777" w:rsidR="0012267A" w:rsidRDefault="0012267A" w:rsidP="0012267A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F878C73" w14:textId="6413695F" w:rsidR="0012267A" w:rsidRPr="00A65E08" w:rsidRDefault="0012267A" w:rsidP="0012267A">
      <w:pPr>
        <w:tabs>
          <w:tab w:val="left" w:pos="9072"/>
        </w:tabs>
        <w:ind w:right="-1"/>
        <w:jc w:val="center"/>
        <w:rPr>
          <w:rFonts w:ascii="Times New Roman" w:hAnsi="Times New Roman"/>
          <w:bCs/>
          <w:sz w:val="28"/>
          <w:szCs w:val="28"/>
        </w:rPr>
        <w:sectPr w:rsidR="0012267A" w:rsidRPr="00A65E08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A65E08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1E23F5AA" w14:textId="57BE4CBC" w:rsidR="0012267A" w:rsidRDefault="0012267A" w:rsidP="001226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6A5E58">
        <w:rPr>
          <w:rFonts w:ascii="Times New Roman" w:hAnsi="Times New Roman" w:cs="Times New Roman"/>
          <w:sz w:val="28"/>
          <w:szCs w:val="28"/>
        </w:rPr>
        <w:t>зучить подход к автоматизации процесса тестирования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E58">
        <w:rPr>
          <w:rFonts w:ascii="Times New Roman" w:hAnsi="Times New Roman" w:cs="Times New Roman"/>
          <w:sz w:val="28"/>
          <w:szCs w:val="28"/>
        </w:rPr>
        <w:t>средств среды разработки Microsoft Visual Studio, а также 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E58">
        <w:rPr>
          <w:rFonts w:ascii="Times New Roman" w:hAnsi="Times New Roman" w:cs="Times New Roman"/>
          <w:sz w:val="28"/>
          <w:szCs w:val="28"/>
        </w:rPr>
        <w:t>покрытия кода (Code Coverage) тестами и научиться использовать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E58">
        <w:rPr>
          <w:rFonts w:ascii="Times New Roman" w:hAnsi="Times New Roman" w:cs="Times New Roman"/>
          <w:sz w:val="28"/>
          <w:szCs w:val="28"/>
        </w:rPr>
        <w:t>практике средства автоматизации определения покрытия.</w:t>
      </w:r>
    </w:p>
    <w:p w14:paraId="3A929F5D" w14:textId="70E2AAAB" w:rsidR="0012267A" w:rsidRDefault="0012267A" w:rsidP="0012267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67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226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AF96C4" w14:textId="77777777" w:rsidR="0012267A" w:rsidRPr="00DD27EC" w:rsidRDefault="0012267A" w:rsidP="00DD2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27EC">
        <w:rPr>
          <w:rFonts w:ascii="Times New Roman" w:hAnsi="Times New Roman" w:cs="Times New Roman"/>
          <w:sz w:val="28"/>
          <w:szCs w:val="28"/>
        </w:rPr>
        <w:t xml:space="preserve">1) Используя класс из задания «Лабораторной работы №2. Тестирование методом черноного ящика», реализующий проверку принадлежности точки к области и тестовые наборы из той же работы создать проект тестирования (или добавить еще один тестовый класс в уже используемый тестовый проект) с набором тестов управляемых данными. </w:t>
      </w:r>
    </w:p>
    <w:p w14:paraId="34E63923" w14:textId="77777777" w:rsidR="0012267A" w:rsidRPr="00DD27EC" w:rsidRDefault="0012267A" w:rsidP="00DD2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27EC">
        <w:rPr>
          <w:rFonts w:ascii="Times New Roman" w:hAnsi="Times New Roman" w:cs="Times New Roman"/>
          <w:sz w:val="28"/>
          <w:szCs w:val="28"/>
        </w:rPr>
        <w:t>2) Запустить проект тестирования и проверить результаты работы.</w:t>
      </w:r>
    </w:p>
    <w:p w14:paraId="20EC1B61" w14:textId="77777777" w:rsidR="0012267A" w:rsidRPr="00DD27EC" w:rsidRDefault="0012267A" w:rsidP="00DD2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27EC">
        <w:rPr>
          <w:rFonts w:ascii="Times New Roman" w:hAnsi="Times New Roman" w:cs="Times New Roman"/>
          <w:sz w:val="28"/>
          <w:szCs w:val="28"/>
        </w:rPr>
        <w:t xml:space="preserve">3) Проанализировать покрытие кода тестами. </w:t>
      </w:r>
    </w:p>
    <w:p w14:paraId="52332461" w14:textId="77777777" w:rsidR="0012267A" w:rsidRPr="00DD27EC" w:rsidRDefault="0012267A" w:rsidP="00DD2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27EC">
        <w:rPr>
          <w:rFonts w:ascii="Times New Roman" w:hAnsi="Times New Roman" w:cs="Times New Roman"/>
          <w:sz w:val="28"/>
          <w:szCs w:val="28"/>
        </w:rPr>
        <w:t>4) На основе тестов здания «Лабораторной работы №3. Тестирование методом белого ящика» проанализировать покрытие кода тестами.</w:t>
      </w:r>
    </w:p>
    <w:p w14:paraId="42BA5343" w14:textId="0F077090" w:rsidR="0012267A" w:rsidRPr="00DD27EC" w:rsidRDefault="0012267A" w:rsidP="00DD27EC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40"/>
        </w:rPr>
      </w:pPr>
      <w:r w:rsidRPr="00DD27EC">
        <w:rPr>
          <w:rFonts w:ascii="Times New Roman" w:hAnsi="Times New Roman" w:cs="Times New Roman"/>
          <w:sz w:val="28"/>
          <w:szCs w:val="28"/>
        </w:rPr>
        <w:t>5) Составить отчет о результатах проведенного тестирования.</w:t>
      </w:r>
    </w:p>
    <w:p w14:paraId="64944516" w14:textId="67CD5F63" w:rsidR="0012267A" w:rsidRDefault="0012267A" w:rsidP="001226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E118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118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D14D67" w14:textId="6C86A94D" w:rsidR="00E11854" w:rsidRPr="00D81CFE" w:rsidRDefault="00D81CFE" w:rsidP="00D81CF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1-2) </w:t>
      </w:r>
      <w:r w:rsidR="00E11854" w:rsidRPr="00D81CFE">
        <w:rPr>
          <w:rFonts w:ascii="Times New Roman" w:hAnsi="Times New Roman" w:cs="Times New Roman"/>
          <w:sz w:val="28"/>
          <w:szCs w:val="28"/>
        </w:rPr>
        <w:t>Добавил класс тестирования в уже используемый проект.</w:t>
      </w:r>
      <w:r w:rsidR="00AA0EA3" w:rsidRPr="00D81CFE">
        <w:rPr>
          <w:rFonts w:ascii="Times New Roman" w:hAnsi="Times New Roman" w:cs="Times New Roman"/>
          <w:sz w:val="28"/>
          <w:szCs w:val="28"/>
        </w:rPr>
        <w:t xml:space="preserve"> Использовал </w:t>
      </w:r>
      <w:r w:rsidR="00AA0EA3" w:rsidRPr="00D81CF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A0EA3" w:rsidRPr="00D81CFE">
        <w:rPr>
          <w:rFonts w:ascii="Times New Roman" w:hAnsi="Times New Roman" w:cs="Times New Roman"/>
          <w:sz w:val="28"/>
          <w:szCs w:val="28"/>
        </w:rPr>
        <w:t>.</w:t>
      </w:r>
      <w:r w:rsidR="00AA0EA3" w:rsidRPr="00D81CFE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AA0EA3" w:rsidRPr="00D81CFE">
        <w:rPr>
          <w:rFonts w:ascii="Times New Roman" w:hAnsi="Times New Roman" w:cs="Times New Roman"/>
          <w:sz w:val="28"/>
          <w:szCs w:val="28"/>
        </w:rPr>
        <w:t xml:space="preserve"> для тестирования, управляемого данными. Проверил результаты работы</w:t>
      </w:r>
      <w:r w:rsidR="00AA0EA3" w:rsidRPr="00D81C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5788DD" w14:textId="77777777" w:rsidR="00E11854" w:rsidRPr="00E11854" w:rsidRDefault="0012267A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Times New Roman" w:hAnsi="Times New Roman" w:cs="Times New Roman"/>
          <w:sz w:val="28"/>
          <w:szCs w:val="28"/>
        </w:rPr>
        <w:tab/>
      </w:r>
      <w:r w:rsidR="00E11854"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="00E11854"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="00E11854" w:rsidRPr="00E11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checkPoint</w:t>
      </w:r>
      <w:r w:rsidR="00E11854"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="00E11854"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="00E11854"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="00E11854"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="00E11854"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="00E11854"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'../src/point'</w:t>
      </w:r>
      <w:r w:rsidR="00E11854"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A2A466C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DC89A8" w14:textId="5517A04F" w:rsidR="00E11854" w:rsidRPr="00E11854" w:rsidRDefault="00E11854" w:rsidP="00E11854">
      <w:pPr>
        <w:shd w:val="clear" w:color="auto" w:fill="1F1F1F"/>
        <w:suppressAutoHyphens w:val="0"/>
        <w:spacing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describe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'checkPoint - Тестирование, управляемое данными'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2199C594" w14:textId="4183A629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5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233D868D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A5F8327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</w:p>
    <w:p w14:paraId="0D371DED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testCases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[</w:t>
      </w:r>
    </w:p>
    <w:p w14:paraId="1683CDC3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Класс 1: точка в 1 области</w:t>
      </w:r>
    </w:p>
    <w:p w14:paraId="59798250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'центр круга'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2589140D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'ниже линии y = x + R'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16D2FA29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'на границе круга (ось Y)'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36D3BCA7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'на границе круга (ось X)'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73F930A0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39CB61C9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Класс 2: точка в 2 области</w:t>
      </w:r>
    </w:p>
    <w:p w14:paraId="4A733901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'выше линии y = x + R'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415EC52A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lastRenderedPageBreak/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 четвёртом квадранте'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6BBEA204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 четвёртом квадранте, на границе'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0B5A516B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22F220F5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Класс 3: точка в 3 области</w:t>
      </w:r>
    </w:p>
    <w:p w14:paraId="3DE71B7D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'3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'вне круга, правее'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661664FF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'3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'вне круга, выше'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042D7BA2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'3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'вне круга, в первом квадранте'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5FECA607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4AA52E1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Класс 4: точка на границе между 1 и 2</w:t>
      </w:r>
    </w:p>
    <w:p w14:paraId="653A50A3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'на линии y = x + R, относится к 1 области'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09346153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2.5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2.5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'ещё одна точка на линии y = x + R'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3986540A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152E7E2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Класс 5: точка на границе между 2 и 3</w:t>
      </w:r>
    </w:p>
    <w:p w14:paraId="1496CAA8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'на границе круга, в четвёртом квадранте'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77E944C0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3.5355339059327378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3.5355339059327378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'на границе круга, во втором квадранте, выше линии'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</w:t>
      </w:r>
    </w:p>
    <w:p w14:paraId="4AFF8305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14:paraId="475227AA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5C87E39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testCases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)(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'TestPoint(%i, %i) = %s (%s)'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(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expected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description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79F25E6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checkPoint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F7DD68C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expected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99CAB92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0A6F03C4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FF03644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Граничные значений</w:t>
      </w:r>
    </w:p>
    <w:p w14:paraId="1D5EB429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boundaryTestCases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[</w:t>
      </w:r>
    </w:p>
    <w:p w14:paraId="55323A1F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0.001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'внутри круга, близко к границе круга'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02EC9E11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0.001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'3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'вне круга, близко к границе круга'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4A78ADBE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2.999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'внутри круга, близко к линии y = x + R'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12AE3B61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3.001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'выше линии y = x + R, близко к границе'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4128AB31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3.999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'1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'чуть ниже линии y = x + R'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503C3E0F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[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4.001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'2 область'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'чуть выше линии y = x + R'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],</w:t>
      </w:r>
    </w:p>
    <w:p w14:paraId="32259553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];</w:t>
      </w:r>
    </w:p>
    <w:p w14:paraId="66DE5CC1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B993C84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each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boundaryTestCases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)(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Граничное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значение</w:t>
      </w:r>
      <w:r w:rsidRPr="00E11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TestPoint(%i, %i) = %s (%s)'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(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expected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description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0B37D14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11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checkPoint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0D23C1C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TestPoint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E11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11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expected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C58E1D3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58DC4BD2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6558DE9" w14:textId="77777777" w:rsidR="00E11854" w:rsidRPr="00E11854" w:rsidRDefault="00E11854" w:rsidP="00E1185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118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2B073BB7" w14:textId="71F4137C" w:rsidR="0012267A" w:rsidRDefault="0012267A" w:rsidP="00E11854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B9C60AD" w14:textId="785AEEEE" w:rsidR="00E11854" w:rsidRDefault="00132748" w:rsidP="00E11854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327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drawing>
          <wp:inline distT="0" distB="0" distL="0" distR="0" wp14:anchorId="538D0A55" wp14:editId="4501FBCE">
            <wp:extent cx="6152515" cy="48710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89E" w14:textId="77777777" w:rsidR="0012267A" w:rsidRDefault="0012267A" w:rsidP="0012267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7D956C6" w14:textId="77777777" w:rsidR="0012267A" w:rsidRDefault="0012267A" w:rsidP="0012267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7E2A773" w14:textId="3D147E3B" w:rsidR="0012267A" w:rsidRDefault="00FC7D71" w:rsidP="00FC7D71">
      <w:pPr>
        <w:suppressAutoHyphens w:val="0"/>
        <w:autoSpaceDE w:val="0"/>
        <w:autoSpaceDN w:val="0"/>
        <w:adjustRightInd w:val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3)</w:t>
      </w:r>
      <w:r w:rsidRPr="00FC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Проанализировал покрытие кода тестами.</w:t>
      </w:r>
    </w:p>
    <w:p w14:paraId="563B6A02" w14:textId="5D755F1F" w:rsidR="00FC7D71" w:rsidRPr="00FC7D71" w:rsidRDefault="00FC7D71" w:rsidP="00FC7D71">
      <w:pPr>
        <w:suppressAutoHyphens w:val="0"/>
        <w:autoSpaceDE w:val="0"/>
        <w:autoSpaceDN w:val="0"/>
        <w:adjustRightInd w:val="0"/>
        <w:ind w:left="709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 w:rsidRPr="00FC7D7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drawing>
          <wp:inline distT="0" distB="0" distL="0" distR="0" wp14:anchorId="7ACF11E8" wp14:editId="58524028">
            <wp:extent cx="5539740" cy="27626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91"/>
                    <a:stretch/>
                  </pic:blipFill>
                  <pic:spPr bwMode="auto">
                    <a:xfrm>
                      <a:off x="0" y="0"/>
                      <a:ext cx="5540220" cy="27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9F20" w14:textId="02EE4FA5" w:rsidR="0012267A" w:rsidRDefault="0012267A" w:rsidP="0012267A">
      <w:pPr>
        <w:pStyle w:val="a7"/>
        <w:jc w:val="center"/>
      </w:pPr>
    </w:p>
    <w:p w14:paraId="066B58E2" w14:textId="2C65AE61" w:rsidR="0012267A" w:rsidRPr="008466C9" w:rsidRDefault="00041767" w:rsidP="00041767">
      <w:pPr>
        <w:pStyle w:val="a7"/>
        <w:ind w:left="709"/>
        <w:jc w:val="both"/>
        <w:rPr>
          <w:sz w:val="28"/>
          <w:szCs w:val="28"/>
        </w:rPr>
      </w:pPr>
      <w:r w:rsidRPr="00041767">
        <w:rPr>
          <w:sz w:val="28"/>
          <w:szCs w:val="28"/>
        </w:rPr>
        <w:lastRenderedPageBreak/>
        <w:t xml:space="preserve">4) </w:t>
      </w:r>
      <w:r>
        <w:rPr>
          <w:sz w:val="28"/>
          <w:szCs w:val="28"/>
        </w:rPr>
        <w:t xml:space="preserve">Проанализировал покрытие кода тестами из задания </w:t>
      </w:r>
      <w:r w:rsidRPr="00041767">
        <w:rPr>
          <w:sz w:val="28"/>
          <w:szCs w:val="28"/>
        </w:rPr>
        <w:t>“</w:t>
      </w:r>
      <w:r>
        <w:rPr>
          <w:sz w:val="28"/>
          <w:szCs w:val="28"/>
        </w:rPr>
        <w:t>Тестирование методом белого ящика</w:t>
      </w:r>
      <w:r w:rsidRPr="00041767">
        <w:rPr>
          <w:sz w:val="28"/>
          <w:szCs w:val="28"/>
        </w:rPr>
        <w:t>”</w:t>
      </w:r>
      <w:r w:rsidR="008466C9" w:rsidRPr="008466C9">
        <w:rPr>
          <w:sz w:val="28"/>
          <w:szCs w:val="28"/>
        </w:rPr>
        <w:t>.</w:t>
      </w:r>
      <w:r w:rsidR="008466C9">
        <w:rPr>
          <w:sz w:val="28"/>
          <w:szCs w:val="28"/>
        </w:rPr>
        <w:t xml:space="preserve"> Также добавлен один </w:t>
      </w:r>
      <w:r w:rsidR="008466C9">
        <w:rPr>
          <w:sz w:val="28"/>
          <w:szCs w:val="28"/>
          <w:lang w:val="en-US"/>
        </w:rPr>
        <w:t>test,</w:t>
      </w:r>
      <w:r w:rsidR="008466C9">
        <w:rPr>
          <w:sz w:val="28"/>
          <w:szCs w:val="28"/>
        </w:rPr>
        <w:t xml:space="preserve"> где </w:t>
      </w:r>
      <w:r w:rsidR="008466C9">
        <w:rPr>
          <w:sz w:val="28"/>
          <w:szCs w:val="28"/>
          <w:lang w:val="en-US"/>
        </w:rPr>
        <w:t xml:space="preserve">str </w:t>
      </w:r>
      <w:r w:rsidR="008466C9">
        <w:rPr>
          <w:sz w:val="28"/>
          <w:szCs w:val="28"/>
        </w:rPr>
        <w:t>не передан</w:t>
      </w:r>
    </w:p>
    <w:p w14:paraId="46FD4F48" w14:textId="1DCFB618" w:rsidR="00041767" w:rsidRPr="00AF55CA" w:rsidRDefault="00AF55CA" w:rsidP="00041767">
      <w:pPr>
        <w:pStyle w:val="a7"/>
        <w:ind w:left="709"/>
        <w:jc w:val="both"/>
        <w:rPr>
          <w:sz w:val="28"/>
          <w:szCs w:val="28"/>
          <w:lang w:val="en-US"/>
        </w:rPr>
      </w:pPr>
      <w:r w:rsidRPr="00AF55CA">
        <w:rPr>
          <w:sz w:val="28"/>
          <w:szCs w:val="28"/>
          <w:lang w:val="en-US"/>
        </w:rPr>
        <w:drawing>
          <wp:inline distT="0" distB="0" distL="0" distR="0" wp14:anchorId="448989E4" wp14:editId="6B7BBB21">
            <wp:extent cx="5944115" cy="523539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9CD" w14:textId="77777777" w:rsidR="0012267A" w:rsidRPr="00646A12" w:rsidRDefault="0012267A" w:rsidP="0012267A">
      <w:pPr>
        <w:spacing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Pr="006A5E58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6A5E58">
        <w:rPr>
          <w:rFonts w:ascii="Times New Roman" w:hAnsi="Times New Roman"/>
          <w:sz w:val="28"/>
          <w:szCs w:val="28"/>
        </w:rPr>
        <w:t xml:space="preserve"> подход к автоматизации процесса тестирования с помощью средств среды разработки Microsoft Visual Studio, а также понятие покрытия кода (Code Coverage) тестами и </w:t>
      </w:r>
      <w:r>
        <w:rPr>
          <w:rFonts w:ascii="Times New Roman" w:hAnsi="Times New Roman"/>
          <w:sz w:val="28"/>
          <w:szCs w:val="28"/>
        </w:rPr>
        <w:t>был обретён навык</w:t>
      </w:r>
      <w:r w:rsidRPr="006A5E58">
        <w:rPr>
          <w:rFonts w:ascii="Times New Roman" w:hAnsi="Times New Roman"/>
          <w:sz w:val="28"/>
          <w:szCs w:val="28"/>
        </w:rPr>
        <w:t xml:space="preserve"> использова</w:t>
      </w:r>
      <w:r>
        <w:rPr>
          <w:rFonts w:ascii="Times New Roman" w:hAnsi="Times New Roman"/>
          <w:sz w:val="28"/>
          <w:szCs w:val="28"/>
        </w:rPr>
        <w:t>ния</w:t>
      </w:r>
      <w:r w:rsidRPr="006A5E58">
        <w:rPr>
          <w:rFonts w:ascii="Times New Roman" w:hAnsi="Times New Roman"/>
          <w:sz w:val="28"/>
          <w:szCs w:val="28"/>
        </w:rPr>
        <w:t xml:space="preserve"> на практике средств автоматизации определения покрытия.</w:t>
      </w:r>
    </w:p>
    <w:p w14:paraId="654C8B70" w14:textId="77777777" w:rsidR="00EC4C9F" w:rsidRDefault="00EC4C9F"/>
    <w:sectPr w:rsidR="00EC4C9F">
      <w:footerReference w:type="default" r:id="rId8"/>
      <w:pgSz w:w="12240" w:h="15840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CBBE" w14:textId="77777777" w:rsidR="002A06D8" w:rsidRDefault="008466C9">
    <w:pPr>
      <w:pStyle w:val="a5"/>
      <w:jc w:val="center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cs="Times New Roman"/>
        <w:color w:val="000000"/>
        <w:sz w:val="28"/>
        <w:szCs w:val="28"/>
      </w:rPr>
      <w:t>7</w:t>
    </w:r>
    <w:r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2B8A"/>
    <w:multiLevelType w:val="hybridMultilevel"/>
    <w:tmpl w:val="B4444C2A"/>
    <w:lvl w:ilvl="0" w:tplc="0DB67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FE"/>
    <w:rsid w:val="00041767"/>
    <w:rsid w:val="0012267A"/>
    <w:rsid w:val="00132748"/>
    <w:rsid w:val="008466C9"/>
    <w:rsid w:val="008D1FFE"/>
    <w:rsid w:val="00AA0EA3"/>
    <w:rsid w:val="00AF55CA"/>
    <w:rsid w:val="00D81CFE"/>
    <w:rsid w:val="00DD27EC"/>
    <w:rsid w:val="00E11854"/>
    <w:rsid w:val="00EC4C9F"/>
    <w:rsid w:val="00F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46C2"/>
  <w15:chartTrackingRefBased/>
  <w15:docId w15:val="{CE9E464D-FE51-45A4-8017-911CC676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67A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267A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rsid w:val="0012267A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12267A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rsid w:val="0012267A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7">
    <w:name w:val="Normal (Web)"/>
    <w:basedOn w:val="a"/>
    <w:uiPriority w:val="99"/>
    <w:unhideWhenUsed/>
    <w:rsid w:val="001226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List Paragraph"/>
    <w:basedOn w:val="a"/>
    <w:uiPriority w:val="34"/>
    <w:qFormat/>
    <w:rsid w:val="00E1185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11</cp:revision>
  <dcterms:created xsi:type="dcterms:W3CDTF">2025-10-21T13:43:00Z</dcterms:created>
  <dcterms:modified xsi:type="dcterms:W3CDTF">2025-10-21T15:28:00Z</dcterms:modified>
</cp:coreProperties>
</file>