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2.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СИСТЕМНОЕ ПРОЕКТИРОВАНИЕ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Перед разработкой структуры приложений необходимо более глубоко изучить требования к разрабатываемой системе.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На чертеже </w:t>
      </w:r>
      <w:commentRangeStart w:id="0"/>
      <w:r>
        <w:rPr>
          <w:rFonts w:cs="Times New Roman" w:ascii="Times New Roman" w:hAnsi="Times New Roman"/>
          <w:sz w:val="28"/>
          <w:szCs w:val="28"/>
          <w:lang w:val="ru-RU"/>
        </w:rPr>
        <w:t>666</w:t>
      </w:r>
      <w:r>
        <w:rPr>
          <w:rFonts w:cs="Times New Roman" w:ascii="Times New Roman" w:hAnsi="Times New Roman"/>
          <w:sz w:val="28"/>
          <w:szCs w:val="28"/>
          <w:lang w:val="ru-RU"/>
        </w:rPr>
      </w:r>
      <w:commentRangeEnd w:id="0"/>
      <w:r>
        <w:commentReference w:id="0"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изображена диаграмма использования разрабатываемого программного продукта. В системе можно выделить четыре актера: пользователь, руководитель проекта, администратор системы и непосредственно программное средство.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Все процессы происходящие в системе сводятся к запр</w:t>
      </w:r>
      <w:r>
        <w:rPr>
          <w:rFonts w:cs="Times New Roman" w:ascii="Times New Roman" w:hAnsi="Times New Roman"/>
          <w:sz w:val="28"/>
          <w:szCs w:val="28"/>
          <w:lang w:val="ru-RU"/>
        </w:rPr>
        <w:t>о</w:t>
      </w:r>
      <w:r>
        <w:rPr>
          <w:rFonts w:cs="Times New Roman" w:ascii="Times New Roman" w:hAnsi="Times New Roman"/>
          <w:sz w:val="28"/>
          <w:szCs w:val="28"/>
          <w:lang w:val="ru-RU"/>
        </w:rPr>
        <w:t>су к программному средству. Пользователь может совершать следующие де</w:t>
      </w:r>
      <w:r>
        <w:rPr>
          <w:rFonts w:cs="Times New Roman" w:ascii="Times New Roman" w:hAnsi="Times New Roman"/>
          <w:sz w:val="28"/>
          <w:szCs w:val="28"/>
          <w:lang w:val="ru-RU"/>
        </w:rPr>
        <w:t>йстви</w:t>
      </w:r>
      <w:r>
        <w:rPr>
          <w:rFonts w:cs="Times New Roman" w:ascii="Times New Roman" w:hAnsi="Times New Roman"/>
          <w:sz w:val="28"/>
          <w:szCs w:val="28"/>
          <w:lang w:val="ru-RU"/>
        </w:rPr>
        <w:t>я: управление задачей и заполнение отчетов о затраченном времени. Руководитель проекта наследует дейтсвия, которые может совершать пользователь и добавляет следующие: создание задач, назначение проектной группы, назначение прав для группы, отслеживание статистики по задачам. Администратор системы наследует действия, которые может совершать руководитель проекта и добавляет следующие: создание проекта, назначение руководителя проекта.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2.1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Структура приложения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После изучения теоретических аспектов разрабатываемой системы и постановки требований к ней, систему необходимо разбить на функциональные блоки. Таким образом достигается гибкость архитектуры, что позволяет изменять сами модули без изменения всей системы в целом.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В настоящей системе на стороне веб-сервиса можно выделить следующие функциональные блоки:</w:t>
      </w:r>
    </w:p>
    <w:p>
      <w:pPr>
        <w:pStyle w:val="ListParagraph"/>
        <w:numPr>
          <w:ilvl w:val="0"/>
          <w:numId w:val="1"/>
        </w:numPr>
        <w:spacing w:before="0" w:after="0"/>
        <w:ind w:left="1069" w:hanging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модуль </w:t>
      </w:r>
      <w:r>
        <w:rPr>
          <w:rFonts w:cs="Times New Roman" w:ascii="Times New Roman" w:hAnsi="Times New Roman"/>
          <w:sz w:val="28"/>
          <w:szCs w:val="28"/>
        </w:rPr>
        <w:t xml:space="preserve">API </w:t>
      </w:r>
      <w:r>
        <w:rPr>
          <w:rFonts w:cs="Times New Roman" w:ascii="Times New Roman" w:hAnsi="Times New Roman"/>
          <w:sz w:val="28"/>
          <w:szCs w:val="28"/>
          <w:lang w:val="ru-RU"/>
        </w:rPr>
        <w:t>веб-сервиса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ind w:left="1069" w:hanging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модуль аутентификации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ind w:left="1069" w:hanging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модуль отправки уведомлений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ind w:left="1069" w:hanging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модуль построения отчетов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ind w:left="1069" w:hanging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модуль маршрутизации фреймворка </w:t>
      </w:r>
      <w:r>
        <w:rPr>
          <w:rFonts w:cs="Times New Roman" w:ascii="Times New Roman" w:hAnsi="Times New Roman"/>
          <w:sz w:val="28"/>
          <w:szCs w:val="28"/>
        </w:rPr>
        <w:t>Spring;</w:t>
      </w:r>
    </w:p>
    <w:p>
      <w:pPr>
        <w:pStyle w:val="ListParagraph"/>
        <w:numPr>
          <w:ilvl w:val="0"/>
          <w:numId w:val="1"/>
        </w:numPr>
        <w:spacing w:before="0" w:after="0"/>
        <w:ind w:left="1069" w:hanging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модуль управления задачами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ind w:left="1069" w:hanging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модуль администрирования и авторизации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ind w:left="1069" w:hanging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модуль доступа к данным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before="0" w:after="0"/>
        <w:ind w:left="1069" w:hanging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база данных веб-сервиса.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На стороне веб-сайта можно выделить следующие функциональные блоки:</w:t>
      </w:r>
    </w:p>
    <w:p>
      <w:pPr>
        <w:pStyle w:val="ListParagraph"/>
        <w:numPr>
          <w:ilvl w:val="0"/>
          <w:numId w:val="2"/>
        </w:numPr>
        <w:spacing w:before="0" w:after="0"/>
        <w:ind w:left="1069" w:hanging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модуль рендеринга 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>-страниц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2"/>
        </w:numPr>
        <w:spacing w:before="0" w:after="0"/>
        <w:ind w:left="1069" w:hanging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модуль взаимодействия с веб-сервисом;</w:t>
      </w:r>
    </w:p>
    <w:p>
      <w:pPr>
        <w:pStyle w:val="ListParagraph"/>
        <w:numPr>
          <w:ilvl w:val="0"/>
          <w:numId w:val="2"/>
        </w:numPr>
        <w:spacing w:before="0" w:after="0"/>
        <w:ind w:left="1069" w:hanging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фреймворк </w:t>
      </w:r>
      <w:r>
        <w:rPr>
          <w:rFonts w:cs="Times New Roman" w:ascii="Times New Roman" w:hAnsi="Times New Roman"/>
          <w:sz w:val="28"/>
          <w:szCs w:val="28"/>
        </w:rPr>
        <w:t>Angular;</w:t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Структурная схема, где представлены все вышеперечисленные блоки приведена на чертеже ГУИР.400201.136 С1.</w:t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 системе каждый модуль выполняет свою задачу и взаимодействут с другими модулями посредством интерфейсов.</w:t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Рассмотрим функциональные модули разрабытываемой системы.</w:t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Модуль </w:t>
      </w:r>
      <w:r>
        <w:rPr>
          <w:rFonts w:cs="Times New Roman" w:ascii="Times New Roman" w:hAnsi="Times New Roman"/>
          <w:i/>
          <w:sz w:val="28"/>
          <w:szCs w:val="28"/>
        </w:rPr>
        <w:t>API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 веб-сервиса.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Этот блок является своего рода «ядром» настоящего прораммного продукта. Данный модуль принимает запросы от модуля маршрутизации фреймворка </w:t>
      </w:r>
      <w:r>
        <w:rPr>
          <w:rFonts w:cs="Times New Roman" w:ascii="Times New Roman" w:hAnsi="Times New Roman"/>
          <w:sz w:val="28"/>
          <w:szCs w:val="28"/>
        </w:rPr>
        <w:t>Spring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затем обращается, по необходимости, к другим модулям веб-сервиса, производит предварительную обработку ответа и посылает ответ модулю маршрутизации. </w:t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Модуль аутентификации.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Данный модуль отвечает за авторизацию пользователей. Авторизация производится с помощью логина и пароля, причем пароль хранится на стороне веб-сервиса в зашифрованном виде, используется алгоритм шифрования </w:t>
      </w:r>
      <w:r>
        <w:rPr>
          <w:rFonts w:cs="Times New Roman" w:ascii="Times New Roman" w:hAnsi="Times New Roman"/>
          <w:sz w:val="28"/>
          <w:szCs w:val="28"/>
        </w:rPr>
        <w:t>bcrypt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Данный алгоритм шифрования является «односторонним», это значит что не существует способа по ключу получить исходный пароль. При авторизации из базы данных извлекается ключ пароля, затем пароль введенный пользователем шифруется с помощью </w:t>
      </w:r>
      <w:r>
        <w:rPr>
          <w:rFonts w:cs="Times New Roman" w:ascii="Times New Roman" w:hAnsi="Times New Roman"/>
          <w:sz w:val="28"/>
          <w:szCs w:val="28"/>
        </w:rPr>
        <w:t>bcrypt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сравниваются два полученных ключа. При успешной авторизации пользователь перенаправляется на главную страницу приложения, в противном случае происходит перенаправление на страницу авторизации. Блок аутентификации реализуется с помощю модуля </w:t>
      </w:r>
      <w:r>
        <w:rPr>
          <w:rFonts w:cs="Times New Roman" w:ascii="Times New Roman" w:hAnsi="Times New Roman"/>
          <w:sz w:val="28"/>
          <w:szCs w:val="28"/>
        </w:rPr>
        <w:t>Spring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Security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cs="Times New Roman" w:ascii="Times New Roman" w:hAnsi="Times New Roman"/>
          <w:sz w:val="28"/>
          <w:szCs w:val="28"/>
        </w:rPr>
        <w:t>Spring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>Модуль отправки уведомлений.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Данный модуль предназначен для отправки сообщений по электронной почте пользователям. Данный модуль может использован для отправки уведомлений при смене пароля, при восстановлении пароля, при измениях в проекте и др. Данный модуль реализуется с использованием библиотеки </w:t>
      </w:r>
      <w:r>
        <w:rPr>
          <w:rFonts w:cs="Times New Roman" w:ascii="Times New Roman" w:hAnsi="Times New Roman"/>
          <w:sz w:val="28"/>
          <w:szCs w:val="28"/>
        </w:rPr>
        <w:t>JavaMail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ее обертки spring-boot-starter-mail.</w:t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Модуль построения отчетов. </w:t>
      </w:r>
      <w:r>
        <w:rPr>
          <w:rFonts w:cs="Times New Roman" w:ascii="Times New Roman" w:hAnsi="Times New Roman"/>
          <w:sz w:val="28"/>
          <w:szCs w:val="28"/>
          <w:lang w:val="ru-RU"/>
        </w:rPr>
        <w:t>Модуль построения отчетов необходим для получения статистики по задачам, имеющимся на проекте, а так же для отправки отчетов пользователем по проделанной работ</w:t>
      </w:r>
      <w:commentRangeStart w:id="1"/>
      <w:r>
        <w:rPr>
          <w:rFonts w:cs="Times New Roman" w:ascii="Times New Roman" w:hAnsi="Times New Roman"/>
          <w:sz w:val="28"/>
          <w:szCs w:val="28"/>
          <w:lang w:val="ru-RU"/>
        </w:rPr>
        <w:t>е.</w:t>
      </w:r>
      <w:commentRangeEnd w:id="1"/>
      <w:r>
        <w:commentReference w:id="1"/>
      </w: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Модуль маршрутизации фреймворка </w:t>
      </w:r>
      <w:r>
        <w:rPr>
          <w:rFonts w:cs="Times New Roman" w:ascii="Times New Roman" w:hAnsi="Times New Roman"/>
          <w:i/>
          <w:sz w:val="28"/>
          <w:szCs w:val="28"/>
        </w:rPr>
        <w:t>Spring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Данный модуль является своего рода «точкой входа» в веб-сервис для веб-сайта. Модуль представляет собой контроллер, который принимает запросы по протоколу </w:t>
      </w:r>
      <w:r>
        <w:rPr>
          <w:rFonts w:cs="Times New Roman" w:ascii="Times New Roman" w:hAnsi="Times New Roman"/>
          <w:sz w:val="28"/>
          <w:szCs w:val="28"/>
        </w:rPr>
        <w:t>http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виде </w:t>
      </w:r>
      <w:r>
        <w:rPr>
          <w:rFonts w:cs="Times New Roman" w:ascii="Times New Roman" w:hAnsi="Times New Roman"/>
          <w:sz w:val="28"/>
          <w:szCs w:val="28"/>
        </w:rPr>
        <w:t>json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делигирует данный запрос модулю </w:t>
      </w:r>
      <w:r>
        <w:rPr>
          <w:rFonts w:cs="Times New Roman" w:ascii="Times New Roman" w:hAnsi="Times New Roman"/>
          <w:sz w:val="28"/>
          <w:szCs w:val="28"/>
        </w:rPr>
        <w:t>API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веб-сервиса. Получив ответ от модуля </w:t>
      </w:r>
      <w:r>
        <w:rPr>
          <w:rFonts w:cs="Times New Roman" w:ascii="Times New Roman" w:hAnsi="Times New Roman"/>
          <w:sz w:val="28"/>
          <w:szCs w:val="28"/>
        </w:rPr>
        <w:t>API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веб-сервиса модуль маршрутизации отправляет клиенту ответ в формате </w:t>
      </w:r>
      <w:r>
        <w:rPr>
          <w:rFonts w:cs="Times New Roman" w:ascii="Times New Roman" w:hAnsi="Times New Roman"/>
          <w:sz w:val="28"/>
          <w:szCs w:val="28"/>
        </w:rPr>
        <w:t>json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jpeg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или другом формате.</w:t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Модуль управления задачами.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Данный модуль предназначен для создания задач, смены статуса задачи поиска задач и </w:t>
      </w:r>
      <w:commentRangeStart w:id="2"/>
      <w:r>
        <w:rPr>
          <w:rFonts w:cs="Times New Roman" w:ascii="Times New Roman" w:hAnsi="Times New Roman"/>
          <w:sz w:val="28"/>
          <w:szCs w:val="28"/>
          <w:lang w:val="ru-RU"/>
        </w:rPr>
        <w:t xml:space="preserve">т.д. </w:t>
      </w:r>
      <w:commentRangeEnd w:id="2"/>
      <w:r>
        <w:commentReference w:id="2"/>
      </w: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Модуль администрирования и авторизации.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Данный модуль используется для выяснения прав, которыми обладает пользователь, назначения прав пользователям а так же для администрирования системы в целом (создание проекта, назначение руководителя проекта). Авторизация производится с использованием модуля </w:t>
      </w:r>
      <w:r>
        <w:rPr>
          <w:rFonts w:cs="Times New Roman" w:ascii="Times New Roman" w:hAnsi="Times New Roman"/>
          <w:sz w:val="28"/>
          <w:szCs w:val="28"/>
        </w:rPr>
        <w:t>Spring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Security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cs="Times New Roman" w:ascii="Times New Roman" w:hAnsi="Times New Roman"/>
          <w:sz w:val="28"/>
          <w:szCs w:val="28"/>
        </w:rPr>
        <w:t>Spring</w:t>
      </w:r>
      <w:r>
        <w:rPr>
          <w:rFonts w:cs="Times New Roman" w:ascii="Times New Roman" w:hAnsi="Times New Roman"/>
          <w:sz w:val="28"/>
          <w:szCs w:val="28"/>
          <w:lang w:val="ru-RU"/>
        </w:rPr>
        <w:t>. После создания проекта его руководитель создает проектную группу. Для каждой группы указываются её права: право на создание задач, право на смену статуса задач, может ли пользователь выбирать задачу спмостоятельно, может ли пользователь назначать задачи другим пользователям.</w:t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Модуль доступа к данным.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Данный модуль является своего рода адаптером между базой данных и непосредственно веб-сервисом. Такой шаблон проектирования называется </w:t>
      </w:r>
      <w:r>
        <w:rPr>
          <w:rFonts w:cs="Times New Roman" w:ascii="Times New Roman" w:hAnsi="Times New Roman"/>
          <w:sz w:val="28"/>
          <w:szCs w:val="28"/>
        </w:rPr>
        <w:t>DAO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Data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Access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Object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 (Объект для доступа к данным). Используя такой подход можно с лёгкостью поменять схему базы данных или тип хранилища данных (например с </w:t>
      </w:r>
      <w:r>
        <w:rPr>
          <w:rFonts w:cs="Times New Roman" w:ascii="Times New Roman" w:hAnsi="Times New Roman"/>
          <w:sz w:val="28"/>
          <w:szCs w:val="28"/>
        </w:rPr>
        <w:t>SQL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</w:t>
      </w:r>
      <w:r>
        <w:rPr>
          <w:rFonts w:cs="Times New Roman" w:ascii="Times New Roman" w:hAnsi="Times New Roman"/>
          <w:sz w:val="28"/>
          <w:szCs w:val="28"/>
        </w:rPr>
        <w:t>NoSQL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), при этом не затронув логику самого веб-сервиса. Данный модуль реализуется с помощью модуля </w:t>
      </w:r>
      <w:r>
        <w:rPr>
          <w:rFonts w:cs="Times New Roman" w:ascii="Times New Roman" w:hAnsi="Times New Roman"/>
          <w:sz w:val="28"/>
          <w:szCs w:val="28"/>
        </w:rPr>
        <w:t>Spring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Jdbc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cs="Times New Roman" w:ascii="Times New Roman" w:hAnsi="Times New Roman"/>
          <w:sz w:val="28"/>
          <w:szCs w:val="28"/>
        </w:rPr>
        <w:t>Spring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before="0" w:after="0"/>
        <w:ind w:firstLine="720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База данных веб-сервиса.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В настоящем программном продукте хранилище данных представлено в виде базы данных SQL. В качестве базы данных была выбрана база MySQL с движком MariaDB.</w:t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Модуль рендеринга html-страниц.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Поскольку клиентская часть приложения основана на концепции SPA, рендеринг html-страниц происходит непосредственно на стороне клиента (в браузере). В таком случае клиент получает ответ от сервера в формате json и на его основе отрисовывает html-страницу. Такой подход позволяет сократить объем трафика между веб-сайтом и веб-сервисом.</w:t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Модуль взаимодействия с веб-сервисом.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Данный модуль работает на стороне веб-сайта и производит передачу запроса к веб-сервису по протоколу http. После обработки запроса веб-сервисом данный модуль получает ответ по тому же протоколу. Запросы отправлятся на веб-сервер в асинхронном режиме с использованием ajax.</w:t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Фреймворк Angular.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Данный модуль по сути явдяется фреймворком, упрощающим разработку клиентской части веб-приложения. С помощью этого фрейсворка осуществляется рендеринг html-страниц и отправка http-запросов веб-сервису.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2.2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Структура базы данных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Следующим этапом разработки программного продукта является постороение  базы данных. На чертеже </w:t>
      </w:r>
      <w:commentRangeStart w:id="3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667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  <w:commentRangeEnd w:id="3"/>
      <w:r>
        <w:commentReference w:id="3"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изображена структура базы данных программного средства отслеживания задач.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Далее будут рассмотрены таблицы базы данных разрабатываемой системы.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User.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Данная таблица предназначена для хранения информации о пользователях системы. Первичным ключом здесь является поле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us_username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(логин пользователя).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us_company_id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ссылается на таблицу company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и указывает в какой компании работает пользователь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. Таблица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user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состоит в отношении многие ко многим с таблицей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role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 с таблицей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project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Project.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 этой таблице хранится информация о проектах внутри системы. В качестве первичного ключа здесь выступает поле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pr_id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(синтетически сгенерированное число).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pr_lead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user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 указывает руководителя проекта.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pr_company_id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ссылатся на таблицу company и указывает в рамках какой компании разрабатывается проект.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Таблица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task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используется для храненения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проектных задач. В качестве первичного ключа используется поле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(искусственное число).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ta_status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task_status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, тем самым указывая текущий статус задачи.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ta_creator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 user и указывает создателя задачи. Внешний ключ ta_executor указывает текущего исполнителя задачи.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Внешний 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ta_project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project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 указывает проект, которому принадлежит задача. Таблица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task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состоит в отношении многие ко многим с таблицей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tag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Таблица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tag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представляет собой набор тегов для задач в рамках проекта. По тегам осуществляется поиск задач. В качестве первичного ключа выступает поле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. Таблица состоит в отношении многие ко многим с таблицей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task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Таблица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task_status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используется для хранения статуса задачи в рамках проекта. Поле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ts_id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используется в качестве первичного ключа.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ts_project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project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 указывет проект в рамках которого задача может иметь данный статус.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Comment.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Данная таблица используется для хранения комментариев к задаче. Поле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co_id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здесь является первичным ключом.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co_task_id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task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, тем самым указывая задачу, которой принадлежит комментарий.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co_creator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user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, тем самым указывая автора комментария.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Таблица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attachment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предназначена для хранения прикрепленных к задаче файлов. Поле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at_id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является первичным ключом.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at_task_id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task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, тем самым указывая задачу к которой прикреплен файл.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at_owner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 user и указывает пользователя, прикрепившего файл.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Таблица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company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используется для хранения компаний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внутри системы. В качестве первичного ключа используется поле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co_id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co_owner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user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, тем самым указывая владельца компании.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Таблица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role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используется для хранения ролей пользователей в рамках проекта. Поле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ro_id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является первичным ключом.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ro_project_id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проект, в рамках которого используется та или иная роль. Таблица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role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состоит в отношении многие ко многим с таблицей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permission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 таблицей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user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Таблица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permission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используется для хранения прав пользователя в рамках роли. Поле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pe_id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является первичным ключом.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pe_project_id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проект, в рамках которого используется данный вид права. Таблица permission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состоит в отношении многие ко многим с таблицей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role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Таблица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change_status_permission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предназначена для хранения прав пользователей для смены статуса задачи. Поле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csp_perm_id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(идентификатор записи из таблицы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permission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) используется в качестве первичного ключа.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csp_status_from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task_status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, тем самым указывая статус задачи в каком статусе может быть изменен.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csp_status_to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task_status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, тем самым указывая на какой статус может быть изменен статус задачи.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Таблица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logged_work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используется для хранения отчетов о затраченном времени по конкретной задаче. Поле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lw_id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является первичным ключом.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lw_username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 user, тем самым указывая пользователя составившего отчет. 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Таблица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task_history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используется для хранения истории изменения статуса задачи. Поле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th_id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является первичным ключом.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th_task_id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 task, тем самым указывая задачу.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th_username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ссылается на таблицу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user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 указывает пользователя, который внес изменения в статус задачи. Внешний ключ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th_task_status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указывает новый статус задачи.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sectPr>
      <w:type w:val="nextPage"/>
      <w:pgSz w:w="12240" w:h="15840"/>
      <w:pgMar w:left="1503" w:right="482" w:header="0" w:top="652" w:footer="0" w:bottom="879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7-04-10T21:47:42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ru-RU" w:eastAsia="en-US"/>
        </w:rPr>
        <w:t>Реальный номер чертежа</w:t>
      </w:r>
    </w:p>
  </w:comment>
  <w:comment w:id="1" w:author="Uladzislau Zavatski" w:date="2017-04-10T13:54:00Z" w:initials="UZ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ru-RU" w:eastAsia="en-US" w:bidi="en-US"/>
        </w:rPr>
        <w:t>Может можно добавить что-то еще</w:t>
      </w:r>
    </w:p>
  </w:comment>
  <w:comment w:id="2" w:author="Uladzislau Zavatski" w:date="2017-04-10T13:54:00Z" w:initials="UZ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ru-RU" w:eastAsia="en-US" w:bidi="en-US"/>
        </w:rPr>
        <w:t>Не знаю что еще здесь можно написать.</w:t>
      </w:r>
    </w:p>
  </w:comment>
  <w:comment w:id="3" w:author="Unknown Author" w:date="2017-04-10T23:36:5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Номер чертежа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2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d419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d4198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d4198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d419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eastAsia="Calibri" w:cs="Times New Roman"/>
      <w:sz w:val="28"/>
    </w:rPr>
  </w:style>
  <w:style w:type="character" w:styleId="ListLabel14">
    <w:name w:val="ListLabel 14"/>
    <w:qFormat/>
    <w:rPr>
      <w:rFonts w:eastAsia="Calibri"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Times New Roman" w:hAnsi="Times New Roman" w:eastAsia="Calibri" w:cs="Times New Roman"/>
      <w:sz w:val="28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ascii="Times New Roman" w:hAnsi="Times New Roman" w:cs="Times New Roman"/>
      <w:sz w:val="28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Times New Roman" w:hAnsi="Times New Roman" w:cs="Times New Roman"/>
      <w:sz w:val="28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04e1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d419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d4198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419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C926C-2318-4E34-9D63-CB3B335B7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Application>LibreOffice/5.2.6.2$Linux_X86_64 LibreOffice_project/20m0$Build-2</Application>
  <Pages>5</Pages>
  <Words>1379</Words>
  <Characters>9433</Characters>
  <CharactersWithSpaces>10756</CharactersWithSpaces>
  <Paragraphs>52</Paragraphs>
  <Company>NetCracker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2017-04-10T07:34:00Z</dcterms:created>
  <dc:creator>Uladzislau Zavatski</dc:creator>
  <dc:description/>
  <dc:language>ru-RU</dc:language>
  <cp:lastModifiedBy/>
  <dcterms:modified xsi:type="dcterms:W3CDTF">2017-04-11T01:06:10Z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