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16809" w14:textId="77777777" w:rsidR="00D055A7" w:rsidRDefault="003E3C14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5.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И МЕТОДИКА ИСПЫТАНИЙ</w:t>
      </w:r>
    </w:p>
    <w:p w14:paraId="49A0D0C6" w14:textId="77777777" w:rsidR="00D055A7" w:rsidRDefault="00D055A7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9761BEA" w14:textId="77777777" w:rsidR="00D055A7" w:rsidRPr="008815E1" w:rsidRDefault="003E3C14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Одним из основных этапов разработки программного средства является его тестирование. Тестирование ПО – это процесс выявление ошибок при разностороннем исследовании приложения. Выявление ошибок осуществляется путём </w:t>
      </w:r>
      <w:r>
        <w:rPr>
          <w:rFonts w:ascii="Times New Roman" w:hAnsi="Times New Roman"/>
          <w:sz w:val="28"/>
          <w:szCs w:val="28"/>
          <w:lang w:val="ru-RU"/>
        </w:rPr>
        <w:t>сопоставления реального и ожидаемого результатов тестов. В более широком смысле тестирование программного обеспечения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— процесс исследования, испытания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>программного продукта, имеющий две различные цели: продемонстрировать разработчикам и заказчикам, что пр</w:t>
      </w:r>
      <w:r>
        <w:rPr>
          <w:rFonts w:ascii="Times New Roman" w:hAnsi="Times New Roman"/>
          <w:sz w:val="28"/>
          <w:szCs w:val="28"/>
          <w:lang w:val="ru-RU"/>
        </w:rPr>
        <w:t>ограмма соответствует требованиям и выявить ситуации, в которых поведение программы является неправильным, нежелательным или не соответствующим спецификации.</w:t>
      </w:r>
    </w:p>
    <w:p w14:paraId="0319ADA3" w14:textId="77777777" w:rsidR="00D055A7" w:rsidRPr="008815E1" w:rsidRDefault="003E3C14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Каждый этап разработки программного обеспечения сопровождается написанием большого количества разн</w:t>
      </w:r>
      <w:r>
        <w:rPr>
          <w:rFonts w:ascii="Times New Roman" w:hAnsi="Times New Roman"/>
          <w:sz w:val="28"/>
          <w:szCs w:val="28"/>
          <w:lang w:val="ru-RU"/>
        </w:rPr>
        <w:t>ообразных тестов. Ниже приведены основные виды тестирования:</w:t>
      </w:r>
    </w:p>
    <w:p w14:paraId="0B270096" w14:textId="77777777" w:rsidR="00D055A7" w:rsidRDefault="003E3C14">
      <w:pPr>
        <w:pStyle w:val="Standard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— модульное тестирование;</w:t>
      </w:r>
    </w:p>
    <w:p w14:paraId="724E4113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функциональное тестирование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3F236AC8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производительности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4CC45325" w14:textId="77777777" w:rsidR="00D055A7" w:rsidRDefault="003E3C14">
      <w:pPr>
        <w:pStyle w:val="Standard"/>
        <w:ind w:firstLine="709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совместимости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;</w:t>
      </w:r>
    </w:p>
    <w:p w14:paraId="22B6A023" w14:textId="77777777" w:rsidR="00D055A7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Hyperlink0"/>
          <w:rFonts w:ascii="Times New Roman" w:hAnsi="Times New Roman"/>
          <w:sz w:val="28"/>
          <w:szCs w:val="28"/>
        </w:rPr>
        <w:t>тестирование интерфейса пользователя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.</w:t>
      </w:r>
    </w:p>
    <w:p w14:paraId="532A358E" w14:textId="77777777" w:rsidR="00D055A7" w:rsidRPr="008815E1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>Написание тестов необходимо для с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нижения рисков нарушения работоспособности приложения при внесении дополнительных изменений. Сам процесс написания тестов является довольно </w:t>
      </w:r>
      <w:proofErr w:type="spellStart"/>
      <w:r>
        <w:rPr>
          <w:rStyle w:val="None"/>
          <w:rFonts w:ascii="Times New Roman" w:hAnsi="Times New Roman"/>
          <w:sz w:val="28"/>
          <w:szCs w:val="28"/>
          <w:lang w:val="ru-RU"/>
        </w:rPr>
        <w:t>трудозатратным</w:t>
      </w:r>
      <w:proofErr w:type="spellEnd"/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и  требующим большого количества времени, но эти затраты окупаются надежностью и стабильности програм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много средства. По мере усложнения кода проекта стоимость устранения дефектов ПО может экспоненциально возрастать. Инструменты статического и динамического анализа помогают сократить эти затраты благодаря обнаружению программных ошибок на ранних этапах жиз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>ненного цикла ПО.</w:t>
      </w:r>
    </w:p>
    <w:p w14:paraId="1555766F" w14:textId="77777777" w:rsidR="00D055A7" w:rsidRPr="008815E1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В ходе разработки настоящего программного средства были применены следующие виды тестирования: модульное и функциональное. Модульное тестирование производилось с использованием библиотеки </w:t>
      </w:r>
      <w:proofErr w:type="spellStart"/>
      <w:r>
        <w:rPr>
          <w:rStyle w:val="None"/>
          <w:rFonts w:ascii="Times New Roman" w:hAnsi="Times New Roman"/>
          <w:sz w:val="28"/>
          <w:szCs w:val="28"/>
          <w:lang w:val="ru-RU"/>
        </w:rPr>
        <w:t>Junit</w:t>
      </w:r>
      <w:proofErr w:type="spellEnd"/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версии 4.12, функциональное проектирование п</w:t>
      </w:r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роизводилось на персональном компьютере </w:t>
      </w:r>
      <w:proofErr w:type="spellStart"/>
      <w:r>
        <w:rPr>
          <w:rStyle w:val="None"/>
          <w:rFonts w:ascii="Times New Roman" w:hAnsi="Times New Roman"/>
          <w:sz w:val="28"/>
          <w:szCs w:val="28"/>
          <w:lang w:val="ru-RU"/>
        </w:rPr>
        <w:t>Lenovo</w:t>
      </w:r>
      <w:proofErr w:type="spellEnd"/>
      <w:r>
        <w:rPr>
          <w:rStyle w:val="None"/>
          <w:rFonts w:ascii="Times New Roman" w:hAnsi="Times New Roman"/>
          <w:sz w:val="28"/>
          <w:szCs w:val="28"/>
          <w:lang w:val="ru-RU"/>
        </w:rPr>
        <w:t xml:space="preserve"> G700 с установленной ОС </w:t>
      </w:r>
      <w:proofErr w:type="spellStart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Manjaro</w:t>
      </w:r>
      <w:proofErr w:type="spellEnd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17.0.1 </w:t>
      </w:r>
      <w:proofErr w:type="spellStart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Gellivara</w:t>
      </w:r>
      <w:proofErr w:type="spellEnd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процессором </w:t>
      </w:r>
      <w:proofErr w:type="spellStart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Intel</w:t>
      </w:r>
      <w:proofErr w:type="spellEnd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>Core</w:t>
      </w:r>
      <w:proofErr w:type="spellEnd"/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i7 и оперативной памятью объемом 8 гигабайт.</w:t>
      </w:r>
    </w:p>
    <w:p w14:paraId="0AAD3EBE" w14:textId="77777777" w:rsidR="00D055A7" w:rsidRDefault="00D055A7">
      <w:pPr>
        <w:pStyle w:val="Standard"/>
        <w:ind w:firstLine="709"/>
        <w:jc w:val="both"/>
        <w:rPr>
          <w:lang w:val="ru-RU"/>
        </w:rPr>
      </w:pPr>
    </w:p>
    <w:p w14:paraId="334CBE44" w14:textId="77777777" w:rsidR="00D055A7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>5.1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Функциональное тестирование</w:t>
      </w:r>
    </w:p>
    <w:p w14:paraId="222BF5DF" w14:textId="77777777" w:rsidR="00D055A7" w:rsidRDefault="00D055A7">
      <w:pPr>
        <w:pStyle w:val="Standard"/>
        <w:ind w:firstLine="709"/>
        <w:jc w:val="both"/>
        <w:rPr>
          <w:lang w:val="ru-RU"/>
        </w:rPr>
      </w:pPr>
    </w:p>
    <w:p w14:paraId="0B842436" w14:textId="77777777" w:rsidR="00D055A7" w:rsidRDefault="003E3C14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None"/>
          <w:shd w:val="clear" w:color="auto" w:fill="FFFFFF"/>
        </w:rPr>
        <w:t>Функциональное тестирование – это тестирование функций пр</w:t>
      </w:r>
      <w:r>
        <w:rPr>
          <w:rStyle w:val="None"/>
          <w:shd w:val="clear" w:color="auto" w:fill="FFFFFF"/>
        </w:rPr>
        <w:t>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 При тестировании предполагается обраб</w:t>
      </w:r>
      <w:r>
        <w:rPr>
          <w:rStyle w:val="None"/>
          <w:shd w:val="clear" w:color="auto" w:fill="FFFFFF"/>
        </w:rPr>
        <w:t xml:space="preserve">отка данных и предсказуемая реакция приложения, когда данные, поданные на вход не являются корректными. </w:t>
      </w:r>
    </w:p>
    <w:p w14:paraId="676DE7EF" w14:textId="77777777" w:rsidR="00D055A7" w:rsidRDefault="003E3C14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None"/>
          <w:shd w:val="clear" w:color="auto" w:fill="FFFFFF"/>
        </w:rPr>
        <w:t>Результаты функционального тестирования приложения приведены в таблице 5.1.</w:t>
      </w:r>
    </w:p>
    <w:p w14:paraId="7E679E20" w14:textId="77777777" w:rsidR="00D055A7" w:rsidRPr="008815E1" w:rsidRDefault="003E3C14">
      <w:pPr>
        <w:pStyle w:val="Standard"/>
        <w:ind w:firstLine="709"/>
        <w:jc w:val="both"/>
        <w:rPr>
          <w:lang w:val="ru-RU"/>
        </w:rPr>
      </w:pPr>
      <w:r>
        <w:rPr>
          <w:rStyle w:val="None"/>
          <w:rFonts w:ascii="monospace" w:hAnsi="monospace"/>
          <w:sz w:val="28"/>
          <w:szCs w:val="28"/>
          <w:lang w:val="ru-RU"/>
        </w:rPr>
        <w:lastRenderedPageBreak/>
        <w:br/>
      </w:r>
      <w:r>
        <w:rPr>
          <w:rStyle w:val="None"/>
          <w:rFonts w:ascii="Times New Roman" w:hAnsi="Times New Roman"/>
          <w:sz w:val="28"/>
          <w:szCs w:val="28"/>
          <w:lang w:val="ru-RU"/>
        </w:rPr>
        <w:t>Таблица 5.1 – Тест-кейсы и результаты их выполнения</w:t>
      </w:r>
    </w:p>
    <w:tbl>
      <w:tblPr>
        <w:tblW w:w="9626" w:type="dxa"/>
        <w:tblInd w:w="1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22"/>
        <w:gridCol w:w="2572"/>
        <w:gridCol w:w="2985"/>
        <w:gridCol w:w="2047"/>
      </w:tblGrid>
      <w:tr w:rsidR="00D055A7" w14:paraId="51263405" w14:textId="77777777"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82A3DD0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commentRangeStart w:id="0"/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  <w:commentRangeEnd w:id="0"/>
            <w:proofErr w:type="spellEnd"/>
            <w:r w:rsidR="008815E1">
              <w:rPr>
                <w:rStyle w:val="a3"/>
              </w:rPr>
              <w:commentReference w:id="0"/>
            </w:r>
          </w:p>
        </w:tc>
        <w:tc>
          <w:tcPr>
            <w:tcW w:w="2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7924F12" w14:textId="77777777" w:rsidR="00D055A7" w:rsidRDefault="003E3C14">
            <w:pPr>
              <w:pStyle w:val="TableContents"/>
              <w:jc w:val="center"/>
            </w:pPr>
            <w:commentRangeStart w:id="1"/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commentRangeEnd w:id="1"/>
            <w:r w:rsidR="008815E1">
              <w:rPr>
                <w:rStyle w:val="a3"/>
              </w:rPr>
              <w:commentReference w:id="1"/>
            </w:r>
          </w:p>
        </w:tc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2F03EB5" w14:textId="77777777" w:rsidR="00D055A7" w:rsidRDefault="003E3C14">
            <w:pPr>
              <w:pStyle w:val="TableContents"/>
              <w:jc w:val="center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Шаги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5A25F13" w14:textId="77777777" w:rsidR="00D055A7" w:rsidRDefault="003E3C14">
            <w:pPr>
              <w:pStyle w:val="TableContents"/>
              <w:jc w:val="center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выполнения</w:t>
            </w:r>
            <w:proofErr w:type="spellEnd"/>
          </w:p>
        </w:tc>
      </w:tr>
      <w:tr w:rsidR="00D055A7" w14:paraId="44098169" w14:textId="77777777">
        <w:tc>
          <w:tcPr>
            <w:tcW w:w="1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1A685A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62F9DE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C188014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2F67595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D055A7" w14:paraId="2D219AC8" w14:textId="77777777">
        <w:tc>
          <w:tcPr>
            <w:tcW w:w="1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BB68066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входа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систему</w:t>
            </w:r>
            <w:proofErr w:type="spellEnd"/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3689F12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Аутентификация с корректным логином и паролем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FAB6376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Ввести логин</w:t>
            </w:r>
            <w:commentRangeStart w:id="2"/>
            <w:r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commentRangeEnd w:id="2"/>
            <w:r w:rsidR="008815E1">
              <w:rPr>
                <w:rStyle w:val="a3"/>
              </w:rPr>
              <w:commentReference w:id="2"/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 парол</w:t>
            </w:r>
            <w:commentRangeStart w:id="3"/>
            <w:r>
              <w:rPr>
                <w:rFonts w:ascii="Times New Roman" w:hAnsi="Times New Roman"/>
                <w:sz w:val="28"/>
                <w:szCs w:val="28"/>
                <w:lang w:val="ru-RU"/>
              </w:rPr>
              <w:t>я</w:t>
            </w:r>
            <w:commentRangeEnd w:id="3"/>
            <w:r w:rsidR="008815E1">
              <w:rPr>
                <w:rStyle w:val="a3"/>
              </w:rPr>
              <w:commentReference w:id="3"/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  <w:p w14:paraId="2D136B4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5D0657BB" w14:textId="77777777" w:rsidR="00D055A7" w:rsidRPr="008815E1" w:rsidRDefault="003E3C1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переход на главную страницу приложения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76086D6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  <w:proofErr w:type="spellEnd"/>
          </w:p>
        </w:tc>
      </w:tr>
      <w:tr w:rsidR="00D055A7" w14:paraId="105BFEFE" w14:textId="77777777">
        <w:tc>
          <w:tcPr>
            <w:tcW w:w="1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D3BB8BA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регистрации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72AC21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Регистрация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E65A6D4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1Ввести логин и пароль</w:t>
            </w:r>
          </w:p>
          <w:p w14:paraId="5CBDFA3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адрес электронной почты</w:t>
            </w:r>
          </w:p>
          <w:p w14:paraId="7F340835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Ввести имя и фамилию</w:t>
            </w:r>
          </w:p>
          <w:p w14:paraId="0A2BD45D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Register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E7EB80B" w14:textId="77777777" w:rsidR="00D055A7" w:rsidRPr="008815E1" w:rsidRDefault="003E3C1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</w:t>
            </w:r>
            <w:commentRangeStart w:id="4"/>
            <w:r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commentRangeEnd w:id="4"/>
            <w:r w:rsidR="008815E1">
              <w:rPr>
                <w:rStyle w:val="a3"/>
              </w:rPr>
              <w:commentReference w:id="4"/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результат: </w:t>
            </w:r>
            <w:commentRangeStart w:id="5"/>
            <w:r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commentRangeEnd w:id="5"/>
            <w:r w:rsidR="008815E1">
              <w:rPr>
                <w:rStyle w:val="a3"/>
              </w:rPr>
              <w:commentReference w:id="5"/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олучение уведомления об успешной регистрации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E676A0A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  <w:proofErr w:type="spellEnd"/>
          </w:p>
        </w:tc>
      </w:tr>
      <w:tr w:rsidR="00D055A7" w14:paraId="05CCD32F" w14:textId="77777777">
        <w:tc>
          <w:tcPr>
            <w:tcW w:w="1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4520568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Окно </w:t>
            </w:r>
            <w:commentRangeStart w:id="6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доски </w:t>
            </w:r>
            <w:commentRangeEnd w:id="6"/>
            <w:r>
              <w:commentReference w:id="6"/>
            </w:r>
            <w:commentRangeStart w:id="7"/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проекта</w:t>
            </w:r>
            <w:commentRangeEnd w:id="7"/>
            <w:r w:rsidR="008815E1">
              <w:rPr>
                <w:rStyle w:val="a3"/>
              </w:rPr>
              <w:commentReference w:id="7"/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9A623E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Смена статуса задачи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5BCF6F8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Перетащить задачу из статуса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в статус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D5B4097" w14:textId="77777777" w:rsidR="00D055A7" w:rsidRPr="008815E1" w:rsidRDefault="003E3C1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результат: Отображение задачи в колонке «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0C9B90B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D055A7" w14:paraId="1FBA9B22" w14:textId="77777777">
        <w:tc>
          <w:tcPr>
            <w:tcW w:w="1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DCE730A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4200C9E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Добавления комментария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C90D5E7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 на задаче</w:t>
            </w:r>
          </w:p>
          <w:p w14:paraId="4B6AC3DA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Ввести текст комментария</w:t>
            </w:r>
          </w:p>
          <w:p w14:paraId="59E8603B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Send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2C08FB3" w14:textId="77777777" w:rsidR="00D055A7" w:rsidRPr="008815E1" w:rsidRDefault="003E3C1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 результат: Комментарий добавился к задаче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0559ED1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D055A7" w14:paraId="1BE3C52A" w14:textId="77777777">
        <w:tc>
          <w:tcPr>
            <w:tcW w:w="1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4DE2DB5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6A8C6818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Добавление приложения к задаче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7825DC7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Attach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F5454D6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Выбрать файл </w:t>
            </w:r>
            <w:commentRangeStart w:id="8"/>
            <w:r>
              <w:rPr>
                <w:rFonts w:ascii="Times New Roman" w:hAnsi="Times New Roman"/>
                <w:sz w:val="28"/>
                <w:szCs w:val="28"/>
                <w:lang w:val="ru-RU"/>
              </w:rPr>
              <w:t>из файловой системы</w:t>
            </w:r>
            <w:commentRangeEnd w:id="8"/>
            <w:r w:rsidR="008815E1">
              <w:rPr>
                <w:rStyle w:val="a3"/>
              </w:rPr>
              <w:commentReference w:id="8"/>
            </w:r>
          </w:p>
          <w:p w14:paraId="714782C3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» </w:t>
            </w:r>
          </w:p>
          <w:p w14:paraId="5F7057B1" w14:textId="77777777" w:rsidR="00D055A7" w:rsidRPr="008815E1" w:rsidRDefault="003E3C1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</w:t>
            </w:r>
            <w:commentRangeStart w:id="9"/>
            <w:r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commentRangeEnd w:id="9"/>
            <w:r w:rsidR="008815E1">
              <w:rPr>
                <w:rStyle w:val="a3"/>
              </w:rPr>
              <w:commentReference w:id="9"/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результат: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добавление файла к приложениям задачи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3E10E05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Тест пройден успешно</w:t>
            </w:r>
          </w:p>
        </w:tc>
      </w:tr>
      <w:tr w:rsidR="00D055A7" w14:paraId="131FA1DF" w14:textId="77777777">
        <w:tc>
          <w:tcPr>
            <w:tcW w:w="1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C0F8CBD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доски проекта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4B96F624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Удаление задачи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96DA7DA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Начать кнопку «Х» на задаче</w:t>
            </w:r>
          </w:p>
          <w:p w14:paraId="7ECD6228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Задача </w:t>
            </w:r>
            <w:commentRangeStart w:id="10"/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удалена</w:t>
            </w:r>
            <w:commentRangeEnd w:id="10"/>
            <w:r>
              <w:rPr>
                <w:rStyle w:val="a3"/>
              </w:rPr>
              <w:commentReference w:id="10"/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83BA46D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14:paraId="3F91AB4C" w14:textId="77777777" w:rsidR="00D055A7" w:rsidRDefault="00D055A7">
      <w:pPr>
        <w:rPr>
          <w:lang w:val="ru-RU"/>
        </w:rPr>
      </w:pPr>
    </w:p>
    <w:p w14:paraId="526560CB" w14:textId="77777777" w:rsidR="00D055A7" w:rsidRDefault="003E3C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5.1 – </w:t>
      </w:r>
      <w:commentRangeStart w:id="11"/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>Продолжение</w:t>
      </w:r>
      <w:commentRangeEnd w:id="11"/>
      <w:r>
        <w:commentReference w:id="11"/>
      </w:r>
      <w:commentRangeEnd w:id="12"/>
      <w:r>
        <w:rPr>
          <w:rStyle w:val="a3"/>
        </w:rPr>
        <w:commentReference w:id="12"/>
      </w:r>
    </w:p>
    <w:tbl>
      <w:tblPr>
        <w:tblW w:w="9626" w:type="dxa"/>
        <w:tblInd w:w="100" w:type="dxa"/>
        <w:tblBorders>
          <w:left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9"/>
        <w:gridCol w:w="2605"/>
        <w:gridCol w:w="3068"/>
        <w:gridCol w:w="2084"/>
      </w:tblGrid>
      <w:tr w:rsidR="00D055A7" w14:paraId="291EEBEC" w14:textId="77777777">
        <w:trPr>
          <w:trHeight w:val="3795"/>
        </w:trPr>
        <w:tc>
          <w:tcPr>
            <w:tcW w:w="18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63F31F3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Окно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доски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16C07D4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новой задачи, при наличии необходимых прав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8750D9B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New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3D97D8FD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Заполнить поля с названием задачи и описанием</w:t>
            </w:r>
          </w:p>
          <w:p w14:paraId="056C281F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Create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214BE84F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commentRangeStart w:id="13"/>
            <w:r>
              <w:rPr>
                <w:rFonts w:ascii="Times New Roman" w:hAnsi="Times New Roman"/>
                <w:sz w:val="28"/>
                <w:szCs w:val="28"/>
                <w:lang w:val="ru-RU"/>
              </w:rPr>
              <w:t>4 Получить уведомление об успешном создании задачи</w:t>
            </w:r>
            <w:commentRangeEnd w:id="13"/>
            <w:r>
              <w:rPr>
                <w:rStyle w:val="a3"/>
              </w:rPr>
              <w:commentReference w:id="13"/>
            </w:r>
          </w:p>
          <w:p w14:paraId="781BD744" w14:textId="77777777" w:rsidR="00D055A7" w:rsidRDefault="00D055A7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08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5F1E5139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  <w:proofErr w:type="spellEnd"/>
          </w:p>
        </w:tc>
      </w:tr>
      <w:tr w:rsidR="00D055A7" w14:paraId="645B7549" w14:textId="77777777">
        <w:tc>
          <w:tcPr>
            <w:tcW w:w="18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24D8C03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построения отчетов</w:t>
            </w:r>
          </w:p>
        </w:tc>
        <w:tc>
          <w:tcPr>
            <w:tcW w:w="2605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4010950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commentRangeStart w:id="14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Получение </w:t>
            </w:r>
            <w:commentRangeEnd w:id="14"/>
            <w:r>
              <w:commentReference w:id="14"/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отчета по количеству задач в каждом из статусов</w:t>
            </w:r>
          </w:p>
        </w:tc>
        <w:tc>
          <w:tcPr>
            <w:tcW w:w="3068" w:type="dxa"/>
            <w:tcBorders>
              <w:lef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06CEFAB6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Task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progress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4D74D7E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Получить информацию о задачах на проекте</w:t>
            </w:r>
          </w:p>
        </w:tc>
        <w:tc>
          <w:tcPr>
            <w:tcW w:w="208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68AC2AF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  <w:tr w:rsidR="00D055A7" w14:paraId="1B5EFBF0" w14:textId="77777777">
        <w:tc>
          <w:tcPr>
            <w:tcW w:w="18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23AF56D3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Окно построения отчетов</w:t>
            </w:r>
          </w:p>
        </w:tc>
        <w:tc>
          <w:tcPr>
            <w:tcW w:w="260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18A2A64F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отчета по времени затраченному на задачу</w:t>
            </w:r>
          </w:p>
        </w:tc>
        <w:tc>
          <w:tcPr>
            <w:tcW w:w="306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32D2ED61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Log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work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60E9836B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Заполнить время затраченное на выполнения задачи</w:t>
            </w:r>
          </w:p>
          <w:p w14:paraId="79639043" w14:textId="77777777" w:rsidR="00D055A7" w:rsidRDefault="003E3C14">
            <w:pPr>
              <w:pStyle w:val="TableContents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Нажать кнопку «</w:t>
            </w:r>
            <w:r>
              <w:rPr>
                <w:rFonts w:ascii="Times New Roman" w:hAnsi="Times New Roman"/>
                <w:sz w:val="28"/>
                <w:szCs w:val="28"/>
              </w:rPr>
              <w:t>Submit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08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14:paraId="7BA245DC" w14:textId="77777777" w:rsidR="00D055A7" w:rsidRDefault="003E3C1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 пройден успешно</w:t>
            </w:r>
          </w:p>
        </w:tc>
      </w:tr>
    </w:tbl>
    <w:p w14:paraId="25F3F923" w14:textId="77777777" w:rsidR="00D055A7" w:rsidRDefault="00D055A7">
      <w:pPr>
        <w:pStyle w:val="Standard"/>
        <w:jc w:val="both"/>
        <w:rPr>
          <w:rStyle w:val="None"/>
          <w:rFonts w:ascii="monospace" w:hAnsi="monospace"/>
          <w:sz w:val="28"/>
          <w:szCs w:val="28"/>
          <w:lang w:val="ru-RU"/>
        </w:rPr>
      </w:pPr>
    </w:p>
    <w:p w14:paraId="1BA96A1E" w14:textId="77777777" w:rsidR="00D055A7" w:rsidRDefault="003E3C14">
      <w:pPr>
        <w:pStyle w:val="Standard"/>
        <w:jc w:val="both"/>
        <w:rPr>
          <w:rStyle w:val="Non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ab/>
        <w:t xml:space="preserve">Как видно из таблицы 5.1 все функциональные тесты были пройдены успешно. Ошибки, повлекшие за собой некорректное выполнение </w:t>
      </w:r>
      <w:commentRangeStart w:id="15"/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тестов </w:t>
      </w:r>
      <w:commentRangeEnd w:id="15"/>
      <w:r>
        <w:rPr>
          <w:rStyle w:val="a3"/>
        </w:rPr>
        <w:commentReference w:id="15"/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 xml:space="preserve">были оперативно </w:t>
      </w:r>
      <w:r>
        <w:rPr>
          <w:rStyle w:val="None"/>
          <w:rFonts w:ascii="Times New Roman" w:hAnsi="Times New Roman" w:cs="Times New Roman"/>
          <w:sz w:val="28"/>
          <w:szCs w:val="28"/>
          <w:lang w:val="ru-RU"/>
        </w:rPr>
        <w:t>устранены.</w:t>
      </w:r>
    </w:p>
    <w:p w14:paraId="4D58AF6E" w14:textId="77777777" w:rsidR="00D055A7" w:rsidRDefault="003E3C14">
      <w:pPr>
        <w:pStyle w:val="Standard"/>
        <w:jc w:val="both"/>
        <w:rPr>
          <w:lang w:val="ru-RU"/>
        </w:rPr>
      </w:pPr>
      <w:bookmarkStart w:id="16" w:name="_GoBack"/>
      <w:bookmarkEnd w:id="16"/>
      <w:r>
        <w:rPr>
          <w:rStyle w:val="None"/>
          <w:rFonts w:ascii="monospace" w:hAnsi="monospace"/>
          <w:sz w:val="28"/>
          <w:szCs w:val="28"/>
          <w:lang w:val="ru-RU"/>
        </w:rPr>
        <w:br/>
      </w:r>
    </w:p>
    <w:p w14:paraId="5E4EE115" w14:textId="77777777" w:rsidR="00D055A7" w:rsidRPr="008815E1" w:rsidRDefault="00D055A7">
      <w:pPr>
        <w:pStyle w:val="Standard"/>
        <w:ind w:firstLine="680"/>
        <w:jc w:val="both"/>
        <w:rPr>
          <w:lang w:val="ru-RU"/>
        </w:rPr>
      </w:pPr>
    </w:p>
    <w:sectPr w:rsidR="00D055A7" w:rsidRPr="008815E1">
      <w:pgSz w:w="11906" w:h="16838"/>
      <w:pgMar w:top="840" w:right="1140" w:bottom="840" w:left="114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5-08T20:08:00Z" w:initials="SK">
    <w:p w14:paraId="6BD43221" w14:textId="77777777" w:rsidR="008815E1" w:rsidRPr="008815E1" w:rsidRDefault="008815E1">
      <w:pPr>
        <w:pStyle w:val="aa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Выравнивание по центру</w:t>
      </w:r>
    </w:p>
  </w:comment>
  <w:comment w:id="1" w:author="Siarhei Kuchuk" w:date="2017-05-08T20:08:00Z" w:initials="SK">
    <w:p w14:paraId="4693FB5F" w14:textId="77777777" w:rsidR="008815E1" w:rsidRPr="008815E1" w:rsidRDefault="008815E1">
      <w:pPr>
        <w:pStyle w:val="aa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Выравнивание по центру</w:t>
      </w:r>
    </w:p>
  </w:comment>
  <w:comment w:id="2" w:author="Siarhei Kuchuk" w:date="2017-05-08T20:13:00Z" w:initials="SK">
    <w:p w14:paraId="361F4E31" w14:textId="77777777" w:rsidR="008815E1" w:rsidRDefault="008815E1">
      <w:pPr>
        <w:pStyle w:val="aa"/>
      </w:pPr>
      <w:r>
        <w:rPr>
          <w:rStyle w:val="a3"/>
        </w:rPr>
        <w:annotationRef/>
      </w:r>
    </w:p>
  </w:comment>
  <w:comment w:id="3" w:author="Siarhei Kuchuk" w:date="2017-05-08T20:13:00Z" w:initials="SK">
    <w:p w14:paraId="6A07901B" w14:textId="77777777" w:rsidR="008815E1" w:rsidRDefault="008815E1">
      <w:pPr>
        <w:pStyle w:val="aa"/>
      </w:pPr>
      <w:r>
        <w:rPr>
          <w:rStyle w:val="a3"/>
        </w:rPr>
        <w:annotationRef/>
      </w:r>
    </w:p>
  </w:comment>
  <w:comment w:id="4" w:author="Siarhei Kuchuk" w:date="2017-05-08T20:13:00Z" w:initials="SK">
    <w:p w14:paraId="3F3041A3" w14:textId="77777777" w:rsidR="008815E1" w:rsidRPr="008815E1" w:rsidRDefault="008815E1">
      <w:pPr>
        <w:pStyle w:val="aa"/>
        <w:rPr>
          <w:lang w:val="ru-RU"/>
        </w:rPr>
      </w:pPr>
      <w:r>
        <w:rPr>
          <w:rStyle w:val="a3"/>
        </w:rPr>
        <w:annotationRef/>
      </w:r>
      <w:proofErr w:type="spellStart"/>
      <w:r>
        <w:rPr>
          <w:lang w:val="ru-RU"/>
        </w:rPr>
        <w:t>ый</w:t>
      </w:r>
      <w:proofErr w:type="spellEnd"/>
    </w:p>
  </w:comment>
  <w:comment w:id="5" w:author="Siarhei Kuchuk" w:date="2017-05-08T20:11:00Z" w:initials="SK">
    <w:p w14:paraId="3952DE49" w14:textId="77777777" w:rsidR="008815E1" w:rsidRPr="008815E1" w:rsidRDefault="008815E1">
      <w:pPr>
        <w:pStyle w:val="aa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С маленький буквы везде после ожидаемый результат</w:t>
      </w:r>
    </w:p>
  </w:comment>
  <w:comment w:id="6" w:author="Siarhei Kuchuk" w:date="2017-05-01T00:57:00Z" w:initials="SK">
    <w:p w14:paraId="3B2668B7" w14:textId="77777777" w:rsidR="00D055A7" w:rsidRPr="008815E1" w:rsidRDefault="003E3C14">
      <w:pPr>
        <w:rPr>
          <w:lang w:val="ru-RU"/>
        </w:rPr>
      </w:pPr>
      <w:r>
        <w:rPr>
          <w:color w:val="auto"/>
          <w:lang w:val="ru-RU"/>
        </w:rPr>
        <w:t>Там, где название компонента одинаковое – объедините эти ячейки в одну.</w:t>
      </w:r>
    </w:p>
  </w:comment>
  <w:comment w:id="7" w:author="Siarhei Kuchuk" w:date="2017-05-08T20:10:00Z" w:initials="SK">
    <w:p w14:paraId="4B8C1849" w14:textId="77777777" w:rsidR="008815E1" w:rsidRPr="008815E1" w:rsidRDefault="008815E1">
      <w:pPr>
        <w:pStyle w:val="aa"/>
        <w:rPr>
          <w:lang w:val="ru-RU"/>
        </w:rPr>
      </w:pPr>
      <w:r>
        <w:rPr>
          <w:rStyle w:val="a3"/>
        </w:rPr>
        <w:annotationRef/>
      </w:r>
      <w:r>
        <w:rPr>
          <w:rStyle w:val="a3"/>
          <w:lang w:val="ru-RU"/>
        </w:rPr>
        <w:t>Предлагаю объединить ячейки</w:t>
      </w:r>
    </w:p>
    <w:p w14:paraId="588C8042" w14:textId="77777777" w:rsidR="008815E1" w:rsidRPr="008815E1" w:rsidRDefault="008815E1">
      <w:pPr>
        <w:pStyle w:val="aa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F045A8C" wp14:editId="15129982">
            <wp:extent cx="882502" cy="269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893801" cy="27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Siarhei Kuchuk" w:date="2017-05-08T20:14:00Z" w:initials="SK">
    <w:p w14:paraId="212158B8" w14:textId="77777777" w:rsidR="008815E1" w:rsidRPr="008815E1" w:rsidRDefault="008815E1">
      <w:pPr>
        <w:pStyle w:val="aa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 xml:space="preserve">Предлагаю </w:t>
      </w:r>
      <w:proofErr w:type="spellStart"/>
      <w:r>
        <w:rPr>
          <w:lang w:val="ru-RU"/>
        </w:rPr>
        <w:t>острелисть</w:t>
      </w:r>
      <w:proofErr w:type="spellEnd"/>
    </w:p>
  </w:comment>
  <w:comment w:id="9" w:author="Siarhei Kuchuk" w:date="2017-05-08T20:15:00Z" w:initials="SK">
    <w:p w14:paraId="17553E2C" w14:textId="77777777" w:rsidR="008815E1" w:rsidRDefault="008815E1">
      <w:pPr>
        <w:pStyle w:val="aa"/>
      </w:pPr>
      <w:r>
        <w:rPr>
          <w:rStyle w:val="a3"/>
        </w:rPr>
        <w:annotationRef/>
      </w:r>
    </w:p>
  </w:comment>
  <w:comment w:id="10" w:author="Siarhei Kuchuk" w:date="2017-05-08T20:15:00Z" w:initials="SK">
    <w:p w14:paraId="3C3EE1B8" w14:textId="77777777" w:rsidR="003E3C14" w:rsidRPr="003E3C14" w:rsidRDefault="003E3C14">
      <w:pPr>
        <w:pStyle w:val="aa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Ожидаемый результат пропущен</w:t>
      </w:r>
    </w:p>
  </w:comment>
  <w:comment w:id="11" w:author="Siarhei Kuchuk" w:date="2017-05-01T00:56:00Z" w:initials="SK">
    <w:p w14:paraId="53663179" w14:textId="77777777" w:rsidR="00D055A7" w:rsidRPr="008815E1" w:rsidRDefault="003E3C14">
      <w:pPr>
        <w:rPr>
          <w:lang w:val="ru-RU"/>
        </w:rPr>
      </w:pPr>
      <w:r>
        <w:rPr>
          <w:color w:val="auto"/>
          <w:lang w:val="ru-RU"/>
        </w:rPr>
        <w:t>Номера колонок отсутствуют как первая строка в продолжении таблицы.</w:t>
      </w:r>
    </w:p>
  </w:comment>
  <w:comment w:id="12" w:author="Siarhei Kuchuk" w:date="2017-05-08T20:16:00Z" w:initials="SK">
    <w:p w14:paraId="1284E2CD" w14:textId="77777777" w:rsidR="003E3C14" w:rsidRPr="003E3C14" w:rsidRDefault="003E3C14">
      <w:pPr>
        <w:pStyle w:val="aa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Что с форматированием</w:t>
      </w:r>
    </w:p>
  </w:comment>
  <w:comment w:id="13" w:author="Siarhei Kuchuk" w:date="2017-05-08T20:16:00Z" w:initials="SK">
    <w:p w14:paraId="0EFD7EE9" w14:textId="77777777" w:rsidR="003E3C14" w:rsidRPr="003E3C14" w:rsidRDefault="003E3C14">
      <w:pPr>
        <w:pStyle w:val="aa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Добавьте здесь и далее ожидаемый результат.</w:t>
      </w:r>
    </w:p>
  </w:comment>
  <w:comment w:id="14" w:author="Siarhei Kuchuk" w:date="2017-05-01T00:59:00Z" w:initials="SK">
    <w:p w14:paraId="2DFA591B" w14:textId="77777777" w:rsidR="00D055A7" w:rsidRPr="008815E1" w:rsidRDefault="003E3C14">
      <w:pPr>
        <w:rPr>
          <w:lang w:val="ru-RU"/>
        </w:rPr>
      </w:pPr>
      <w:r>
        <w:rPr>
          <w:color w:val="auto"/>
          <w:lang w:val="ru-RU"/>
        </w:rPr>
        <w:t>Нужно настроить границы – чтобы черточки между рядами были видны.</w:t>
      </w:r>
    </w:p>
  </w:comment>
  <w:comment w:id="15" w:author="Siarhei Kuchuk" w:date="2017-05-08T20:17:00Z" w:initials="SK">
    <w:p w14:paraId="78393DF1" w14:textId="77777777" w:rsidR="003E3C14" w:rsidRPr="003E3C14" w:rsidRDefault="003E3C14">
      <w:pPr>
        <w:pStyle w:val="aa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D43221" w15:done="0"/>
  <w15:commentEx w15:paraId="4693FB5F" w15:done="0"/>
  <w15:commentEx w15:paraId="361F4E31" w15:done="0"/>
  <w15:commentEx w15:paraId="6A07901B" w15:done="0"/>
  <w15:commentEx w15:paraId="3F3041A3" w15:done="0"/>
  <w15:commentEx w15:paraId="3952DE49" w15:done="0"/>
  <w15:commentEx w15:paraId="3B2668B7" w15:done="0"/>
  <w15:commentEx w15:paraId="588C8042" w15:done="0"/>
  <w15:commentEx w15:paraId="212158B8" w15:done="0"/>
  <w15:commentEx w15:paraId="17553E2C" w15:done="0"/>
  <w15:commentEx w15:paraId="3C3EE1B8" w15:done="0"/>
  <w15:commentEx w15:paraId="53663179" w15:done="0"/>
  <w15:commentEx w15:paraId="1284E2CD" w15:done="0"/>
  <w15:commentEx w15:paraId="0EFD7EE9" w15:done="0"/>
  <w15:commentEx w15:paraId="2DFA591B" w15:done="0"/>
  <w15:commentEx w15:paraId="78393D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55A7"/>
    <w:rsid w:val="003E3C14"/>
    <w:rsid w:val="008815E1"/>
    <w:rsid w:val="00D0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15DC"/>
  <w15:docId w15:val="{D2D8F81A-B776-4911-86D7-0FA9E296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color w:val="000000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ru-RU"/>
    </w:rPr>
  </w:style>
  <w:style w:type="character" w:styleId="a3">
    <w:name w:val="annotation reference"/>
    <w:basedOn w:val="a0"/>
    <w:uiPriority w:val="99"/>
    <w:semiHidden/>
    <w:unhideWhenUsed/>
    <w:qFormat/>
    <w:rsid w:val="00C87ED8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C87ED8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C87ED8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C87ED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</w:rPr>
  </w:style>
  <w:style w:type="paragraph" w:customStyle="1" w:styleId="EnumeratedList">
    <w:name w:val="Enumerated List"/>
    <w:qFormat/>
  </w:style>
  <w:style w:type="paragraph" w:customStyle="1" w:styleId="AlphabeticalList">
    <w:name w:val="Alphabetical List"/>
    <w:qFormat/>
  </w:style>
  <w:style w:type="paragraph" w:customStyle="1" w:styleId="BulletList">
    <w:name w:val="Bullet List"/>
    <w:qFormat/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customStyle="1" w:styleId="Text">
    <w:name w:val="Text"/>
    <w:basedOn w:val="a9"/>
    <w:qFormat/>
    <w:pPr>
      <w:spacing w:before="0" w:after="0"/>
      <w:jc w:val="both"/>
    </w:pPr>
    <w:rPr>
      <w:rFonts w:ascii="Times New Roman" w:eastAsia="Times New Roman" w:hAnsi="Times New Roman" w:cs="Times New Roman"/>
      <w:i w:val="0"/>
      <w:iCs w:val="0"/>
      <w:sz w:val="28"/>
      <w:szCs w:val="28"/>
      <w:lang w:val="ru-RU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a">
    <w:name w:val="annotation text"/>
    <w:basedOn w:val="a"/>
    <w:uiPriority w:val="99"/>
    <w:semiHidden/>
    <w:unhideWhenUsed/>
    <w:qFormat/>
    <w:rsid w:val="00C87ED8"/>
    <w:rPr>
      <w:sz w:val="20"/>
      <w:szCs w:val="20"/>
    </w:rPr>
  </w:style>
  <w:style w:type="paragraph" w:styleId="ab">
    <w:name w:val="annotation subject"/>
    <w:basedOn w:val="aa"/>
    <w:uiPriority w:val="99"/>
    <w:semiHidden/>
    <w:unhideWhenUsed/>
    <w:qFormat/>
    <w:rsid w:val="00C87ED8"/>
    <w:rPr>
      <w:b/>
      <w:bCs/>
    </w:rPr>
  </w:style>
  <w:style w:type="paragraph" w:styleId="ac">
    <w:name w:val="Balloon Text"/>
    <w:basedOn w:val="a"/>
    <w:uiPriority w:val="99"/>
    <w:semiHidden/>
    <w:unhideWhenUsed/>
    <w:qFormat/>
    <w:rsid w:val="00C87ED8"/>
    <w:rPr>
      <w:rFonts w:ascii="Segoe UI" w:hAnsi="Segoe UI" w:cs="Segoe UI"/>
      <w:sz w:val="18"/>
      <w:szCs w:val="18"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1A513-1DDD-4F2C-B0C3-2B2AA9CD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8</cp:revision>
  <dcterms:created xsi:type="dcterms:W3CDTF">2008-08-22T11:41:00Z</dcterms:created>
  <dcterms:modified xsi:type="dcterms:W3CDTF">2017-05-08T17:18:00Z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