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2.png" ContentType="image/png"/>
  <Override PartName="/word/media/image7.jpeg" ContentType="image/jpeg"/>
  <Override PartName="/word/media/image9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текущем разделе будут рассмотрены более подробно функциональные блоки, из которых состоит разрабатываемое программное средство. Так же будут рассмотрены спасобы реализации функциональных блоков.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4.1 Модуль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i/>
          <w:iCs/>
          <w:sz w:val="28"/>
          <w:szCs w:val="28"/>
        </w:rPr>
        <w:t>UserNotFoundException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если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i/>
          <w:i/>
          <w:iCs/>
          <w:sz w:val="28"/>
          <w:szCs w:val="28"/>
          <w:highlight w:val="white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http.csrf().disable().formLogin().loginPage("/login"). usernameParameter("username").passwordParameter("password").failureHandler(authenticationFailureHandler()).successHandler(authenticationSuccessHandler())</w:t>
      </w:r>
    </w:p>
    <w:p>
      <w:pPr>
        <w:pStyle w:val="PreformattedText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Листинг 4.1 </w:t>
        <w:softHyphen/>
        <w:t>- Настройка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fill="FFFFFF" w:val="clear"/>
        </w:rPr>
        <w:t>В листинге 4.2 приведен данный метод.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fill="FFFFFF" w:val="clear"/>
        </w:rPr>
        <w:t>protected void configure(AuthenticationManagerBuilder auth) throws Exception {    auth.userDetailsService(userDetailsService).passwordEncoder(passwordEncoder());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fill="FFFFFF" w:val="clear"/>
          <w:lang w:val="ru-RU"/>
        </w:rPr>
        <w:t>}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Листинг 4.2 </w:t>
        <w:softHyphen/>
        <w:t xml:space="preserve">- Метод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Configuration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fill="FFFFFF" w:val="clear"/>
        </w:rPr>
        <w:t>remember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me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fill="FFFFFF" w:val="clear"/>
        </w:rPr>
        <w:t>cookies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пользовательского браузера.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fill="FFFFFF" w:val="clear"/>
        </w:rPr>
        <w:t>Maven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  <w:r>
        <w:rPr>
          <w:rFonts w:ascii="Times New Roman" w:hAnsi="Times New Roman"/>
          <w:sz w:val="28"/>
          <w:szCs w:val="28"/>
          <w:shd w:fill="FFFFFF" w:val="clear"/>
        </w:rPr>
        <w:t>org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springframework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boot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sz w:val="28"/>
          <w:szCs w:val="28"/>
          <w:shd w:fill="FFFFFF" w:val="clear"/>
        </w:rPr>
        <w:t>&lt;artifactId&gt;spring-boot-starter-security&lt;/artifactId&gt;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fill="FFFFFF" w:val="clear"/>
        </w:rPr>
        <w:t>log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удаляет текущего пользователя из сессии и закрывает саму сессию. 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валидирует его и передает методу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udpateUser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 будет произведено обновление записи о пользователе в базе данных.</w:t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fill="FFFFFF" w:val="clear"/>
        </w:rPr>
        <w:t>DefaultUserService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Модуль отправки уведомлений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b/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предназначен для отправки уведомлений ползователям по электронной почте. Непосредственным отправителем письма будет являтся 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MailSender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который принимает три параметра: электронный адрес получателя,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>
      <w:pPr>
        <w:pStyle w:val="PreformattedText"/>
        <w:ind w:firstLine="680"/>
        <w:jc w:val="both"/>
        <w:rPr>
          <w:b/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(см. листинг 4.3).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center"/>
        <w:rPr>
          <w:b/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fill="FFFFFF" w:val="clear"/>
        </w:rPr>
        <w:t>&lt;dependency&gt;</w:t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&lt;groupId&gt;javax.mail&lt;/groupId&gt;</w:t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&lt;artifactId&gt;mail&lt;/artifactId&gt;</w:t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&lt;version&gt;1.4&lt;/version&gt;</w:t>
      </w:r>
    </w:p>
    <w:p>
      <w:pPr>
        <w:pStyle w:val="Normal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4.3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>
      <w:pPr>
        <w:pStyle w:val="Normal"/>
        <w:jc w:val="both"/>
        <w:rPr>
          <w:lang w:val="ru-RU"/>
        </w:rPr>
      </w:pPr>
      <w:r>
        <w:drawing>
          <wp:anchor behindDoc="0" distT="0" distB="8890" distL="0" distR="63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267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4.2 – Схема работы библиоткеки  </w:t>
      </w:r>
      <w:r>
        <w:rPr>
          <w:rFonts w:ascii="Times New Roman" w:hAnsi="Times New Roman"/>
          <w:sz w:val="28"/>
          <w:szCs w:val="28"/>
        </w:rPr>
        <w:t>JavaMail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4.2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 находящихся в том или ином статусе.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 выбранных по тому или иному критерию.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таким образом метод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>
      <w:pPr>
        <w:pStyle w:val="Normal"/>
        <w:jc w:val="both"/>
        <w:rPr>
          <w:rFonts w:ascii="Times New Roman" w:hAnsi="Times New Roman" w:eastAsia="Liberation Mono" w:cs="Liberation Mono"/>
          <w:sz w:val="28"/>
          <w:szCs w:val="28"/>
          <w:lang w:val="ru-RU" w:bidi="ar-SA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  <w:t xml:space="preserve"> </w:t>
      </w:r>
    </w:p>
    <w:p>
      <w:pPr>
        <w:pStyle w:val="Normal"/>
        <w:jc w:val="both"/>
        <w:rPr>
          <w:rFonts w:ascii="Times New Roman" w:hAnsi="Times New Roman" w:eastAsia="Liberation Mono" w:cs="Liberation Mono"/>
          <w:sz w:val="28"/>
          <w:szCs w:val="28"/>
          <w:lang w:val="ru-RU" w:bidi="ar-SA"/>
        </w:rPr>
      </w:pP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51375" cy="3070860"/>
            <wp:effectExtent l="0" t="0" r="0" b="0"/>
            <wp:docPr id="3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4.3 – Модель классов модуля построения отчетов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</w:rPr>
        <w:tab/>
      </w:r>
      <w:r>
        <w:rPr>
          <w:rStyle w:val="SourceText"/>
          <w:rFonts w:ascii="Times New Roman" w:hAnsi="Times New Roman"/>
          <w:b/>
          <w:sz w:val="28"/>
          <w:szCs w:val="28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4.4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059305" cy="3657600"/>
            <wp:effectExtent l="0" t="0" r="0" b="0"/>
            <wp:docPr id="4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4.4 – Диаграмма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данных). На рисунке 4.5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8255">
            <wp:extent cx="2639695" cy="3323590"/>
            <wp:effectExtent l="0" t="0" r="0" b="0"/>
            <wp:docPr id="5" name="Picture 5" descr="C:\Users\ulza1116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lza1116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4.5 – Диаграмма </w:t>
      </w:r>
      <w:r>
        <w:rPr>
          <w:rFonts w:ascii="Times New Roman" w:hAnsi="Times New Roman"/>
          <w:sz w:val="28"/>
          <w:szCs w:val="28"/>
        </w:rPr>
        <w:t>DefaultTaskDao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  <w:drawing>
          <wp:inline distT="0" distB="1270" distL="0" distR="0">
            <wp:extent cx="3299460" cy="3085465"/>
            <wp:effectExtent l="0" t="0" r="0" b="0"/>
            <wp:docPr id="6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4.6 – Диаграмма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который символизирует руководителя проекта). На рисунке 4.6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>и удаляет соответствующее право из базы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 xml:space="preserve">Permission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</w:rPr>
        <w:t>и идентификатор группы, тем самым предоставляя группе пользователей определеноое право</w:t>
      </w:r>
      <w:r>
        <w:rPr>
          <w:rStyle w:val="SourceText"/>
          <w:rFonts w:ascii="Times New Roman" w:hAnsi="Times New Roman"/>
          <w:sz w:val="28"/>
          <w:highlight w:val="white"/>
        </w:rPr>
        <w:t>)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 xml:space="preserve">Permission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</w:rPr>
        <w:t>и идентификатор проектной группы, тем самым удаляя права пользователя</w:t>
      </w:r>
      <w:r>
        <w:rPr>
          <w:rStyle w:val="SourceText"/>
          <w:rFonts w:ascii="Times New Roman" w:hAnsi="Times New Roman"/>
          <w:sz w:val="28"/>
          <w:highlight w:val="white"/>
        </w:rPr>
        <w:t>)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На рисунке 4.7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4.7 – Диаграмма DefaultPermissionDao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 xml:space="preserve">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>и занимается созданием новой записи в истории задач)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 xml:space="preserve">(метод принимает 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>идентификатор проекта и возвращает список измененений задач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 xml:space="preserve">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i w:val="false"/>
          <w:iCs w:val="false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(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метод принимает идентификатор проекта и возвращает список отчетов по проекту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).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На рисунке 4.9 представлена диаграмма для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Рисунок 4.8 – Диаграмма DefaultTas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HistoryDao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Рисунок 4.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9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– Диаграмма Default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LogWork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идентификатор пректа и возвращает список статусов, в которых может находится задача).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На рисунке 4.10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bookmarkStart w:id="0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0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На рисунке 4.11 представлена диаграмма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Рисунок 4.10 – Диаграмма DefaultTaskStatusDao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Рисунок 4.11 – Диаграмма DefaultGroupDao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41b8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DocumentTitle" w:customStyle="1">
    <w:name w:val="Document Title"/>
    <w:next w:val="Standard"/>
    <w:qFormat/>
    <w:pPr>
      <w:widowControl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 w:customStyle="1">
    <w:name w:val="Head 1"/>
    <w:next w:val="Standard"/>
    <w:qFormat/>
    <w:pPr>
      <w:widowControl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 w:customStyle="1">
    <w:name w:val="Head 2"/>
    <w:next w:val="Standard"/>
    <w:qFormat/>
    <w:pPr>
      <w:widowControl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 w:customStyle="1">
    <w:name w:val="Head 3"/>
    <w:next w:val="Standard"/>
    <w:qFormat/>
    <w:pPr>
      <w:widowControl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extbody1" w:customStyle="1">
    <w:name w:val="Text body"/>
    <w:basedOn w:val="Standard"/>
    <w:qFormat/>
    <w:pPr>
      <w:spacing w:lineRule="auto" w:line="288" w:before="0" w:after="283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41b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Application>LibreOffice/5.2.6.2$Linux_X86_64 LibreOffice_project/20m0$Build-2</Application>
  <Pages>9</Pages>
  <Words>1507</Words>
  <Characters>11725</Characters>
  <CharactersWithSpaces>13277</CharactersWithSpaces>
  <Paragraphs>71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>Uladzislau Zavatski</dc:creator>
  <dc:description/>
  <dc:language>ru-RU</dc:language>
  <cp:lastModifiedBy/>
  <dcterms:modified xsi:type="dcterms:W3CDTF">2017-04-30T23:40:43Z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