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A818B6" w:rsidP="00A818B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18B6">
        <w:rPr>
          <w:rFonts w:ascii="Times New Roman" w:hAnsi="Times New Roman" w:cs="Times New Roman"/>
          <w:sz w:val="28"/>
          <w:szCs w:val="28"/>
        </w:rPr>
        <w:t>ЗАКЛЮЧЕНИЕ</w:t>
      </w:r>
    </w:p>
    <w:p w:rsidR="00887740" w:rsidRDefault="00887740" w:rsidP="00A818B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818B6" w:rsidRDefault="00A818B6" w:rsidP="00F4496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прохождения преддипломной практики была изучена предметная облас</w:t>
      </w:r>
      <w:r w:rsidR="00F4496F">
        <w:rPr>
          <w:rFonts w:ascii="Times New Roman" w:hAnsi="Times New Roman" w:cs="Times New Roman"/>
          <w:sz w:val="28"/>
          <w:szCs w:val="28"/>
        </w:rPr>
        <w:t>ть, рассмотрен процесс разработки глубинных нейронных сетей на примере аналогов. Начата разработка центральной части системы, отвечающей за обработку данных в процессе работы нейронной сети. В то же время прорабатываются детали реализации блока визуализации, способа его взаимодействия с остальными частями системы.</w:t>
      </w:r>
    </w:p>
    <w:p w:rsidR="00F4496F" w:rsidRDefault="00F4496F" w:rsidP="00F44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ходе преддипломной практики была разработана структурная схема реализуемой системы. Благодаря системному подходу к проектированию возможно дальнейшее ее улучшение и расширение функциональности в целом.</w:t>
      </w:r>
      <w:bookmarkStart w:id="0" w:name="_GoBack"/>
      <w:bookmarkEnd w:id="0"/>
    </w:p>
    <w:p w:rsidR="00A818B6" w:rsidRPr="00A818B6" w:rsidRDefault="00A818B6" w:rsidP="00A818B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818B6" w:rsidRPr="00A8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61"/>
    <w:rsid w:val="003D745E"/>
    <w:rsid w:val="00887740"/>
    <w:rsid w:val="00A818B6"/>
    <w:rsid w:val="00E56861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874"/>
  <w15:chartTrackingRefBased/>
  <w15:docId w15:val="{5A80A761-9C02-481A-888D-0841D2B2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3</cp:revision>
  <dcterms:created xsi:type="dcterms:W3CDTF">2017-04-17T19:33:00Z</dcterms:created>
  <dcterms:modified xsi:type="dcterms:W3CDTF">2017-04-17T21:42:00Z</dcterms:modified>
</cp:coreProperties>
</file>