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cs="Times New Roman" w:ascii="Times New Roman" w:hAnsi="Times New Roman"/>
          <w:sz w:val="28"/>
          <w:szCs w:val="24"/>
          <w:lang w:val="uk-UA"/>
        </w:rPr>
        <w:t>НАЦІОНАЛЬНИЙ АВІАЦІЙНИЙ УНІВЕРСИТЕТ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cs="Times New Roman" w:ascii="Times New Roman" w:hAnsi="Times New Roman"/>
          <w:sz w:val="28"/>
          <w:szCs w:val="24"/>
          <w:lang w:val="uk-UA"/>
        </w:rPr>
        <w:t>Навчально-науковий інститут комп’ютерних інформаційних технологій</w:t>
      </w:r>
    </w:p>
    <w:p>
      <w:pPr>
        <w:pStyle w:val="Style18"/>
        <w:spacing w:lineRule="auto" w:line="360"/>
        <w:rPr/>
      </w:pPr>
      <w:r>
        <w:rPr/>
        <w:t>Кафедра комп'ютерних систем та мереж</w:t>
      </w:r>
    </w:p>
    <w:p>
      <w:pPr>
        <w:pStyle w:val="Normal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1"/>
        <w:spacing w:lineRule="auto" w:line="360"/>
        <w:jc w:val="center"/>
        <w:rPr>
          <w:rFonts w:ascii="Times New Roman" w:hAnsi="Times New Roman" w:cs="Times New Roman"/>
          <w:color w:val="auto"/>
          <w:szCs w:val="32"/>
          <w:lang w:val="uk-UA"/>
        </w:rPr>
      </w:pPr>
      <w:r>
        <w:rPr>
          <w:rFonts w:cs="Times New Roman" w:ascii="Times New Roman" w:hAnsi="Times New Roman"/>
          <w:color w:val="auto"/>
          <w:szCs w:val="32"/>
          <w:lang w:val="uk-UA"/>
        </w:rPr>
        <w:t>Лабораторна робота № 2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cs="Times New Roman" w:ascii="Times New Roman" w:hAnsi="Times New Roman"/>
          <w:sz w:val="28"/>
          <w:szCs w:val="24"/>
          <w:lang w:val="uk-UA"/>
        </w:rPr>
        <w:t>з дисципліни «Комп’ютерні мережі»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Виконав: </w:t>
      </w:r>
      <w:r>
        <w:rPr>
          <w:rFonts w:cs="Times New Roman" w:ascii="Times New Roman" w:hAnsi="Times New Roman"/>
          <w:sz w:val="28"/>
          <w:szCs w:val="28"/>
          <w:lang w:val="ru-RU"/>
        </w:rPr>
        <w:t>Клокун В. Д</w:t>
      </w:r>
      <w:r>
        <w:rPr>
          <w:rFonts w:cs="Times New Roman" w:ascii="Times New Roman" w:hAnsi="Times New Roman"/>
          <w:sz w:val="28"/>
          <w:szCs w:val="28"/>
          <w:lang w:val="uk-UA"/>
        </w:rPr>
        <w:t>.                                                         Роботу захищено: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Група: СП-42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  <w:lang w:val="uk-UA"/>
        </w:rPr>
        <w:t>5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Перевірив: Зіньков Ю.Г.</w:t>
      </w:r>
      <w:r>
        <w:rPr>
          <w:rFonts w:cs="Times New Roman" w:ascii="Times New Roman" w:hAnsi="Times New Roman"/>
          <w:color w:val="FF0000"/>
          <w:sz w:val="28"/>
          <w:szCs w:val="28"/>
          <w:lang w:val="uk-UA"/>
        </w:rPr>
        <w:t xml:space="preserve">                                         </w:t>
      </w:r>
      <w:r>
        <w:rPr>
          <w:rFonts w:cs="Times New Roman" w:ascii="Times New Roman" w:hAnsi="Times New Roman"/>
          <w:sz w:val="28"/>
          <w:szCs w:val="28"/>
          <w:u w:val="single"/>
          <w:lang w:val="uk-UA"/>
        </w:rPr>
        <w:t>________________________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Київ 201</w:t>
      </w:r>
      <w:r>
        <w:rPr>
          <w:rFonts w:cs="Times New Roman" w:ascii="Times New Roman" w:hAnsi="Times New Roman"/>
          <w:sz w:val="28"/>
          <w:szCs w:val="28"/>
          <w:lang w:val="ru-RU"/>
        </w:rPr>
        <w:t>9</w:t>
      </w:r>
      <w:r>
        <w:br w:type="page"/>
      </w:r>
    </w:p>
    <w:p>
      <w:pPr>
        <w:pStyle w:val="Normal"/>
        <w:spacing w:before="0" w:after="160"/>
        <w:ind w:right="-284" w:firstLine="284"/>
        <w:contextualSpacing/>
        <w:jc w:val="both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Основні протоколи транспортного і міжмережного рівнів стеку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TCP</w:t>
      </w:r>
      <w:r>
        <w:rPr>
          <w:rFonts w:cs="Times New Roman" w:ascii="Times New Roman" w:hAnsi="Times New Roman"/>
          <w:b/>
          <w:sz w:val="28"/>
          <w:szCs w:val="28"/>
        </w:rPr>
        <w:t>/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IP</w:t>
      </w:r>
    </w:p>
    <w:p>
      <w:pPr>
        <w:pStyle w:val="Normal"/>
        <w:spacing w:before="0" w:after="160"/>
        <w:ind w:right="-284" w:firstLine="284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Протоколи транспортного рівня</w:t>
      </w:r>
    </w:p>
    <w:p>
      <w:pPr>
        <w:pStyle w:val="NormalWeb"/>
        <w:spacing w:before="0" w:after="160"/>
        <w:ind w:firstLine="284"/>
        <w:contextualSpacing/>
        <w:jc w:val="both"/>
        <w:rPr>
          <w:rFonts w:eastAsia="" w:eastAsiaTheme="minorEastAsia"/>
          <w:sz w:val="28"/>
          <w:lang w:val="ru-RU"/>
        </w:rPr>
      </w:pPr>
      <w:r>
        <w:rPr>
          <w:sz w:val="28"/>
          <w:lang w:val="ru-RU"/>
        </w:rPr>
        <w:t xml:space="preserve">Протоколи транспортного рівня можуть вирішувати проблему негарантованої доставки повідомлень ("чи дійшло повідомлення до адресата?"), а також гарантувати правильну послідовність приходу даних. У стеці TCP / IP транспортні протоколи визначають, для якого саме застосування призначені ці дані. </w:t>
      </w:r>
    </w:p>
    <w:p>
      <w:pPr>
        <w:pStyle w:val="NormalWeb"/>
        <w:spacing w:before="0" w:after="160"/>
        <w:ind w:firstLine="284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Протоколи автоматичної маршрутизації, логічно представлені на цьому рівні (оскільки працюють поверх IP), насправді є частиною протоколів мережного рівня; наприклад OSPF (IP ідентифікатор 89). </w:t>
      </w:r>
    </w:p>
    <w:p>
      <w:pPr>
        <w:pStyle w:val="NormalWeb"/>
        <w:spacing w:before="0" w:after="160"/>
        <w:ind w:firstLine="284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TCP (IP ідентифікатор 6) - "гарантований" транспортний механізм з попереднім встановленням з'єднання, що надає додатком надійний потік даних, що дає впевненість у безпомилковості одержуваних даних, перезапитує дані у випадку втрати та усуває дублювання даних. TCP дозволяє регулювати навантаження на мережу, а також зменшувати час очікування даних при передачі на великі відстані. Більш того, TCP гарантує, що отримані дані були відправлені точно в такій же послідовності. В цьому його головна відмінність від UDP. </w:t>
      </w:r>
    </w:p>
    <w:p>
      <w:pPr>
        <w:pStyle w:val="NormalWeb"/>
        <w:spacing w:before="0" w:after="160"/>
        <w:ind w:firstLine="284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UDP (IP ідентифікатор 17) протокол передачі датаграм без встановлення з'єднання. Також його називають протоколом "ненадійної" передачі, в сенсі неможливості упевнитися в доставку повідомлення адресату, а також можливого перемішування пакетів. У додатках, що вимагають гарантованої передачі даних, використовується протокол TCP. </w:t>
      </w:r>
    </w:p>
    <w:p>
      <w:pPr>
        <w:pStyle w:val="NormalWeb"/>
        <w:spacing w:before="0" w:after="160"/>
        <w:ind w:firstLine="284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UDP зазвичай використовується в таких додатках, як потокове відео і комп'ютерні ігри, де допускається втрата пакетів, а повторний запит утруднений або не виправданий, або в додатках виду запит-відповідь (наприклад, запити до DNS), де створення з'єднання займає більше ресурсів, ніж повторна відправка. </w:t>
      </w:r>
    </w:p>
    <w:p>
      <w:pPr>
        <w:pStyle w:val="NormalWeb"/>
        <w:spacing w:before="0" w:after="160"/>
        <w:ind w:firstLine="284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>І TCP, і UDP використовують для визначення протоколу верхнього рівня число, зване портом.</w:t>
      </w:r>
    </w:p>
    <w:p>
      <w:pPr>
        <w:pStyle w:val="NormalWeb"/>
        <w:spacing w:before="0" w:after="160"/>
        <w:ind w:firstLine="284"/>
        <w:contextualSpacing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Мережевий рівень</w:t>
      </w:r>
    </w:p>
    <w:p>
      <w:pPr>
        <w:pStyle w:val="NormalWeb"/>
        <w:spacing w:before="0" w:after="160"/>
        <w:ind w:firstLine="284"/>
        <w:contextualSpacing/>
        <w:jc w:val="both"/>
        <w:rPr>
          <w:sz w:val="28"/>
        </w:rPr>
      </w:pPr>
      <w:r>
        <w:rPr>
          <w:sz w:val="28"/>
        </w:rPr>
        <w:t xml:space="preserve">Мережевий рівень спочатку розроблений для передачі даних з однієї (під) мережі в іншу. Прикладами такого протоколу є X.25 і IPC в мережі ARPANET. </w:t>
      </w:r>
    </w:p>
    <w:p>
      <w:pPr>
        <w:pStyle w:val="NormalWeb"/>
        <w:spacing w:before="0" w:after="160"/>
        <w:ind w:firstLine="284"/>
        <w:contextualSpacing/>
        <w:jc w:val="both"/>
        <w:rPr>
          <w:sz w:val="28"/>
        </w:rPr>
      </w:pPr>
      <w:r>
        <w:rPr>
          <w:sz w:val="28"/>
        </w:rPr>
        <w:t xml:space="preserve">З розвитком концепції глобальної мережі в рівень були внесені додаткові можливості по передачі з будь-якої мережі в будь-яку мережу, незалежно від протоколів нижнього рівня, а також можливість запитувати дані від віддаленої сторони, наприклад в протоколі ICMP (використовується для передачі діагностичної інформації IP -з'єднання) і IGMP (використовується для управління multicast -потоками). </w:t>
      </w:r>
    </w:p>
    <w:p>
      <w:pPr>
        <w:pStyle w:val="NormalWeb"/>
        <w:spacing w:before="0" w:after="160"/>
        <w:ind w:firstLine="284"/>
        <w:contextualSpacing/>
        <w:jc w:val="both"/>
        <w:rPr>
          <w:sz w:val="28"/>
        </w:rPr>
      </w:pPr>
      <w:r>
        <w:rPr>
          <w:sz w:val="28"/>
        </w:rPr>
        <w:t xml:space="preserve">ICMP і IGMP розташовані над IP і повинні потрапити на наступний - транспортний - рівень, але функціонально є протоколами мережевого рівня, і тому їх неможливо вписати в модель OSI. </w:t>
      </w:r>
    </w:p>
    <w:p>
      <w:pPr>
        <w:pStyle w:val="NormalWeb"/>
        <w:spacing w:before="0" w:after="160"/>
        <w:ind w:firstLine="284"/>
        <w:contextualSpacing/>
        <w:jc w:val="both"/>
        <w:rPr>
          <w:sz w:val="28"/>
        </w:rPr>
      </w:pPr>
      <w:r>
        <w:rPr>
          <w:sz w:val="28"/>
        </w:rPr>
        <w:t xml:space="preserve">Пакети мережевого протоколу IP можуть містити код, який вказує, який саме протокол наступного рівня потрібно використовувати, щоб витягти дані з пакета. Це число - унікальний </w:t>
      </w:r>
      <w:r>
        <w:rPr>
          <w:i/>
          <w:iCs/>
          <w:sz w:val="28"/>
        </w:rPr>
        <w:t>IP-номер протоколу.</w:t>
      </w:r>
      <w:r>
        <w:rPr>
          <w:sz w:val="28"/>
        </w:rPr>
        <w:t xml:space="preserve"> ICMP і IGMP мають номери, відповідно, 1 і 2. </w:t>
      </w:r>
    </w:p>
    <w:p>
      <w:pPr>
        <w:pStyle w:val="NormalWeb"/>
        <w:spacing w:before="0" w:after="160"/>
        <w:ind w:firstLine="284"/>
        <w:contextualSpacing/>
        <w:jc w:val="both"/>
        <w:rPr>
          <w:sz w:val="28"/>
        </w:rPr>
      </w:pPr>
      <w:r>
        <w:rPr>
          <w:sz w:val="28"/>
        </w:rPr>
        <w:t xml:space="preserve">До цього рівня відносяться: DHCP , DVMRP, ICMP, IGMP, MARS, PIM, RIP, RIP2, RSVP </w:t>
      </w:r>
    </w:p>
    <w:p>
      <w:pPr>
        <w:pStyle w:val="NormalWeb"/>
        <w:spacing w:before="0" w:after="160"/>
        <w:ind w:firstLine="284"/>
        <w:contextualSpacing/>
        <w:jc w:val="both"/>
        <w:rPr>
          <w:b/>
          <w:b/>
          <w:sz w:val="28"/>
          <w:szCs w:val="28"/>
        </w:rPr>
      </w:pPr>
      <w:r>
        <w:rPr>
          <w:sz w:val="28"/>
        </w:rPr>
        <w:t xml:space="preserve"> </w:t>
      </w:r>
    </w:p>
    <w:p>
      <w:pPr>
        <w:pStyle w:val="Normal"/>
        <w:spacing w:before="0" w:after="160"/>
        <w:ind w:right="-284" w:firstLine="284"/>
        <w:contextualSpacing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Порти і сокети,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UDP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-дейтаграми,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TCP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-сегменти, їх формати.</w:t>
      </w:r>
    </w:p>
    <w:p>
      <w:pPr>
        <w:pStyle w:val="Normal"/>
        <w:spacing w:lineRule="auto" w:line="240" w:beforeAutospacing="1" w:afterAutospacing="1"/>
        <w:ind w:right="-284" w:firstLine="284"/>
        <w:contextualSpacing/>
        <w:mirrorIndents/>
        <w:jc w:val="both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Як і у протоколів мережевого і канального рівнів, одна з найважливіших функцій протоколу транспортного рівня полягає в ідентифікації протоколу або процесу,  передачі їм даних. В TCP і UDP ідентифікація здійснюється за номером порту (Port), який призначений даному процесу організацією IANA (Internet Assigned Numbers Authority). Номери портів опубліковані в RFC 1700. Крім того, список часто використовуваних портів міститься в текстовому файлі SERVICES, що поставляється з кожним клієнтом TCP / IP. Коли пакет TCP / IP досягає мети, протокол транспортного рівня, який прийняв дейтаграмму, зчитує номер порту з поля Destination Port і передає інформацію з поля даних програмою або протоколу, асоційованого з цим портом.</w:t>
      </w:r>
    </w:p>
    <w:p>
      <w:pPr>
        <w:pStyle w:val="Normal"/>
        <w:spacing w:lineRule="auto" w:line="240" w:beforeAutospacing="1" w:afterAutospacing="1"/>
        <w:ind w:right="-284" w:firstLine="284"/>
        <w:contextualSpacing/>
        <w:mirrorIndents/>
        <w:jc w:val="both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Всім основних програм Інтернету привласнені номери портів, які називаються добре відомими портами (Well-known ports). Їх список наведено в таблиці 7.1. Наприклад, порт Web-сервера - 80, а порт сервера DNS - 53. TCP і UDP підтримують окремі списки номерів добре відомих портів. Наприклад, протокол FTP використовує порти TCP 20 і 21. Так як на транспортному рівні протокол FTP користується тільки протоколом TCP, інші протоколи прикладного рівня можуть використовувати порти 20 і 21 з протоколом UDP. У деяких випадках протокол прикладного рівня може користуватися обома протоколами транспортного рівня. 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 w:eastAsia="uk-UA"/>
        </w:rPr>
        <w:t>DNS,</w:t>
      </w: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наприклад, пов'язаний як з портом TCP 53, так і з портом UDP 53.</w:t>
      </w:r>
    </w:p>
    <w:p>
      <w:pPr>
        <w:pStyle w:val="Normal"/>
        <w:spacing w:lineRule="auto" w:line="240" w:beforeAutospacing="1" w:afterAutospacing="1"/>
        <w:ind w:right="-284" w:firstLine="284"/>
        <w:contextualSpacing/>
        <w:mirrorIndents/>
        <w:jc w:val="both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Адресуючи трафік іншій системі, TCP / IP-система використовує комбінацію IP-адреси і номера порту, яка називається сокетом (Socket).</w:t>
      </w:r>
    </w:p>
    <w:p>
      <w:pPr>
        <w:pStyle w:val="Normal"/>
        <w:spacing w:lineRule="auto" w:line="240" w:beforeAutospacing="1" w:afterAutospacing="1"/>
        <w:ind w:right="-284" w:firstLine="284"/>
        <w:contextualSpacing/>
        <w:mirrorIndents/>
        <w:jc w:val="both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Добре відомі порти, опубліковані в RFC 1060, відносяться, головним чином, до серверів. Оскільки зв'язок з даним сервером ініціює зазвичай клієнт (а не навпаки), клієнтам постійні номери портів не потрібні. На час зв'язку з конкретним сервером клієнтська програма зазвичай випадковим чином вибирає тимчасовий номер порту (Ephemeral port number). IANA контролює тільки номери портів в межах від 1 до 1023, тому тимчасові номери портів приймають значення від 1024 і вище. Сервер, який отримав пакет від клієнта, використовує значення з поля Source Port заголовка TCP, щоб адресувати відповідь правильному тимчасовому порту клієнтської системи.</w:t>
      </w:r>
    </w:p>
    <w:p>
      <w:pPr>
        <w:pStyle w:val="Normal"/>
        <w:spacing w:lineRule="auto" w:line="240" w:beforeAutospacing="1" w:afterAutospacing="1"/>
        <w:contextualSpacing/>
        <w:mirrorIndents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Передача потоків даних по ТСР відбувається з встановленням з'єднання між взаємодіючими станціями. При встановленні ТСР з'єднання станції обмінюються номерами портів, синхронізують номери переданих пакетів і резервують пам'ять (буфер) для прийому і передачі інформаційних повідомлень. При передачі по протоколу ТСР відбувається перевірка прийнятих дейтаграм, і, якщо дейтаграмма втрачена або прийнята з помилками, то відбувається її повторна передача. Для цього при передачі сегмента даних копію цих даних поміщають в чергу повтору передачі і запускають таймер очікування підтвердження. Коли станція отримує підтвердження прийому (зворотна дейтаграмма, що містить прапор АСК), то цей сегмент видаляють з черги. Якщо підтвердження не надходило до спрацьовування таймера, сегмент відправляють ще раз.</w:t>
      </w:r>
    </w:p>
    <w:p>
      <w:pPr>
        <w:pStyle w:val="Normal"/>
        <w:spacing w:lineRule="auto" w:line="240" w:beforeAutospacing="1" w:afterAutospacing="1"/>
        <w:contextualSpacing/>
        <w:mirrorIndents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При передачі інформації кожному байту даних привласнюють порядковий номер. Тому, незалежно від порядку прийнятих даних все байти будуть зібрані в приймаючої станції в початкової послідовності.</w:t>
      </w:r>
    </w:p>
    <w:p>
      <w:pPr>
        <w:pStyle w:val="Normal"/>
        <w:spacing w:lineRule="auto" w:line="240" w:beforeAutospacing="1" w:afterAutospacing="1"/>
        <w:contextualSpacing/>
        <w:mirrorIndents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Формат заголовка ТСР пакета :</w:t>
      </w:r>
    </w:p>
    <w:tbl>
      <w:tblPr>
        <w:tblStyle w:val="a8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0"/>
        <w:gridCol w:w="2569"/>
        <w:gridCol w:w="418"/>
        <w:gridCol w:w="581"/>
        <w:gridCol w:w="418"/>
        <w:gridCol w:w="403"/>
        <w:gridCol w:w="419"/>
        <w:gridCol w:w="852"/>
        <w:gridCol w:w="286"/>
        <w:gridCol w:w="286"/>
        <w:gridCol w:w="285"/>
        <w:gridCol w:w="1"/>
        <w:gridCol w:w="285"/>
      </w:tblGrid>
      <w:tr>
        <w:trPr/>
        <w:tc>
          <w:tcPr>
            <w:tcW w:w="2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 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порт відправника</w:t>
            </w:r>
          </w:p>
        </w:tc>
        <w:tc>
          <w:tcPr>
            <w:tcW w:w="25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 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порт одержувача</w:t>
            </w:r>
          </w:p>
        </w:tc>
        <w:tc>
          <w:tcPr>
            <w:tcW w:w="3949" w:type="dxa"/>
            <w:gridSpan w:val="10"/>
            <w:vMerge w:val="restart"/>
            <w:tcBorders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</w:r>
          </w:p>
        </w:tc>
        <w:tc>
          <w:tcPr>
            <w:tcW w:w="285" w:type="dxa"/>
            <w:vMerge w:val="restart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</w:r>
          </w:p>
        </w:tc>
      </w:tr>
      <w:tr>
        <w:trPr/>
        <w:tc>
          <w:tcPr>
            <w:tcW w:w="2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 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Порядковий номер</w:t>
            </w:r>
          </w:p>
        </w:tc>
        <w:tc>
          <w:tcPr>
            <w:tcW w:w="25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</w:r>
          </w:p>
        </w:tc>
        <w:tc>
          <w:tcPr>
            <w:tcW w:w="3949" w:type="dxa"/>
            <w:gridSpan w:val="10"/>
            <w:vMerge w:val="continue"/>
            <w:tcBorders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</w:r>
          </w:p>
        </w:tc>
        <w:tc>
          <w:tcPr>
            <w:tcW w:w="285" w:type="dxa"/>
            <w:vMerge w:val="continue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</w:r>
          </w:p>
        </w:tc>
      </w:tr>
      <w:tr>
        <w:trPr/>
        <w:tc>
          <w:tcPr>
            <w:tcW w:w="2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 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номер підтвердження</w:t>
            </w:r>
          </w:p>
        </w:tc>
        <w:tc>
          <w:tcPr>
            <w:tcW w:w="25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</w:r>
          </w:p>
        </w:tc>
        <w:tc>
          <w:tcPr>
            <w:tcW w:w="3949" w:type="dxa"/>
            <w:gridSpan w:val="10"/>
            <w:vMerge w:val="continue"/>
            <w:tcBorders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</w:r>
          </w:p>
        </w:tc>
        <w:tc>
          <w:tcPr>
            <w:tcW w:w="285" w:type="dxa"/>
            <w:vMerge w:val="continue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</w:r>
          </w:p>
        </w:tc>
      </w:tr>
      <w:tr>
        <w:trPr/>
        <w:tc>
          <w:tcPr>
            <w:tcW w:w="2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 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зсув даних</w:t>
            </w:r>
          </w:p>
        </w:tc>
        <w:tc>
          <w:tcPr>
            <w:tcW w:w="25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 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резерв</w:t>
            </w:r>
          </w:p>
        </w:tc>
        <w:tc>
          <w:tcPr>
            <w:tcW w:w="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U</w:t>
            </w:r>
          </w:p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R</w:t>
            </w:r>
          </w:p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G</w:t>
            </w:r>
          </w:p>
        </w:tc>
        <w:tc>
          <w:tcPr>
            <w:tcW w:w="5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A</w:t>
            </w:r>
          </w:p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C K</w:t>
            </w:r>
          </w:p>
        </w:tc>
        <w:tc>
          <w:tcPr>
            <w:tcW w:w="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P</w:t>
            </w:r>
          </w:p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C</w:t>
            </w:r>
          </w:p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H</w:t>
            </w:r>
          </w:p>
        </w:tc>
        <w:tc>
          <w:tcPr>
            <w:tcW w:w="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R</w:t>
            </w:r>
          </w:p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S</w:t>
            </w:r>
          </w:p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T</w:t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F</w:t>
            </w:r>
          </w:p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I</w:t>
            </w:r>
          </w:p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N</w:t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вікно</w:t>
            </w:r>
          </w:p>
        </w:tc>
        <w:tc>
          <w:tcPr>
            <w:tcW w:w="857" w:type="dxa"/>
            <w:gridSpan w:val="3"/>
            <w:vMerge w:val="restart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</w:r>
          </w:p>
        </w:tc>
        <w:tc>
          <w:tcPr>
            <w:tcW w:w="286" w:type="dxa"/>
            <w:gridSpan w:val="2"/>
            <w:vMerge w:val="continue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</w:r>
          </w:p>
        </w:tc>
      </w:tr>
      <w:tr>
        <w:trPr/>
        <w:tc>
          <w:tcPr>
            <w:tcW w:w="2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 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Контрольна сума</w:t>
            </w:r>
          </w:p>
        </w:tc>
        <w:tc>
          <w:tcPr>
            <w:tcW w:w="25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 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покажчик терміновості</w:t>
            </w:r>
          </w:p>
        </w:tc>
        <w:tc>
          <w:tcPr>
            <w:tcW w:w="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</w:r>
          </w:p>
        </w:tc>
        <w:tc>
          <w:tcPr>
            <w:tcW w:w="5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</w:r>
          </w:p>
        </w:tc>
        <w:tc>
          <w:tcPr>
            <w:tcW w:w="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</w:r>
          </w:p>
        </w:tc>
        <w:tc>
          <w:tcPr>
            <w:tcW w:w="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</w:r>
          </w:p>
        </w:tc>
        <w:tc>
          <w:tcPr>
            <w:tcW w:w="857" w:type="dxa"/>
            <w:gridSpan w:val="3"/>
            <w:vMerge w:val="continue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</w:r>
          </w:p>
        </w:tc>
        <w:tc>
          <w:tcPr>
            <w:tcW w:w="286" w:type="dxa"/>
            <w:gridSpan w:val="2"/>
            <w:vMerge w:val="continue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</w:r>
          </w:p>
        </w:tc>
      </w:tr>
      <w:tr>
        <w:trPr/>
        <w:tc>
          <w:tcPr>
            <w:tcW w:w="2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 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Опції</w:t>
            </w:r>
          </w:p>
        </w:tc>
        <w:tc>
          <w:tcPr>
            <w:tcW w:w="25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 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заповнення</w:t>
            </w:r>
          </w:p>
        </w:tc>
        <w:tc>
          <w:tcPr>
            <w:tcW w:w="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</w:r>
          </w:p>
        </w:tc>
        <w:tc>
          <w:tcPr>
            <w:tcW w:w="5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</w:r>
          </w:p>
        </w:tc>
        <w:tc>
          <w:tcPr>
            <w:tcW w:w="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</w:r>
          </w:p>
        </w:tc>
        <w:tc>
          <w:tcPr>
            <w:tcW w:w="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</w:r>
          </w:p>
        </w:tc>
        <w:tc>
          <w:tcPr>
            <w:tcW w:w="857" w:type="dxa"/>
            <w:gridSpan w:val="3"/>
            <w:vMerge w:val="continue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</w:r>
          </w:p>
        </w:tc>
        <w:tc>
          <w:tcPr>
            <w:tcW w:w="286" w:type="dxa"/>
            <w:gridSpan w:val="2"/>
            <w:vMerge w:val="continue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59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</w:r>
          </w:p>
        </w:tc>
      </w:tr>
      <w:tr>
        <w:trPr/>
        <w:tc>
          <w:tcPr>
            <w:tcW w:w="2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25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5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2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2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28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28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mirrorIndents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</w:r>
          </w:p>
        </w:tc>
      </w:tr>
    </w:tbl>
    <w:p>
      <w:pPr>
        <w:pStyle w:val="Normal"/>
        <w:spacing w:lineRule="auto" w:line="240" w:beforeAutospacing="1" w:afterAutospacing="1"/>
        <w:contextualSpacing/>
        <w:mirrorIndents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 w:eastAsia="uk-UA"/>
        </w:rPr>
        <w:t>порти відправника</w:t>
      </w: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 и 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 w:eastAsia="uk-UA"/>
        </w:rPr>
        <w:t>одержувача</w:t>
      </w: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 визначають порти станцій, куди слід адресувати дейтаграми при двосторонньому обміні.</w:t>
      </w:r>
    </w:p>
    <w:p>
      <w:pPr>
        <w:pStyle w:val="Normal"/>
        <w:spacing w:lineRule="auto" w:line="240" w:beforeAutospacing="1" w:afterAutospacing="1"/>
        <w:contextualSpacing/>
        <w:mirrorIndents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При передачі фрагментованих файлів за допомогою декількох дейтаграм 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 w:eastAsia="uk-UA"/>
        </w:rPr>
        <w:t>порядковий номер</w:t>
      </w: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 (32 біта) - це номер першого октету даних в цьому пакеті, якщо не встановлено прапор SYN. Якщо прапор SYN встановлений, т. Е. Передають першу дейтаграмму фрагментированного файлу, то порядковий номер стає номером початку послідовності ISN, а номер першого октету буде ISN +1.</w:t>
      </w:r>
    </w:p>
    <w:p>
      <w:pPr>
        <w:pStyle w:val="Normal"/>
        <w:spacing w:lineRule="auto" w:line="240" w:beforeAutospacing="1" w:afterAutospacing="1"/>
        <w:contextualSpacing/>
        <w:mirrorIndents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 w:eastAsia="uk-UA"/>
        </w:rPr>
        <w:t>номер підтвердження</w:t>
      </w: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 (32 біта) - номер наступного першого октету даних, очікуваних одержувачем пакета.</w:t>
      </w:r>
    </w:p>
    <w:p>
      <w:pPr>
        <w:pStyle w:val="Normal"/>
        <w:spacing w:lineRule="auto" w:line="240" w:beforeAutospacing="1" w:afterAutospacing="1"/>
        <w:contextualSpacing/>
        <w:mirrorIndents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 w:eastAsia="uk-UA"/>
        </w:rPr>
        <w:t>зсув даних</w:t>
      </w: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 (4 біта) - число 32 бітових слів заголовка TCP.</w:t>
      </w:r>
    </w:p>
    <w:p>
      <w:pPr>
        <w:pStyle w:val="Normal"/>
        <w:spacing w:lineRule="auto" w:line="240" w:beforeAutospacing="1" w:afterAutospacing="1"/>
        <w:contextualSpacing/>
        <w:mirrorIndents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 w:eastAsia="uk-UA"/>
        </w:rPr>
        <w:t>резерв</w:t>
      </w: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 (6 біт) - зарезервоване поле.</w:t>
      </w:r>
    </w:p>
    <w:p>
      <w:pPr>
        <w:pStyle w:val="Normal"/>
        <w:spacing w:lineRule="auto" w:line="240" w:beforeAutospacing="1" w:afterAutospacing="1"/>
        <w:contextualSpacing/>
        <w:mirrorIndents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Далі йдуть 6 прапорців по 1 біту кожен.</w:t>
      </w:r>
    </w:p>
    <w:p>
      <w:pPr>
        <w:pStyle w:val="Normal"/>
        <w:spacing w:lineRule="auto" w:line="240" w:beforeAutospacing="1" w:afterAutospacing="1"/>
        <w:contextualSpacing/>
        <w:mirrorIndents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 w:eastAsia="uk-UA"/>
        </w:rPr>
        <w:t>URG</w:t>
      </w: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 - Прапор терміновості.</w:t>
      </w:r>
    </w:p>
    <w:p>
      <w:pPr>
        <w:pStyle w:val="Normal"/>
        <w:spacing w:lineRule="auto" w:line="240" w:beforeAutospacing="1" w:afterAutospacing="1"/>
        <w:contextualSpacing/>
        <w:mirrorIndents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 w:eastAsia="uk-UA"/>
        </w:rPr>
        <w:t>ACK</w:t>
      </w: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 - Прапор пакета, що містить отримання підтвердження.</w:t>
      </w:r>
    </w:p>
    <w:p>
      <w:pPr>
        <w:pStyle w:val="Normal"/>
        <w:spacing w:lineRule="auto" w:line="240" w:beforeAutospacing="1" w:afterAutospacing="1"/>
        <w:contextualSpacing/>
        <w:mirrorIndents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 w:eastAsia="uk-UA"/>
        </w:rPr>
        <w:t>PCH</w:t>
      </w: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 - Прапор форсованої відправки.</w:t>
      </w:r>
    </w:p>
    <w:p>
      <w:pPr>
        <w:pStyle w:val="Normal"/>
        <w:spacing w:lineRule="auto" w:line="240" w:beforeAutospacing="1" w:afterAutospacing="1"/>
        <w:contextualSpacing/>
        <w:mirrorIndents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 w:eastAsia="uk-UA"/>
        </w:rPr>
        <w:t>RST</w:t>
      </w: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 - Скидання з'єднання.</w:t>
      </w:r>
    </w:p>
    <w:p>
      <w:pPr>
        <w:pStyle w:val="Normal"/>
        <w:spacing w:lineRule="auto" w:line="240" w:beforeAutospacing="1" w:afterAutospacing="1"/>
        <w:contextualSpacing/>
        <w:mirrorIndents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 w:eastAsia="uk-UA"/>
        </w:rPr>
        <w:t>SYN</w:t>
      </w: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 - Синхронізація порядкових номерів.</w:t>
      </w:r>
    </w:p>
    <w:p>
      <w:pPr>
        <w:pStyle w:val="Normal"/>
        <w:spacing w:lineRule="auto" w:line="240" w:beforeAutospacing="1" w:afterAutospacing="1"/>
        <w:contextualSpacing/>
        <w:mirrorIndents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 w:eastAsia="uk-UA"/>
        </w:rPr>
        <w:t>FIN</w:t>
      </w: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 - Прапор кінця передачі з боку відправника.</w:t>
      </w:r>
    </w:p>
    <w:p>
      <w:pPr>
        <w:pStyle w:val="Normal"/>
        <w:spacing w:lineRule="auto" w:line="240" w:beforeAutospacing="1" w:afterAutospacing="1"/>
        <w:contextualSpacing/>
        <w:mirrorIndents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 w:eastAsia="uk-UA"/>
        </w:rPr>
        <w:t>Контрольна сума</w:t>
      </w: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 (16 біт) дозволяє виявити наявність помилок в прийнятій дейтаграми.</w:t>
      </w:r>
    </w:p>
    <w:p>
      <w:pPr>
        <w:pStyle w:val="Normal"/>
        <w:spacing w:lineRule="auto" w:line="240" w:beforeAutospacing="1" w:afterAutospacing="1"/>
        <w:contextualSpacing/>
        <w:mirrorIndents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 w:eastAsia="uk-UA"/>
        </w:rPr>
        <w:t>вікно</w:t>
      </w: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 (16 біт) - число байт, які відправник може прийняти до свого буфер, рахуючи від байта з номером, зазначеному в полі 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 w:eastAsia="uk-UA"/>
        </w:rPr>
        <w:t>номер підтвердження</w:t>
      </w: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.</w:t>
      </w:r>
    </w:p>
    <w:p>
      <w:pPr>
        <w:pStyle w:val="Normal"/>
        <w:spacing w:lineRule="auto" w:line="240" w:beforeAutospacing="1" w:afterAutospacing="1"/>
        <w:contextualSpacing/>
        <w:mirrorIndents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 w:eastAsia="uk-UA"/>
        </w:rPr>
        <w:t>покажчик терміновості</w:t>
      </w: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 (16 біт) - містить номер пакета, починаючи з якого йдуть пакети підвищеної терміновості.</w:t>
      </w:r>
    </w:p>
    <w:p>
      <w:pPr>
        <w:pStyle w:val="Normal"/>
        <w:spacing w:lineRule="auto" w:line="240" w:beforeAutospacing="1" w:afterAutospacing="1"/>
        <w:contextualSpacing/>
        <w:mirrorIndents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 w:eastAsia="uk-UA"/>
        </w:rPr>
        <w:t>Опції</w:t>
      </w: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 - Додаткові параметри.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color w:val="000000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uk-UA" w:eastAsia="uk-UA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uk-UA" w:eastAsia="uk-UA"/>
        </w:rPr>
        <w:t xml:space="preserve">Протокол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en-US" w:eastAsia="uk-UA"/>
        </w:rPr>
        <w:t>UDP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 xml:space="preserve"> забезпечує негарантовану доставку даних,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uk-UA"/>
        </w:rPr>
        <w:t>тобто не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 xml:space="preserve"> вимагає підтвердження їх отримання. Даний протокол не вимагає встановлення з'єднання між джерелом і приймачем повідомлень.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 xml:space="preserve">Формат заголовка UDP пакету </w:t>
      </w:r>
    </w:p>
    <w:tbl>
      <w:tblPr>
        <w:tblStyle w:val="a8"/>
        <w:tblW w:w="47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66"/>
        <w:gridCol w:w="2343"/>
      </w:tblGrid>
      <w:tr>
        <w:trPr/>
        <w:tc>
          <w:tcPr>
            <w:tcW w:w="2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 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порт відправника</w:t>
            </w:r>
          </w:p>
        </w:tc>
        <w:tc>
          <w:tcPr>
            <w:tcW w:w="23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 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порт одержувача</w:t>
            </w:r>
          </w:p>
        </w:tc>
      </w:tr>
      <w:tr>
        <w:trPr/>
        <w:tc>
          <w:tcPr>
            <w:tcW w:w="2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 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довжина</w:t>
            </w:r>
          </w:p>
        </w:tc>
        <w:tc>
          <w:tcPr>
            <w:tcW w:w="23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 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uk-UA"/>
              </w:rPr>
              <w:t>Контрольна сума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>Крім 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uk-UA"/>
        </w:rPr>
        <w:t>портів відправника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> и 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uk-UA"/>
        </w:rPr>
        <w:t>одержувача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>, Заголовок UDP дейтаграми містить 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uk-UA"/>
        </w:rPr>
        <w:t>довжину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> UDP пакету і 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uk-UA"/>
        </w:rPr>
        <w:t>контрольну суму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uk-UA"/>
        </w:rPr>
        <w:t> - Поле перевірки правильності передачі заголовка пакета і поля корисного навантаження. Якщо це поле не використовують, його заповнюють нулями.</w:t>
      </w:r>
    </w:p>
    <w:p>
      <w:pPr>
        <w:pStyle w:val="Normal"/>
        <w:spacing w:before="0" w:after="160"/>
        <w:ind w:right="-284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before="0" w:after="160"/>
        <w:ind w:right="-284" w:firstLine="284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Управління потоком</w:t>
      </w:r>
    </w:p>
    <w:p>
      <w:pPr>
        <w:pStyle w:val="Normal"/>
        <w:shd w:val="clear" w:color="auto" w:fill="FFFFFF"/>
        <w:spacing w:lineRule="auto" w:line="240" w:before="120" w:after="120"/>
        <w:ind w:right="-284" w:firstLine="284"/>
        <w:contextualSpacing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8"/>
          <w:szCs w:val="28"/>
          <w:lang w:val="uk-UA" w:eastAsia="uk-UA"/>
        </w:rPr>
        <w:t>Управління потоком передачі даних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val="uk-UA" w:eastAsia="uk-UA"/>
        </w:rPr>
        <w:t> - в комп'ютерних мережах, механізм, який пригальмовує передавач даних при неготовності приймача.</w:t>
      </w:r>
    </w:p>
    <w:p>
      <w:pPr>
        <w:pStyle w:val="Normal"/>
        <w:shd w:val="clear" w:color="auto" w:fill="FFFFFF"/>
        <w:spacing w:lineRule="auto" w:line="240" w:before="120" w:after="120"/>
        <w:ind w:right="-284" w:firstLine="284"/>
        <w:contextualSpacing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val="uk-UA" w:eastAsia="uk-UA"/>
        </w:rPr>
        <w:t>Існує два підходи до вирішення цієї проблеми:</w:t>
      </w:r>
    </w:p>
    <w:p>
      <w:pPr>
        <w:pStyle w:val="Normal"/>
        <w:shd w:val="clear" w:color="auto" w:fill="FFFFFF"/>
        <w:spacing w:lineRule="auto" w:line="240" w:before="0" w:after="24"/>
        <w:ind w:right="-284" w:firstLine="284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222222"/>
          <w:sz w:val="28"/>
          <w:szCs w:val="28"/>
          <w:lang w:val="uk-UA" w:eastAsia="uk-UA"/>
        </w:rPr>
        <w:t>Керування потоком зі зворотнім зв’язком (</w:t>
      </w:r>
      <w:hyperlink r:id="rId2" w:tgtFrame="Англійська мова">
        <w:r>
          <w:rPr>
            <w:rStyle w:val="ListLabel82"/>
            <w:rFonts w:eastAsia="Times New Roman" w:cs="Times New Roman" w:ascii="Times New Roman" w:hAnsi="Times New Roman"/>
            <w:b/>
            <w:bCs/>
            <w:color w:val="0B0080"/>
            <w:sz w:val="28"/>
            <w:szCs w:val="28"/>
            <w:lang w:val="uk-UA" w:eastAsia="uk-UA"/>
          </w:rPr>
          <w:t>англ.</w:t>
        </w:r>
      </w:hyperlink>
      <w:r>
        <w:rPr>
          <w:rFonts w:eastAsia="Times New Roman" w:cs="Times New Roman" w:ascii="Times New Roman" w:hAnsi="Times New Roman"/>
          <w:b/>
          <w:bCs/>
          <w:color w:val="222222"/>
          <w:sz w:val="28"/>
          <w:szCs w:val="28"/>
          <w:lang w:val="uk-UA" w:eastAsia="uk-UA"/>
        </w:rPr>
        <w:t> </w:t>
      </w:r>
      <w:r>
        <w:rPr>
          <w:rFonts w:eastAsia="Times New Roman" w:cs="Times New Roman" w:ascii="Times New Roman" w:hAnsi="Times New Roman"/>
          <w:b/>
          <w:bCs/>
          <w:i/>
          <w:iCs/>
          <w:color w:val="222222"/>
          <w:sz w:val="28"/>
          <w:szCs w:val="28"/>
          <w:lang w:val="en" w:eastAsia="uk-UA"/>
        </w:rPr>
        <w:t>feedback</w:t>
      </w:r>
      <w:r>
        <w:rPr>
          <w:rFonts w:eastAsia="Times New Roman" w:cs="Times New Roman" w:ascii="Times New Roman" w:hAnsi="Times New Roman"/>
          <w:b/>
          <w:bCs/>
          <w:i/>
          <w:iCs/>
          <w:color w:val="222222"/>
          <w:sz w:val="28"/>
          <w:szCs w:val="28"/>
          <w:lang w:val="uk-UA" w:eastAsia="uk-UA"/>
        </w:rPr>
        <w:t>-</w:t>
      </w:r>
      <w:r>
        <w:rPr>
          <w:rFonts w:eastAsia="Times New Roman" w:cs="Times New Roman" w:ascii="Times New Roman" w:hAnsi="Times New Roman"/>
          <w:b/>
          <w:bCs/>
          <w:i/>
          <w:iCs/>
          <w:color w:val="222222"/>
          <w:sz w:val="28"/>
          <w:szCs w:val="28"/>
          <w:lang w:val="en" w:eastAsia="uk-UA"/>
        </w:rPr>
        <w:t>based</w:t>
      </w:r>
      <w:r>
        <w:rPr>
          <w:rFonts w:eastAsia="Times New Roman" w:cs="Times New Roman" w:ascii="Times New Roman" w:hAnsi="Times New Roman"/>
          <w:b/>
          <w:bCs/>
          <w:i/>
          <w:iCs/>
          <w:color w:val="222222"/>
          <w:sz w:val="28"/>
          <w:szCs w:val="28"/>
          <w:lang w:val="uk-UA" w:eastAsia="uk-U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/>
          <w:iCs/>
          <w:color w:val="222222"/>
          <w:sz w:val="28"/>
          <w:szCs w:val="28"/>
          <w:lang w:val="en" w:eastAsia="uk-UA"/>
        </w:rPr>
        <w:t>flow</w:t>
      </w:r>
      <w:r>
        <w:rPr>
          <w:rFonts w:eastAsia="Times New Roman" w:cs="Times New Roman" w:ascii="Times New Roman" w:hAnsi="Times New Roman"/>
          <w:b/>
          <w:bCs/>
          <w:i/>
          <w:iCs/>
          <w:color w:val="222222"/>
          <w:sz w:val="28"/>
          <w:szCs w:val="28"/>
          <w:lang w:val="uk-UA" w:eastAsia="uk-U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/>
          <w:iCs/>
          <w:color w:val="222222"/>
          <w:sz w:val="28"/>
          <w:szCs w:val="28"/>
          <w:lang w:val="en" w:eastAsia="uk-UA"/>
        </w:rPr>
        <w:t>control</w:t>
      </w:r>
      <w:r>
        <w:rPr>
          <w:rFonts w:eastAsia="Times New Roman" w:cs="Times New Roman" w:ascii="Times New Roman" w:hAnsi="Times New Roman"/>
          <w:b/>
          <w:bCs/>
          <w:color w:val="222222"/>
          <w:sz w:val="28"/>
          <w:szCs w:val="28"/>
          <w:lang w:val="uk-UA" w:eastAsia="uk-UA"/>
        </w:rPr>
        <w:t>) 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val="uk-UA" w:eastAsia="uk-UA"/>
        </w:rPr>
        <w:t>коли отримувач відсилає передавачу інформацію що дозволяє йому продовжити передачу, чи повідомляє як загалом йдуть справи.</w:t>
      </w:r>
    </w:p>
    <w:p>
      <w:pPr>
        <w:pStyle w:val="Normal"/>
        <w:shd w:val="clear" w:color="auto" w:fill="FFFFFF"/>
        <w:spacing w:lineRule="auto" w:line="240" w:before="0" w:after="24"/>
        <w:ind w:right="-284" w:firstLine="284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222222"/>
          <w:sz w:val="28"/>
          <w:szCs w:val="28"/>
          <w:lang w:val="uk-UA" w:eastAsia="uk-UA"/>
        </w:rPr>
        <w:t>Керування потоком з обмеженням(</w:t>
      </w:r>
      <w:hyperlink r:id="rId3" w:tgtFrame="Англійська мова">
        <w:r>
          <w:rPr>
            <w:rStyle w:val="ListLabel82"/>
            <w:rFonts w:eastAsia="Times New Roman" w:cs="Times New Roman" w:ascii="Times New Roman" w:hAnsi="Times New Roman"/>
            <w:b/>
            <w:bCs/>
            <w:color w:val="0B0080"/>
            <w:sz w:val="28"/>
            <w:szCs w:val="28"/>
            <w:lang w:val="uk-UA" w:eastAsia="uk-UA"/>
          </w:rPr>
          <w:t>англ.</w:t>
        </w:r>
      </w:hyperlink>
      <w:r>
        <w:rPr>
          <w:rFonts w:eastAsia="Times New Roman" w:cs="Times New Roman" w:ascii="Times New Roman" w:hAnsi="Times New Roman"/>
          <w:b/>
          <w:bCs/>
          <w:color w:val="222222"/>
          <w:sz w:val="28"/>
          <w:szCs w:val="28"/>
          <w:lang w:val="uk-UA" w:eastAsia="uk-UA"/>
        </w:rPr>
        <w:t> </w:t>
      </w:r>
      <w:r>
        <w:rPr>
          <w:rFonts w:eastAsia="Times New Roman" w:cs="Times New Roman" w:ascii="Times New Roman" w:hAnsi="Times New Roman"/>
          <w:b/>
          <w:bCs/>
          <w:i/>
          <w:iCs/>
          <w:color w:val="222222"/>
          <w:sz w:val="28"/>
          <w:szCs w:val="28"/>
          <w:lang w:val="en" w:eastAsia="uk-UA"/>
        </w:rPr>
        <w:t>rate</w:t>
      </w:r>
      <w:r>
        <w:rPr>
          <w:rFonts w:eastAsia="Times New Roman" w:cs="Times New Roman" w:ascii="Times New Roman" w:hAnsi="Times New Roman"/>
          <w:b/>
          <w:bCs/>
          <w:i/>
          <w:iCs/>
          <w:color w:val="222222"/>
          <w:sz w:val="28"/>
          <w:szCs w:val="28"/>
          <w:lang w:val="uk-UA" w:eastAsia="uk-UA"/>
        </w:rPr>
        <w:t>-</w:t>
      </w:r>
      <w:r>
        <w:rPr>
          <w:rFonts w:eastAsia="Times New Roman" w:cs="Times New Roman" w:ascii="Times New Roman" w:hAnsi="Times New Roman"/>
          <w:b/>
          <w:bCs/>
          <w:i/>
          <w:iCs/>
          <w:color w:val="222222"/>
          <w:sz w:val="28"/>
          <w:szCs w:val="28"/>
          <w:lang w:val="en" w:eastAsia="uk-UA"/>
        </w:rPr>
        <w:t>based</w:t>
      </w:r>
      <w:r>
        <w:rPr>
          <w:rFonts w:eastAsia="Times New Roman" w:cs="Times New Roman" w:ascii="Times New Roman" w:hAnsi="Times New Roman"/>
          <w:b/>
          <w:bCs/>
          <w:i/>
          <w:iCs/>
          <w:color w:val="222222"/>
          <w:sz w:val="28"/>
          <w:szCs w:val="28"/>
          <w:lang w:val="uk-UA" w:eastAsia="uk-U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/>
          <w:iCs/>
          <w:color w:val="222222"/>
          <w:sz w:val="28"/>
          <w:szCs w:val="28"/>
          <w:lang w:val="en" w:eastAsia="uk-UA"/>
        </w:rPr>
        <w:t>flow</w:t>
      </w:r>
      <w:r>
        <w:rPr>
          <w:rFonts w:eastAsia="Times New Roman" w:cs="Times New Roman" w:ascii="Times New Roman" w:hAnsi="Times New Roman"/>
          <w:b/>
          <w:bCs/>
          <w:i/>
          <w:iCs/>
          <w:color w:val="222222"/>
          <w:sz w:val="28"/>
          <w:szCs w:val="28"/>
          <w:lang w:val="uk-UA" w:eastAsia="uk-U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/>
          <w:iCs/>
          <w:color w:val="222222"/>
          <w:sz w:val="28"/>
          <w:szCs w:val="28"/>
          <w:lang w:val="en" w:eastAsia="uk-UA"/>
        </w:rPr>
        <w:t>control</w:t>
      </w:r>
      <w:r>
        <w:rPr>
          <w:rFonts w:eastAsia="Times New Roman" w:cs="Times New Roman" w:ascii="Times New Roman" w:hAnsi="Times New Roman"/>
          <w:b/>
          <w:bCs/>
          <w:color w:val="222222"/>
          <w:sz w:val="28"/>
          <w:szCs w:val="28"/>
          <w:lang w:val="uk-UA" w:eastAsia="uk-UA"/>
        </w:rPr>
        <w:t xml:space="preserve">)  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val="uk-UA" w:eastAsia="uk-UA"/>
        </w:rPr>
        <w:t>коли передавачі обмежуються в швидкості передачі даних, а зворотній зв’язок з приймачем відсутній.</w:t>
      </w:r>
    </w:p>
    <w:p>
      <w:pPr>
        <w:pStyle w:val="Normal"/>
        <w:shd w:val="clear" w:color="auto" w:fill="FFFFFF"/>
        <w:spacing w:lineRule="auto" w:line="240" w:before="120" w:after="120"/>
        <w:ind w:right="-284" w:hanging="0"/>
        <w:contextualSpacing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val="uk-UA" w:eastAsia="uk-UA"/>
        </w:rPr>
        <w:t>Розрізняють три основних способи вирішення цієї проблеми: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24"/>
        <w:ind w:left="142" w:right="-284" w:firstLine="284"/>
        <w:contextualSpacing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val="uk-UA" w:eastAsia="uk-UA"/>
        </w:rPr>
        <w:t>Апаратний, при якому сигнали «готовий /зайнятий» передаються по окремих фізичних лініях зв'язку. Найбільш відома така реалізація в інтерфейсі RS-232.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24"/>
        <w:ind w:left="142" w:right="-284" w:firstLine="284"/>
        <w:contextualSpacing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val="uk-UA" w:eastAsia="uk-UA"/>
        </w:rPr>
        <w:t>Програмний, при якому програмний прапорець «готовий /зайнятий» зводиться і скидається вставкою в потік даних спеціальної унікальної послідовності (XOn / XOff). Застосовується в програмних драйверах інтерфейсу RS-232 як альтернатива апаратному контролю потоку у випадках неповного з'єднувального кабелю.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24"/>
        <w:ind w:left="142" w:right="-284" w:firstLine="284"/>
        <w:contextualSpacing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val="uk-UA" w:eastAsia="uk-UA"/>
        </w:rPr>
        <w:t>Протокольний, при якому програмний прапорець «готовий /зайнятий» зводиться і скидається спеціальними угодами в рамках протоколу обміну даними. На сьогодні є практично єдиним застосовуваним способом контролю потоку. Найбільш відомий приклад - реалізація контролю потоку в протоколі TCP методом ковзного вікна.</w:t>
      </w:r>
    </w:p>
    <w:p>
      <w:pPr>
        <w:pStyle w:val="Normal"/>
        <w:spacing w:before="0" w:after="160"/>
        <w:ind w:right="-284" w:firstLine="284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before="0" w:after="160"/>
        <w:ind w:right="-284" w:firstLine="284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Формат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-пакету</w:t>
      </w:r>
    </w:p>
    <w:p>
      <w:pPr>
        <w:pStyle w:val="Normal"/>
        <w:shd w:val="clear" w:color="auto" w:fill="FFFFFF"/>
        <w:spacing w:lineRule="auto" w:line="240" w:before="120" w:after="120"/>
        <w:rPr>
          <w:rFonts w:ascii="Times New Roman" w:hAnsi="Times New Roman" w:eastAsia="Times New Roman" w:cs="Times New Roman"/>
          <w:color w:val="222222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val="uk-UA" w:eastAsia="uk-UA"/>
        </w:rPr>
        <w:t>За специфікацією протоколу, пакет має бути не більший за 65535 бітів (з заголовком та даними включно).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24"/>
        <w:ind w:left="384" w:hanging="360"/>
        <w:rPr>
          <w:rFonts w:ascii="Times New Roman" w:hAnsi="Times New Roman" w:eastAsia="Times New Roman" w:cs="Times New Roman"/>
          <w:color w:val="222222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8"/>
          <w:szCs w:val="28"/>
          <w:lang w:val="uk-UA" w:eastAsia="uk-UA"/>
        </w:rPr>
        <w:t>Версія (Version)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val="uk-UA" w:eastAsia="uk-UA"/>
        </w:rPr>
        <w:t> — 4-бітове поле, що описує використовувану версію протоколу IP. Всі пристрої зобов'язані використовувати протокол IP однієї версії, пристрій що використовує іншу версію буде відкидати пакети.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24"/>
        <w:ind w:left="384" w:hanging="360"/>
        <w:rPr>
          <w:rFonts w:ascii="Times New Roman" w:hAnsi="Times New Roman" w:eastAsia="Times New Roman" w:cs="Times New Roman"/>
          <w:color w:val="222222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8"/>
          <w:szCs w:val="28"/>
          <w:lang w:val="uk-UA" w:eastAsia="uk-UA"/>
        </w:rPr>
        <w:t>Довжина IP-заголовку (IP header Length — HLEN)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val="uk-UA" w:eastAsia="uk-UA"/>
        </w:rPr>
        <w:t> — 4-бітове поле, що описує довжину заголовку пакету в 32-бітових блоках. Це значення — це повна довжина заголовку з врахуванням двох полів змінної довжини.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24"/>
        <w:ind w:left="384" w:hanging="360"/>
        <w:rPr>
          <w:rFonts w:ascii="Times New Roman" w:hAnsi="Times New Roman" w:eastAsia="Times New Roman" w:cs="Times New Roman"/>
          <w:color w:val="222222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8"/>
          <w:szCs w:val="28"/>
          <w:lang w:val="uk-UA" w:eastAsia="uk-UA"/>
        </w:rPr>
        <w:t>Тип обслуговування (Type of Service — TOS)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val="uk-UA" w:eastAsia="uk-UA"/>
        </w:rPr>
        <w:t> — 8-бітове поле, що вказує на ступінь важливості інформації, що привласнена протоколом верхнього рівня.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24"/>
        <w:ind w:left="384" w:hanging="360"/>
        <w:rPr>
          <w:rFonts w:ascii="Times New Roman" w:hAnsi="Times New Roman" w:eastAsia="Times New Roman" w:cs="Times New Roman"/>
          <w:color w:val="222222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8"/>
          <w:szCs w:val="28"/>
          <w:lang w:val="uk-UA" w:eastAsia="uk-UA"/>
        </w:rPr>
        <w:t>Загальна довжина (Total Length)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val="uk-UA" w:eastAsia="uk-UA"/>
        </w:rPr>
        <w:t> — 16-бітове поле, що описує довжину пакету в байтах, із заголовком та даними включно. Для того щоб вирахувати довжину блока даних, потрібно від повної довжини відняти значення поля HLEN.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24"/>
        <w:ind w:left="384" w:hanging="360"/>
        <w:rPr>
          <w:rFonts w:ascii="Times New Roman" w:hAnsi="Times New Roman" w:eastAsia="Times New Roman" w:cs="Times New Roman"/>
          <w:color w:val="222222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8"/>
          <w:szCs w:val="28"/>
          <w:lang w:val="uk-UA" w:eastAsia="uk-UA"/>
        </w:rPr>
        <w:t>Ідентифікація (Identification)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val="uk-UA" w:eastAsia="uk-UA"/>
        </w:rPr>
        <w:t> — шістнадцятибітове поле, що зберігає ціле число, яке описує даний пакет. Це число являє собою послідовний номер.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24"/>
        <w:ind w:left="384" w:hanging="360"/>
        <w:rPr>
          <w:rFonts w:ascii="Times New Roman" w:hAnsi="Times New Roman" w:eastAsia="Times New Roman" w:cs="Times New Roman"/>
          <w:color w:val="222222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8"/>
          <w:szCs w:val="28"/>
          <w:lang w:val="uk-UA" w:eastAsia="uk-UA"/>
        </w:rPr>
        <w:t>Прапорці (Flags)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val="uk-UA" w:eastAsia="uk-UA"/>
        </w:rPr>
        <w:t> — 3-бітове поле, в якому два молодших біта контролюють фрагментацію пакетів. Перший біт визначає чи було пакет фрагментовано, а другий чи є цей пакет останнім фрагментом в серії фрагментів.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24"/>
        <w:ind w:left="384" w:hanging="360"/>
        <w:rPr>
          <w:rFonts w:ascii="Times New Roman" w:hAnsi="Times New Roman" w:eastAsia="Times New Roman" w:cs="Times New Roman"/>
          <w:color w:val="222222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8"/>
          <w:szCs w:val="28"/>
          <w:lang w:val="uk-UA" w:eastAsia="uk-UA"/>
        </w:rPr>
        <w:t>Зміщення фрагментації (Fragment Offset)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val="uk-UA" w:eastAsia="uk-UA"/>
        </w:rPr>
        <w:t> — 13-бітове поле, що допомагає зібрати разом фрагменти пакетів. Це поле дозволяє використовувати 16 бітів в сумі для прапорів фрагментації.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24"/>
        <w:ind w:left="384" w:hanging="360"/>
        <w:rPr>
          <w:rFonts w:ascii="Times New Roman" w:hAnsi="Times New Roman" w:eastAsia="Times New Roman" w:cs="Times New Roman"/>
          <w:color w:val="222222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8"/>
          <w:szCs w:val="28"/>
          <w:lang w:val="uk-UA" w:eastAsia="uk-UA"/>
        </w:rPr>
        <w:t>Час життя (Time-to-Live — TTL)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val="uk-UA" w:eastAsia="uk-UA"/>
        </w:rPr>
        <w:t> — 8-бітове поле — лічильник, в якому зберігаються послідовно зменшуване значення кількості пройдених вузлів (роутерів, що їх ще іноді в цьому випадку називають хопами (hops)) на шляху до місця призначення. У випадку коли лічильник пройдених хопів дорівнюватиме нулю — пакет буде відкинуто, таким чином попереджується нескінченна циклічна пересилка пакетів.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24"/>
        <w:ind w:left="384" w:hanging="360"/>
        <w:rPr>
          <w:rFonts w:ascii="Times New Roman" w:hAnsi="Times New Roman" w:eastAsia="Times New Roman" w:cs="Times New Roman"/>
          <w:color w:val="222222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8"/>
          <w:szCs w:val="28"/>
          <w:lang w:val="uk-UA" w:eastAsia="uk-UA"/>
        </w:rPr>
        <w:t>Протокол (Protocol)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val="uk-UA" w:eastAsia="uk-UA"/>
        </w:rPr>
        <w:t> — 8-бітове поле, що вказує на те, який протокол верхнього рівня отримає пакет, після завершення обробки IP-протоколом. Наприклад TCP або UDP.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24"/>
        <w:ind w:left="384" w:hanging="360"/>
        <w:rPr>
          <w:rFonts w:ascii="Times New Roman" w:hAnsi="Times New Roman" w:eastAsia="Times New Roman" w:cs="Times New Roman"/>
          <w:color w:val="222222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8"/>
          <w:szCs w:val="28"/>
          <w:lang w:val="uk-UA" w:eastAsia="uk-UA"/>
        </w:rPr>
        <w:t>Контрольна сума заголовку (Header Checksum)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val="uk-UA" w:eastAsia="uk-UA"/>
        </w:rPr>
        <w:t> — 16-бітове поле, що допомагає перевірити цілісність заголовку пакету.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24"/>
        <w:ind w:left="384" w:hanging="360"/>
        <w:rPr>
          <w:rFonts w:ascii="Times New Roman" w:hAnsi="Times New Roman" w:eastAsia="Times New Roman" w:cs="Times New Roman"/>
          <w:color w:val="222222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8"/>
          <w:szCs w:val="28"/>
          <w:lang w:val="uk-UA" w:eastAsia="uk-UA"/>
        </w:rPr>
        <w:t>IP-адреса відправника (Source IP address)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val="uk-UA" w:eastAsia="uk-UA"/>
        </w:rPr>
        <w:t> (адресант, сорс, відправник) — 32-бітове поле, що зберігає IP-адресу вузла-відправника.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24"/>
        <w:ind w:left="384" w:hanging="360"/>
        <w:rPr>
          <w:rFonts w:ascii="Times New Roman" w:hAnsi="Times New Roman" w:eastAsia="Times New Roman" w:cs="Times New Roman"/>
          <w:color w:val="222222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8"/>
          <w:szCs w:val="28"/>
          <w:lang w:val="uk-UA" w:eastAsia="uk-UA"/>
        </w:rPr>
        <w:t>IP-адреса отримувача (Destination IP adress)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val="uk-UA" w:eastAsia="uk-UA"/>
        </w:rPr>
        <w:t> (адресат, дест, отримувач) — 32-бітове поле, що зберігає адресу вузла призначення (отримувача).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24"/>
        <w:ind w:left="384" w:hanging="360"/>
        <w:rPr>
          <w:rFonts w:ascii="Times New Roman" w:hAnsi="Times New Roman" w:eastAsia="Times New Roman" w:cs="Times New Roman"/>
          <w:color w:val="222222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8"/>
          <w:szCs w:val="28"/>
          <w:lang w:val="uk-UA" w:eastAsia="uk-UA"/>
        </w:rPr>
        <w:t>Опції (Options)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val="uk-UA" w:eastAsia="uk-UA"/>
        </w:rPr>
        <w:t> — поле змінної довжини, що дозволяє протоколу IP реалізувати підтримку різних опцій, зокрема засобів безпеки.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24"/>
        <w:ind w:left="384" w:hanging="360"/>
        <w:rPr>
          <w:rFonts w:ascii="Times New Roman" w:hAnsi="Times New Roman" w:eastAsia="Times New Roman" w:cs="Times New Roman"/>
          <w:color w:val="222222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8"/>
          <w:szCs w:val="28"/>
          <w:lang w:val="uk-UA" w:eastAsia="uk-UA"/>
        </w:rPr>
        <w:t>Підкладка (Padding)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val="uk-UA" w:eastAsia="uk-UA"/>
        </w:rPr>
        <w:t> — поле, що використовується для вставки додаткових нулів, для гарантування кратності IP-заголовку 32 бітам.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24"/>
        <w:ind w:left="384" w:hanging="360"/>
        <w:rPr>
          <w:rFonts w:ascii="Times New Roman" w:hAnsi="Times New Roman" w:eastAsia="Times New Roman" w:cs="Times New Roman"/>
          <w:color w:val="222222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8"/>
          <w:szCs w:val="28"/>
          <w:lang w:val="uk-UA" w:eastAsia="uk-UA"/>
        </w:rPr>
        <w:t>Дані (Data)</w:t>
      </w:r>
      <w:r>
        <w:rPr>
          <w:rFonts w:eastAsia="Times New Roman" w:cs="Times New Roman" w:ascii="Times New Roman" w:hAnsi="Times New Roman"/>
          <w:color w:val="222222"/>
          <w:sz w:val="28"/>
          <w:szCs w:val="28"/>
          <w:lang w:val="uk-UA" w:eastAsia="uk-UA"/>
        </w:rPr>
        <w:t> — поле змінної довжини (64 Кбіт макс.), що зберігає інформації для верхніх рівнів.</w:t>
      </w:r>
    </w:p>
    <w:p>
      <w:pPr>
        <w:pStyle w:val="Normal"/>
        <w:shd w:val="clear" w:color="auto" w:fill="FFFFFF"/>
        <w:spacing w:lineRule="auto" w:line="240" w:before="120" w:after="120"/>
        <w:rPr>
          <w:rFonts w:ascii="Arial" w:hAnsi="Arial" w:eastAsia="Times New Roman" w:cs="Arial"/>
          <w:color w:val="222222"/>
          <w:sz w:val="21"/>
          <w:szCs w:val="21"/>
          <w:lang w:val="uk-UA" w:eastAsia="uk-UA"/>
        </w:rPr>
      </w:pPr>
      <w:r>
        <w:rPr>
          <w:rFonts w:eastAsia="Times New Roman" w:cs="Arial" w:ascii="Arial" w:hAnsi="Arial"/>
          <w:color w:val="222222"/>
          <w:sz w:val="21"/>
          <w:szCs w:val="21"/>
          <w:lang w:val="uk-UA" w:eastAsia="uk-UA"/>
        </w:rPr>
      </w:r>
    </w:p>
    <w:tbl>
      <w:tblPr>
        <w:tblStyle w:val="a8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28"/>
        <w:gridCol w:w="1057"/>
        <w:gridCol w:w="2625"/>
        <w:gridCol w:w="1"/>
        <w:gridCol w:w="1339"/>
        <w:gridCol w:w="1"/>
        <w:gridCol w:w="1100"/>
        <w:gridCol w:w="1"/>
        <w:gridCol w:w="2007"/>
      </w:tblGrid>
      <w:tr>
        <w:trPr/>
        <w:tc>
          <w:tcPr>
            <w:tcW w:w="1228" w:type="dxa"/>
            <w:tcBorders/>
            <w:shd w:fill="auto" w:val="clear"/>
          </w:tcPr>
          <w:p>
            <w:pPr>
              <w:pStyle w:val="Normal"/>
              <w:spacing w:lineRule="auto" w:line="240" w:before="240" w:after="0"/>
              <w:contextualSpacing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222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222"/>
                <w:sz w:val="28"/>
                <w:szCs w:val="28"/>
                <w:lang w:val="uk-UA" w:eastAsia="uk-UA"/>
              </w:rPr>
              <w:t>Біти 0-3</w:t>
            </w:r>
          </w:p>
        </w:tc>
        <w:tc>
          <w:tcPr>
            <w:tcW w:w="1057" w:type="dxa"/>
            <w:tcBorders/>
            <w:shd w:fill="auto" w:val="clear"/>
          </w:tcPr>
          <w:p>
            <w:pPr>
              <w:pStyle w:val="Normal"/>
              <w:spacing w:lineRule="auto" w:line="240" w:before="240" w:after="0"/>
              <w:contextualSpacing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222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222"/>
                <w:sz w:val="28"/>
                <w:szCs w:val="28"/>
                <w:lang w:val="uk-UA" w:eastAsia="uk-UA"/>
              </w:rPr>
              <w:t>4-7</w:t>
            </w:r>
          </w:p>
        </w:tc>
        <w:tc>
          <w:tcPr>
            <w:tcW w:w="2625" w:type="dxa"/>
            <w:tcBorders/>
            <w:shd w:fill="auto" w:val="clear"/>
          </w:tcPr>
          <w:p>
            <w:pPr>
              <w:pStyle w:val="Normal"/>
              <w:spacing w:lineRule="auto" w:line="240" w:before="240" w:after="0"/>
              <w:contextualSpacing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222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222"/>
                <w:sz w:val="28"/>
                <w:szCs w:val="28"/>
                <w:lang w:val="uk-UA" w:eastAsia="uk-UA"/>
              </w:rPr>
              <w:t>8-15</w:t>
            </w:r>
          </w:p>
        </w:tc>
        <w:tc>
          <w:tcPr>
            <w:tcW w:w="13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240" w:after="0"/>
              <w:contextualSpacing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222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222"/>
                <w:sz w:val="28"/>
                <w:szCs w:val="28"/>
                <w:lang w:val="uk-UA" w:eastAsia="uk-UA"/>
              </w:rPr>
              <w:t>16-18</w:t>
            </w:r>
          </w:p>
        </w:tc>
        <w:tc>
          <w:tcPr>
            <w:tcW w:w="110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240" w:after="0"/>
              <w:contextualSpacing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222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222"/>
                <w:sz w:val="28"/>
                <w:szCs w:val="28"/>
                <w:lang w:val="uk-UA" w:eastAsia="uk-UA"/>
              </w:rPr>
              <w:t>19-23</w:t>
            </w:r>
          </w:p>
        </w:tc>
        <w:tc>
          <w:tcPr>
            <w:tcW w:w="200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240" w:after="0"/>
              <w:contextualSpacing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222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222"/>
                <w:sz w:val="28"/>
                <w:szCs w:val="28"/>
                <w:lang w:val="uk-UA" w:eastAsia="uk-UA"/>
              </w:rPr>
              <w:t>24-31</w:t>
            </w:r>
          </w:p>
        </w:tc>
      </w:tr>
      <w:tr>
        <w:trPr/>
        <w:tc>
          <w:tcPr>
            <w:tcW w:w="1228" w:type="dxa"/>
            <w:tcBorders/>
            <w:shd w:fill="auto" w:val="clear"/>
          </w:tcPr>
          <w:p>
            <w:pPr>
              <w:pStyle w:val="Normal"/>
              <w:spacing w:lineRule="auto" w:line="240" w:before="240" w:after="0"/>
              <w:contextualSpacing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8"/>
                <w:lang w:val="uk-UA" w:eastAsia="uk-UA"/>
              </w:rPr>
              <w:t>Версія</w:t>
            </w:r>
          </w:p>
        </w:tc>
        <w:tc>
          <w:tcPr>
            <w:tcW w:w="1057" w:type="dxa"/>
            <w:tcBorders/>
            <w:shd w:fill="auto" w:val="clear"/>
          </w:tcPr>
          <w:p>
            <w:pPr>
              <w:pStyle w:val="Normal"/>
              <w:spacing w:lineRule="auto" w:line="240" w:before="240" w:after="0"/>
              <w:contextualSpacing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8"/>
                <w:lang w:val="uk-UA" w:eastAsia="uk-UA"/>
              </w:rPr>
              <w:t>HLEN</w:t>
            </w:r>
          </w:p>
        </w:tc>
        <w:tc>
          <w:tcPr>
            <w:tcW w:w="2625" w:type="dxa"/>
            <w:tcBorders/>
            <w:shd w:fill="auto" w:val="clear"/>
          </w:tcPr>
          <w:p>
            <w:pPr>
              <w:pStyle w:val="Normal"/>
              <w:spacing w:lineRule="auto" w:line="240" w:before="240" w:after="0"/>
              <w:contextualSpacing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8"/>
                <w:lang w:val="uk-UA" w:eastAsia="uk-UA"/>
              </w:rPr>
              <w:t>Тип обслуговування</w:t>
            </w:r>
          </w:p>
        </w:tc>
        <w:tc>
          <w:tcPr>
            <w:tcW w:w="444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240" w:after="0"/>
              <w:contextualSpacing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8"/>
                <w:lang w:val="uk-UA" w:eastAsia="uk-UA"/>
              </w:rPr>
              <w:t>Загальна довжина</w:t>
            </w:r>
          </w:p>
        </w:tc>
      </w:tr>
      <w:tr>
        <w:trPr/>
        <w:tc>
          <w:tcPr>
            <w:tcW w:w="4911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240" w:after="0"/>
              <w:contextualSpacing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8"/>
                <w:lang w:val="uk-UA" w:eastAsia="uk-UA"/>
              </w:rPr>
              <w:t>Ідентифікація</w:t>
            </w:r>
          </w:p>
        </w:tc>
        <w:tc>
          <w:tcPr>
            <w:tcW w:w="13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240" w:after="0"/>
              <w:contextualSpacing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8"/>
                <w:lang w:val="uk-UA" w:eastAsia="uk-UA"/>
              </w:rPr>
              <w:t>Прапорці</w:t>
            </w:r>
          </w:p>
        </w:tc>
        <w:tc>
          <w:tcPr>
            <w:tcW w:w="310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240" w:after="0"/>
              <w:contextualSpacing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8"/>
                <w:lang w:val="uk-UA" w:eastAsia="uk-UA"/>
              </w:rPr>
              <w:t>Зміщення фрагментації</w:t>
            </w:r>
          </w:p>
        </w:tc>
      </w:tr>
      <w:tr>
        <w:trPr/>
        <w:tc>
          <w:tcPr>
            <w:tcW w:w="228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240" w:after="0"/>
              <w:contextualSpacing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8"/>
                <w:lang w:val="uk-UA" w:eastAsia="uk-UA"/>
              </w:rPr>
              <w:t>Час життя</w:t>
            </w:r>
          </w:p>
        </w:tc>
        <w:tc>
          <w:tcPr>
            <w:tcW w:w="2625" w:type="dxa"/>
            <w:tcBorders/>
            <w:shd w:fill="auto" w:val="clear"/>
          </w:tcPr>
          <w:p>
            <w:pPr>
              <w:pStyle w:val="Normal"/>
              <w:spacing w:lineRule="auto" w:line="240" w:before="240" w:after="0"/>
              <w:contextualSpacing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8"/>
                <w:lang w:val="uk-UA" w:eastAsia="uk-UA"/>
              </w:rPr>
              <w:t>Протокол</w:t>
            </w:r>
          </w:p>
        </w:tc>
        <w:tc>
          <w:tcPr>
            <w:tcW w:w="444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240" w:after="0"/>
              <w:contextualSpacing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8"/>
                <w:lang w:val="uk-UA" w:eastAsia="uk-UA"/>
              </w:rPr>
              <w:t>Контрольна сума заголовку</w:t>
            </w:r>
          </w:p>
        </w:tc>
      </w:tr>
      <w:tr>
        <w:trPr/>
        <w:tc>
          <w:tcPr>
            <w:tcW w:w="9359" w:type="dxa"/>
            <w:gridSpan w:val="9"/>
            <w:tcBorders/>
            <w:shd w:fill="auto" w:val="clear"/>
          </w:tcPr>
          <w:p>
            <w:pPr>
              <w:pStyle w:val="Normal"/>
              <w:spacing w:lineRule="auto" w:line="240" w:before="240" w:after="0"/>
              <w:contextualSpacing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8"/>
                <w:lang w:val="uk-UA" w:eastAsia="uk-UA"/>
              </w:rPr>
              <w:t>IP-адреса відправника</w:t>
            </w:r>
          </w:p>
        </w:tc>
      </w:tr>
      <w:tr>
        <w:trPr/>
        <w:tc>
          <w:tcPr>
            <w:tcW w:w="9359" w:type="dxa"/>
            <w:gridSpan w:val="9"/>
            <w:tcBorders/>
            <w:shd w:fill="auto" w:val="clear"/>
          </w:tcPr>
          <w:p>
            <w:pPr>
              <w:pStyle w:val="Normal"/>
              <w:spacing w:lineRule="auto" w:line="240" w:before="240" w:after="0"/>
              <w:contextualSpacing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8"/>
                <w:lang w:val="uk-UA" w:eastAsia="uk-UA"/>
              </w:rPr>
              <w:t>IP-адреса отримувача</w:t>
            </w:r>
          </w:p>
        </w:tc>
      </w:tr>
      <w:tr>
        <w:trPr/>
        <w:tc>
          <w:tcPr>
            <w:tcW w:w="7352" w:type="dxa"/>
            <w:gridSpan w:val="8"/>
            <w:tcBorders/>
            <w:shd w:fill="auto" w:val="clear"/>
          </w:tcPr>
          <w:p>
            <w:pPr>
              <w:pStyle w:val="Normal"/>
              <w:spacing w:lineRule="auto" w:line="240" w:before="240" w:after="0"/>
              <w:contextualSpacing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8"/>
                <w:lang w:val="uk-UA" w:eastAsia="uk-UA"/>
              </w:rPr>
              <w:t>Опції</w:t>
            </w:r>
          </w:p>
        </w:tc>
        <w:tc>
          <w:tcPr>
            <w:tcW w:w="2007" w:type="dxa"/>
            <w:tcBorders/>
            <w:shd w:fill="auto" w:val="clear"/>
          </w:tcPr>
          <w:p>
            <w:pPr>
              <w:pStyle w:val="Normal"/>
              <w:spacing w:lineRule="auto" w:line="240" w:before="240" w:after="0"/>
              <w:contextualSpacing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8"/>
                <w:lang w:val="uk-UA" w:eastAsia="uk-UA"/>
              </w:rPr>
              <w:t>Додаток</w:t>
            </w:r>
          </w:p>
        </w:tc>
      </w:tr>
      <w:tr>
        <w:trPr/>
        <w:tc>
          <w:tcPr>
            <w:tcW w:w="9359" w:type="dxa"/>
            <w:gridSpan w:val="9"/>
            <w:tcBorders/>
            <w:shd w:fill="auto" w:val="clear"/>
          </w:tcPr>
          <w:p>
            <w:pPr>
              <w:pStyle w:val="Normal"/>
              <w:spacing w:lineRule="auto" w:line="240" w:before="240" w:after="0"/>
              <w:contextualSpacing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8"/>
                <w:lang w:val="uk-UA" w:eastAsia="uk-UA"/>
              </w:rPr>
              <w:t>Дані (65535 мінус заголовок)</w:t>
            </w:r>
          </w:p>
        </w:tc>
      </w:tr>
      <w:tr>
        <w:trPr/>
        <w:tc>
          <w:tcPr>
            <w:tcW w:w="9359" w:type="dxa"/>
            <w:gridSpan w:val="9"/>
            <w:tcBorders/>
            <w:shd w:fill="auto" w:val="clear"/>
          </w:tcPr>
          <w:p>
            <w:pPr>
              <w:pStyle w:val="Normal"/>
              <w:spacing w:lineRule="auto" w:line="240" w:before="240" w:after="0"/>
              <w:contextualSpacing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val="uk-UA" w:eastAsia="uk-UA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8"/>
                <w:lang w:val="uk-UA" w:eastAsia="uk-UA"/>
              </w:rPr>
              <w:t>…</w:t>
            </w:r>
          </w:p>
        </w:tc>
      </w:tr>
    </w:tbl>
    <w:p>
      <w:pPr>
        <w:pStyle w:val="Normal"/>
        <w:shd w:val="clear" w:color="auto" w:fill="FFFFFF"/>
        <w:spacing w:lineRule="auto" w:line="240" w:before="120" w:after="120"/>
        <w:rPr>
          <w:rFonts w:ascii="Times New Roman" w:hAnsi="Times New Roman" w:eastAsia="Times New Roman" w:cs="Times New Roman"/>
          <w:color w:val="222222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lang w:val="uk-UA" w:eastAsia="uk-UA"/>
        </w:rPr>
        <w:t>IP-пакет складається з даних протоколу верхнього рівня і заголовку, що має описану вище структуру. Хоча основною частиною заголовку є адреси відправника і призначення, саме інші частини заголовку роблять протокол таким надійним і гнучким. Інформація, що зберігається в полях заголовку задає дані пакету і призначена для протоколів верхніх рівнів.</w:t>
      </w:r>
    </w:p>
    <w:p>
      <w:pPr>
        <w:pStyle w:val="Normal"/>
        <w:spacing w:before="0" w:after="160"/>
        <w:ind w:right="-284" w:firstLine="284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before="0" w:after="160"/>
        <w:ind w:right="-284" w:firstLine="284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before="0" w:after="160"/>
        <w:ind w:right="-284" w:firstLine="284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Фрагментація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-пакетів</w:t>
      </w:r>
    </w:p>
    <w:p>
      <w:pPr>
        <w:pStyle w:val="Normal"/>
        <w:spacing w:before="0" w:after="160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Протокол IP дозволяє виконувати фрагментацію пакетів, що надходять на вхідні порти маршрутизаторів.</w:t>
      </w:r>
    </w:p>
    <w:p>
      <w:pPr>
        <w:pStyle w:val="Normal"/>
        <w:spacing w:before="0" w:after="160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Слід розрізняти фрагментацію повідомлень у вузлі-відправнику і динамічну фрагментацію повідомлень у транзитних вузлах мережі - маршрутизаторах. Практично у всіх стеках протоколів є протоколи, які відповідають за фрагментацію повідомлень прикладного рівня на такі частини, які укладаються в кадри канального рівня. У стеці TCP / IP це завдання вирішує протокол TCP, який розбиває потік байтів, що передається йому з прикладного рівня на повідомлення потрібного розміру (наприклад, на 1460 байт для протоколу Ethernet). Тому протокол IP у вузлі-відправнику не використовує свої можливості по фрагментації пакетів.</w:t>
      </w:r>
    </w:p>
    <w:p>
      <w:pPr>
        <w:pStyle w:val="Normal"/>
        <w:spacing w:before="0" w:after="160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А ось при необхідності передати пакет в наступну мережу, для якої розмір пакета є занадто великим, IP-фрагментація стає необхідною. У функції рівня IP входить розбиття занадто довгого для конкретного типу складової мережі повідомлення на більш короткі пакети зі створенням відповідних службових полів, потрібних для подальшого складання фрагментів у вихідне повідомлення.</w:t>
      </w:r>
    </w:p>
    <w:p>
      <w:pPr>
        <w:pStyle w:val="Normal"/>
        <w:spacing w:before="0" w:after="160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У більшості типів локальних і глобальних мереж значення MTU, тобто максимальний розмір поля даних, в яке повинен инкапсулировать свій пакет протокол IP, значно відрізняється. Мережі Ethernet мають значення MTU, що дорівнює 1500 байт, мережі FDDI - 4096 байт, а мережі Х.25 найчастіше працюють з MTU в 128 байт.</w:t>
      </w:r>
    </w:p>
    <w:p>
      <w:pPr>
        <w:pStyle w:val="Normal"/>
        <w:spacing w:before="0" w:after="160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IP-пакет може бути позначений як і фрагментований. Будь-пакет, позначений таким чином, не може бути фрагментований модулем IP ні за яких умов. Якщо ж пакет, позначений як і фрагментований, не може досягти одержувача без фрагментації, то цей пакет просто знищується, а вузлу-відправнику надсилається відповідне ICMP-повідомлення.</w:t>
      </w:r>
    </w:p>
    <w:p>
      <w:pPr>
        <w:pStyle w:val="Normal"/>
        <w:spacing w:before="0" w:after="160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Протокол IP допускає можливість використання в межах окремої підмережі її власних коштів фрагментирования, невидимих для протоколу IP. Наприклад, технологія АТМ ділить надходять IP-пакети на осередки з полем даних в 48 байт за допомогою свого рівня сегментування, а потім збирає осередки в вихідні пакети на виході з мережі. Але такі технології, як АТМ, є скоріше винятком, ніж правилом.</w:t>
      </w:r>
    </w:p>
    <w:p>
      <w:pPr>
        <w:pStyle w:val="Normal"/>
        <w:spacing w:before="0" w:after="160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Процедури фрагментації і збірки протоколу IP розраховані на те, щоб пакет міг бути розбитий на практично будь-яку кількість частин, які згодом могли б бути знову зібрані. Одержувач фрагмента використовує поле ідентифікації для того, щоб не переплутати фрагменти різних пакетів. Модуль IP, що відправляє пакет, встановлює в поле ідентифікації значення, яке має бути унікальним для даної пари відправник - одержувач, а також час, протягом якого пакет може бути активним в мережі.</w:t>
      </w:r>
    </w:p>
    <w:p>
      <w:pPr>
        <w:pStyle w:val="Normal"/>
        <w:spacing w:before="0" w:after="160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Поле зсуву фрагмента повідомляє одержувачеві положення фрагмента в початковому пакеті. Зсув фрагмента і довжина визначають частину вихідного пакета, принесену цим фрагментом. Прапор «more fragments» показує поява останнього фрагмента. Модуль протоколу IP, що відправляє нерозбитий на фрагменти пакет, встановлює в нуль прапор «more fragments» і зміщення у фрагменті.</w:t>
      </w:r>
    </w:p>
    <w:p>
      <w:pPr>
        <w:pStyle w:val="Normal"/>
        <w:spacing w:before="0" w:after="160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Ці поля дають достатню кількість інформації для складання пакета.</w:t>
      </w:r>
    </w:p>
    <w:p>
      <w:pPr>
        <w:pStyle w:val="Normal"/>
        <w:spacing w:before="0" w:after="160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Щоб розділити на фрагменти великий пакет, модуль протоколу IP, встановлений, наприклад, на маршрутизаторі, створює кілька нових пакетів і копіює вміст полів IP-заголовка з великого пакета в IP-заголовки всіх нових пакетів. Дані з старого пакета діляться на відповідне число частин, розмір кожної з яких, окрім самої останньої, обов'язково повинен бути кратним 8 байт. Розмір останньої частини даних дорівнює отриманому залишку.</w:t>
      </w:r>
    </w:p>
    <w:p>
      <w:pPr>
        <w:pStyle w:val="Normal"/>
        <w:spacing w:before="0" w:after="160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Кожна з отриманих частин даних поміщається в новий пакет. Коли відбувається фрагментація, то деякі параметри IP-заголовка копіюються в заголовки всіх фрагментів, а інші залишаються лише в заголовку першого фрагмента. Процес фрагментації може змінити значення даних, розташованих в поле параметрів, і значення контрольної суми заголовка, змінити значення прапора «more fragments» і зміщення фрагмента, змінити довжину IP-заголовка і загальну довжину пакета, В заголовок кожного пакета заносяться відповідні значення в поле зміщення « fragment offset », а в поле загальної довжини пакету поміщається довжина кожного пакета. Перший фрагмент матиме в полі «fragment offset» нульове значення. У всіх пакетах, крім останнього, прапор «more fragments» встановлюється в одиницю, а в останньому фрагменті - в нуль.</w:t>
      </w:r>
    </w:p>
    <w:p>
      <w:pPr>
        <w:pStyle w:val="Normal"/>
        <w:spacing w:before="0" w:after="160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Щоб зібрати фрагменти пакета, модуль протоколу IP (наприклад, модуль на хост - комп'ютері) об'єднує IP-пакети, що мають однакові значення в полях ідентифікатора, відправника, одержувача та протоколу. Таким чином, відправник повинен вибрати ідентифікатор таким чином, щоб він був унікальний для даної пари відправник-одержувач, для даного протоколу і протягом того часу, поки даний пакет (або будь-який його фрагмент) може існувати в складовою IP-мережі.</w:t>
      </w:r>
    </w:p>
    <w:p>
      <w:pPr>
        <w:pStyle w:val="Normal"/>
        <w:spacing w:before="0" w:after="160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Очевидно, що модуль протоколу IP, що відправляє пакети, повинен мати таблицю ідентифікаторів, де кожен запис співвідноситься з кожним окремим одержувачем, з яким здійснювався зв'язок, і вказує останнє значення максимального часу життя пакета в IP-мережі. Однак, оскільки поле ідентифікатора допускає 65 536 різних значень, деякі хости можуть використовувати просто унікальні ідентифікатори, які не залежать від адреси одержувача.</w:t>
      </w:r>
    </w:p>
    <w:p>
      <w:pPr>
        <w:pStyle w:val="Normal"/>
        <w:spacing w:before="0" w:after="160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У деяких випадках доцільно, щоб ідентифікатори IP-пакетів вибиралися протоколами більш високого, ніж IP, рівня. Наприклад, в протоколі TCP передбачена повторна передача ТСР - сегментів, з яких-небудь причин не дійшли до адресата. Імовірність правильного прийому збільшувалася б, якби при повторній передачі ідентифікатор для IP-пакета був би тим же, що і в початковому IP-пакеті, оскільки його фрагменти могли б використовуватися для складання правильного ТСР - сегмента.</w:t>
      </w:r>
    </w:p>
    <w:p>
      <w:pPr>
        <w:pStyle w:val="Normal"/>
        <w:spacing w:before="0" w:after="160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Процедура об'єднання полягає в приміщенні даних з кожного фрагмента в позицію, зазначену в заголовку пакета в поле «fragment offset».</w:t>
      </w:r>
    </w:p>
    <w:p>
      <w:pPr>
        <w:pStyle w:val="Normal"/>
        <w:spacing w:before="0" w:after="160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Кожен модуль IP повинен бути здатний передати пакет з 68 байт без подальшої фрагментації. Це пов'язано з тим, що IP-заголовок може включати до 60 байт, а мінімальний фрагмент даних - 8 байт. Кожен одержувач повинен бути в змозі прийняти пакет з 576 байт в якості єдиного шматка або у вигляді фрагментів, що підлягають зборці.</w:t>
      </w:r>
    </w:p>
    <w:p>
      <w:pPr>
        <w:pStyle w:val="Normal"/>
        <w:spacing w:before="0" w:after="160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Якщо біт прапора заборони фрагментації (Do not Fragment, DF) встановлено, то фрагментація даного пакета заборонена, навіть якщо в цьому випадку він буде втрачений. Даний засіб може використовуватися для запобігання фрагментації в тих випадках, коли хост - одержувач не має достатніх ресурсів для складання фрагментів.</w:t>
      </w:r>
    </w:p>
    <w:p>
      <w:pPr>
        <w:pStyle w:val="Normal"/>
        <w:spacing w:before="0" w:after="160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160"/>
        <w:ind w:right="-284" w:firstLine="284"/>
        <w:contextualSpacing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</w:t>
      </w:r>
    </w:p>
    <w:p>
      <w:pPr>
        <w:pStyle w:val="Normal"/>
        <w:spacing w:before="0" w:after="160"/>
        <w:ind w:right="-284" w:firstLine="284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160"/>
        <w:ind w:right="-284" w:firstLine="284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160"/>
        <w:ind w:right="-284" w:firstLine="284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160"/>
        <w:ind w:right="-284" w:firstLine="284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IPv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6 як розвиток стеку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TCP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/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IP</w:t>
      </w:r>
    </w:p>
    <w:p>
      <w:pPr>
        <w:pStyle w:val="NormalWeb"/>
        <w:spacing w:before="0" w:after="160"/>
        <w:ind w:right="-284" w:firstLine="284"/>
        <w:contextualSpacing/>
        <w:jc w:val="both"/>
        <w:rPr/>
      </w:pPr>
      <w:r>
        <w:rPr>
          <w:sz w:val="28"/>
          <w:szCs w:val="28"/>
        </w:rPr>
        <w:t>Спільнота Internet вже кілька років </w:t>
      </w:r>
      <w:hyperlink r:id="rId4" w:tgtFrame="Працює">
        <w:r>
          <w:rPr>
            <w:rStyle w:val="Style12"/>
            <w:color w:val="auto"/>
            <w:sz w:val="28"/>
            <w:szCs w:val="28"/>
            <w:u w:val="none"/>
          </w:rPr>
          <w:t>працює</w:t>
        </w:r>
      </w:hyperlink>
      <w:r>
        <w:rPr>
          <w:sz w:val="28"/>
          <w:szCs w:val="28"/>
        </w:rPr>
        <w:t> над розробкою нової специфікації для базового протоколу стека - протоколу IP. Вироблено вже досить багато пропозицій, від простих, передбачають лише розширення адресного простору IP, до дуже складних, що призводять до істотного збільшення вартості реалізації IP у високопродуктивних (і так недешевих) маршрутизаторах.</w:t>
      </w:r>
    </w:p>
    <w:p>
      <w:pPr>
        <w:pStyle w:val="NormalWeb"/>
        <w:spacing w:before="0" w:after="160"/>
        <w:ind w:right="-284" w:firstLine="284"/>
        <w:contextualSpacing/>
        <w:jc w:val="both"/>
        <w:rPr/>
      </w:pPr>
      <w:r>
        <w:rPr>
          <w:sz w:val="28"/>
          <w:szCs w:val="28"/>
        </w:rPr>
        <w:t>Основним </w:t>
      </w:r>
      <w:hyperlink r:id="rId5" w:tgtFrame="Пропозиція">
        <w:r>
          <w:rPr>
            <w:rStyle w:val="Style12"/>
            <w:color w:val="auto"/>
            <w:sz w:val="28"/>
            <w:szCs w:val="28"/>
            <w:u w:val="none"/>
          </w:rPr>
          <w:t>пропозицією</w:t>
        </w:r>
      </w:hyperlink>
      <w:r>
        <w:rPr>
          <w:sz w:val="28"/>
          <w:szCs w:val="28"/>
        </w:rPr>
        <w:t> щодо </w:t>
      </w:r>
      <w:hyperlink r:id="rId6" w:tgtFrame="Модернізм">
        <w:r>
          <w:rPr>
            <w:rStyle w:val="Style12"/>
            <w:color w:val="auto"/>
            <w:sz w:val="28"/>
            <w:szCs w:val="28"/>
            <w:u w:val="none"/>
          </w:rPr>
          <w:t>модернізації</w:t>
        </w:r>
      </w:hyperlink>
      <w:r>
        <w:rPr>
          <w:sz w:val="28"/>
          <w:szCs w:val="28"/>
        </w:rPr>
        <w:t> протоколу IP є </w:t>
      </w:r>
      <w:hyperlink r:id="rId7" w:tgtFrame="Пропозиція">
        <w:r>
          <w:rPr>
            <w:rStyle w:val="Style12"/>
            <w:color w:val="auto"/>
            <w:sz w:val="28"/>
            <w:szCs w:val="28"/>
            <w:u w:val="none"/>
          </w:rPr>
          <w:t>пропозиція</w:t>
        </w:r>
      </w:hyperlink>
      <w:r>
        <w:rPr>
          <w:sz w:val="28"/>
          <w:szCs w:val="28"/>
        </w:rPr>
        <w:t>, розроблена групою IETF. Зараз прийнято називати її пропозицію версією 6 - IPv6, а всі інші пропозиції групуються під назвою IP Next Generation, IPng.</w:t>
      </w:r>
    </w:p>
    <w:p>
      <w:pPr>
        <w:pStyle w:val="NormalWeb"/>
        <w:spacing w:before="0" w:after="160"/>
        <w:ind w:right="-284" w:firstLine="284"/>
        <w:contextualSpacing/>
        <w:jc w:val="both"/>
        <w:rPr/>
      </w:pPr>
      <w:r>
        <w:rPr>
          <w:sz w:val="28"/>
          <w:szCs w:val="28"/>
        </w:rPr>
        <w:t>У пропозиції IETF </w:t>
      </w:r>
      <w:hyperlink r:id="rId8" w:tgtFrame="Протокол">
        <w:r>
          <w:rPr>
            <w:rStyle w:val="Style12"/>
            <w:color w:val="auto"/>
            <w:sz w:val="28"/>
            <w:szCs w:val="28"/>
            <w:u w:val="none"/>
          </w:rPr>
          <w:t>протокол</w:t>
        </w:r>
      </w:hyperlink>
      <w:r>
        <w:rPr>
          <w:sz w:val="28"/>
          <w:szCs w:val="28"/>
        </w:rPr>
        <w:t> IPv6 залишає основні принципи IPv4 незмінними. До них відносяться дейтаграммний метод роботи, фрагментація пакетів, дозвіл відправнику задавати максимальну кількість хопов для своїх пакетів. Однак, в деталях реалізації протоколу IPv6 є істотні відмінності від IPv4. Ці відмінності коротко можна описати таким чином.</w:t>
      </w:r>
    </w:p>
    <w:p>
      <w:pPr>
        <w:pStyle w:val="NormalWeb"/>
        <w:spacing w:before="0" w:after="160"/>
        <w:ind w:right="-284" w:firstLine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Використання більш довгих адрес. Новий розмір адреси - найбільш помітне відміну IPv6 від IPv4. Версія 6 використовує 128-бітові адреси.</w:t>
      </w:r>
    </w:p>
    <w:p>
      <w:pPr>
        <w:pStyle w:val="NormalWeb"/>
        <w:spacing w:before="0" w:after="160"/>
        <w:ind w:right="-284" w:firstLine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Гнучкий формат заголовка. Замість заголовка з фіксованими полями фіксованого розміру (за винятком поля Резерв), IPv6 використовує базовий заголовок фіксованого формату плюс набір необов'язкових заголовків різного формату.</w:t>
      </w:r>
    </w:p>
    <w:p>
      <w:pPr>
        <w:pStyle w:val="NormalWeb"/>
        <w:spacing w:before="0" w:after="160"/>
        <w:ind w:right="-284" w:firstLine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Підтримка резервування пропускної здатності. В IPv6 механізм резервування пропускної здатності замінює механізм класів сервісу версії IPv4.</w:t>
      </w:r>
    </w:p>
    <w:p>
      <w:pPr>
        <w:pStyle w:val="NormalWeb"/>
        <w:spacing w:before="0" w:after="160"/>
        <w:ind w:right="-284" w:firstLine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Підтримка розширюваності протоколу. Це одне з найбільш значних змін у підході до побудови протоколу - від повністю деталізованого опису протоколу до протоколу, який дозволяє підтримку додаткових функцій.</w:t>
      </w:r>
    </w:p>
    <w:p>
      <w:pPr>
        <w:pStyle w:val="2"/>
        <w:spacing w:before="0" w:after="160"/>
        <w:ind w:right="-284" w:firstLine="284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Адресація в IPv6</w:t>
      </w:r>
    </w:p>
    <w:p>
      <w:pPr>
        <w:pStyle w:val="NormalWeb"/>
        <w:spacing w:before="0" w:after="160"/>
        <w:ind w:right="-284" w:firstLine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Адреси призначення і джерела в IPv6 мають довжину 128 біт або 16 байт. Версія 6 узагальнює спеціальні типи адрес версії 4 в таких типах адрес:</w:t>
      </w:r>
    </w:p>
    <w:p>
      <w:pPr>
        <w:pStyle w:val="NormalWeb"/>
        <w:spacing w:before="0" w:after="160"/>
        <w:ind w:right="-284" w:firstLine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Unicast - індивідуальний адресу. Визначає окремий вузол - комп'ютер або порт маршрутизатора. Пакет повинен бути доставлений вузлу за найкоротшим маршрутом.</w:t>
      </w:r>
    </w:p>
    <w:p>
      <w:pPr>
        <w:pStyle w:val="NormalWeb"/>
        <w:spacing w:before="0" w:after="160"/>
        <w:ind w:right="-284" w:firstLine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Cluster - адреса кластеру. Позначає групу вузлів, які мають загальний адресний префікс (наприклад, приєднаних до однієї фізичної мережі). Пакет повинен бути маршрутизувати групі вузлів по найкоротшому шляху, а потім доставлений тільки одному з членів групи (наприклад, найближчого вузла).</w:t>
      </w:r>
    </w:p>
    <w:p>
      <w:pPr>
        <w:pStyle w:val="NormalWeb"/>
        <w:spacing w:before="0" w:after="160"/>
        <w:ind w:right="-284" w:firstLine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Multicast - адреса набору вузлів, можливо в різних фізичних мережах. Копії пакету повинні бути доставлені кожному вузлу набору, використовуючи апаратні можливості групової або широкомовної доставки, якщо це можливо.</w:t>
      </w:r>
    </w:p>
    <w:p>
      <w:pPr>
        <w:pStyle w:val="NormalWeb"/>
        <w:spacing w:before="0" w:after="160"/>
        <w:ind w:right="-284" w:firstLine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Як і у версії IPv4, адреси у версії IPv6 діляться на класи, залежно від значення кількох старших біт адреси.</w:t>
      </w:r>
    </w:p>
    <w:p>
      <w:pPr>
        <w:pStyle w:val="NormalWeb"/>
        <w:spacing w:before="0" w:after="160"/>
        <w:ind w:right="-284" w:firstLine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Велика частина класів зарезервована для майбутнього застосування. Найбільш цікавим для практичного використання є клас, призначений для провайдерів послуг Internet, названий Provider-Assigned Unicast.</w:t>
      </w:r>
    </w:p>
    <w:p>
      <w:pPr>
        <w:pStyle w:val="NormalWeb"/>
        <w:spacing w:before="0" w:after="160"/>
        <w:ind w:right="-284" w:firstLine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Адреса цього класу має наступну структуру:</w:t>
      </w:r>
    </w:p>
    <w:p>
      <w:pPr>
        <w:pStyle w:val="NormalWeb"/>
        <w:spacing w:before="0" w:after="160"/>
        <w:ind w:right="-284" w:firstLine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010 Ідентифікатор провайдера Ідентифікатор абонента Ідентифікатор підмережі-Ідентифікатор вузла</w:t>
      </w:r>
    </w:p>
    <w:p>
      <w:pPr>
        <w:pStyle w:val="NormalWeb"/>
        <w:spacing w:before="0" w:after="160"/>
        <w:ind w:right="-284" w:firstLine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Кожного провайдера послуг Internet призначається унікальний ідентифікатор, яким позначаються всі підтримувані їм мережі. Далі провайдер призначає своїм абонентам унікальні ідентифікатори, і використовує обидва ідентифікатора при призначенні блоку адрес абонента. Абонент сам призначає унікальні ідентифікатори своїм подсетям і вузлів цих мереж.</w:t>
      </w:r>
    </w:p>
    <w:p>
      <w:pPr>
        <w:pStyle w:val="NormalWeb"/>
        <w:spacing w:before="0" w:after="160"/>
        <w:ind w:right="-284" w:firstLine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Абонент може використовувати техніку підмереж, застосовувану у версії IPv4, для подальшого розподілу поля ідентифікатора підмережі на більш дрібні поля.</w:t>
      </w:r>
    </w:p>
    <w:p>
      <w:pPr>
        <w:pStyle w:val="NormalWeb"/>
        <w:spacing w:before="0" w:after="160"/>
        <w:ind w:right="-284" w:firstLine="284"/>
        <w:contextualSpacing/>
        <w:jc w:val="both"/>
        <w:rPr/>
      </w:pPr>
      <w:r>
        <w:rPr>
          <w:sz w:val="28"/>
          <w:szCs w:val="28"/>
        </w:rPr>
        <w:t>Описана схема наближає схему адресації IPv6 до схем, що використовуються в територіальних мережах, таких як </w:t>
      </w:r>
      <w:hyperlink r:id="rId9" w:tgtFrame="Телефон">
        <w:r>
          <w:rPr>
            <w:rStyle w:val="Style12"/>
            <w:color w:val="auto"/>
            <w:sz w:val="28"/>
            <w:szCs w:val="28"/>
            <w:u w:val="none"/>
          </w:rPr>
          <w:t>телефонні</w:t>
        </w:r>
      </w:hyperlink>
      <w:r>
        <w:rPr>
          <w:sz w:val="28"/>
          <w:szCs w:val="28"/>
        </w:rPr>
        <w:t> мережі або мережі Х.25. Ієрархія адресних полів дозволить магістральним маршрутизаторам працювати тільки зі старшими частинами адреси, залишаючи обробку менш значущих полів маршрутизаторам абонентів.</w:t>
      </w:r>
    </w:p>
    <w:p>
      <w:pPr>
        <w:pStyle w:val="NormalWeb"/>
        <w:spacing w:before="0" w:after="160"/>
        <w:ind w:right="-284" w:firstLine="284"/>
        <w:contextualSpacing/>
        <w:jc w:val="both"/>
        <w:rPr/>
      </w:pPr>
      <w:r>
        <w:rPr>
          <w:sz w:val="28"/>
          <w:szCs w:val="28"/>
        </w:rPr>
        <w:t>Під поле ідентифікатора вузла потрібно виділення не менше 6 байт, для </w:t>
      </w:r>
      <w:hyperlink r:id="rId10" w:tgtFrame="Того">
        <w:r>
          <w:rPr>
            <w:rStyle w:val="Style12"/>
            <w:color w:val="auto"/>
            <w:sz w:val="28"/>
            <w:szCs w:val="28"/>
            <w:u w:val="none"/>
          </w:rPr>
          <w:t>того</w:t>
        </w:r>
      </w:hyperlink>
      <w:r>
        <w:rPr>
          <w:sz w:val="28"/>
          <w:szCs w:val="28"/>
        </w:rPr>
        <w:t> щоб можна було використовувати в IP-адреси МАС-адреси локальних мереж безпосередньо.</w:t>
      </w:r>
    </w:p>
    <w:p>
      <w:pPr>
        <w:pStyle w:val="NormalWeb"/>
        <w:spacing w:before="0" w:after="160"/>
        <w:ind w:right="-284" w:firstLine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забезпечення сумісності зі схемою адресації версії IPv4, у версії IPv6 є клас адрес, що мають 0000 0000 в старших бітах адреси. Молодші 4 байти адреси цього класу повинні містити адресу IPv4. Маршрутизатори, підтримуючі обидві версії адрес, повинні забезпечувати трансляцію при передачі пакету з мережі, що підтримує адресацію IPv4, в мережу, підтримуючу адресацію IPv6, і навпаки.</w:t>
      </w:r>
    </w:p>
    <w:p>
      <w:pPr>
        <w:pStyle w:val="Normal"/>
        <w:spacing w:before="0" w:after="160"/>
        <w:ind w:right="-284" w:firstLine="284"/>
        <w:contextualSpacing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f7b44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7f7b44"/>
    <w:pPr>
      <w:keepNext w:val="true"/>
      <w:keepLines/>
      <w:spacing w:lineRule="auto" w:line="276"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  <w:lang w:eastAsia="ru-RU"/>
    </w:rPr>
  </w:style>
  <w:style w:type="paragraph" w:styleId="2">
    <w:name w:val="Heading 2"/>
    <w:basedOn w:val="Normal"/>
    <w:link w:val="20"/>
    <w:uiPriority w:val="9"/>
    <w:semiHidden/>
    <w:unhideWhenUsed/>
    <w:qFormat/>
    <w:rsid w:val="00ff149c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3">
    <w:name w:val="Heading 3"/>
    <w:basedOn w:val="Normal"/>
    <w:link w:val="30"/>
    <w:uiPriority w:val="9"/>
    <w:semiHidden/>
    <w:unhideWhenUsed/>
    <w:qFormat/>
    <w:rsid w:val="00f23e2c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7f7b44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  <w:lang w:eastAsia="ru-RU"/>
    </w:rPr>
  </w:style>
  <w:style w:type="character" w:styleId="Style11" w:customStyle="1">
    <w:name w:val="Заголовок Знак"/>
    <w:basedOn w:val="DefaultParagraphFont"/>
    <w:link w:val="a3"/>
    <w:qFormat/>
    <w:rsid w:val="007f7b44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styleId="31" w:customStyle="1">
    <w:name w:val="Основной текст 3 Знак"/>
    <w:basedOn w:val="DefaultParagraphFont"/>
    <w:link w:val="31"/>
    <w:uiPriority w:val="99"/>
    <w:semiHidden/>
    <w:qFormat/>
    <w:rsid w:val="00d64bbe"/>
    <w:rPr>
      <w:sz w:val="16"/>
      <w:szCs w:val="16"/>
    </w:rPr>
  </w:style>
  <w:style w:type="character" w:styleId="Style12">
    <w:name w:val="Интернет-ссылка"/>
    <w:basedOn w:val="DefaultParagraphFont"/>
    <w:uiPriority w:val="99"/>
    <w:unhideWhenUsed/>
    <w:rsid w:val="00d64bb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d64bbe"/>
    <w:rPr>
      <w:rFonts w:ascii="Courier New" w:hAnsi="Courier New" w:eastAsia="Times New Roman" w:cs="Courier New"/>
      <w:sz w:val="20"/>
      <w:szCs w:val="20"/>
    </w:rPr>
  </w:style>
  <w:style w:type="character" w:styleId="32" w:customStyle="1">
    <w:name w:val="Заголовок 3 Знак"/>
    <w:basedOn w:val="DefaultParagraphFont"/>
    <w:link w:val="3"/>
    <w:uiPriority w:val="9"/>
    <w:semiHidden/>
    <w:qFormat/>
    <w:rsid w:val="00f23e2c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f23e2c"/>
    <w:rPr>
      <w:b/>
      <w:bCs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ff149c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ascii="Times New Roman" w:hAnsi="Times New Roman"/>
      <w:sz w:val="28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rFonts w:ascii="Times New Roman" w:hAnsi="Times New Roman"/>
      <w:sz w:val="28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rFonts w:ascii="Times New Roman" w:hAnsi="Times New Roman" w:eastAsia="Times New Roman" w:cs="Times New Roman"/>
      <w:b/>
      <w:bCs/>
      <w:color w:val="0B0080"/>
      <w:sz w:val="28"/>
      <w:szCs w:val="28"/>
      <w:lang w:val="uk-UA" w:eastAsia="uk-UA"/>
    </w:rPr>
  </w:style>
  <w:style w:type="character" w:styleId="ListLabel83">
    <w:name w:val="ListLabel 83"/>
    <w:qFormat/>
    <w:rPr>
      <w:color w:val="auto"/>
      <w:sz w:val="28"/>
      <w:szCs w:val="28"/>
      <w:u w:val="none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Mangal"/>
    </w:rPr>
  </w:style>
  <w:style w:type="paragraph" w:styleId="Style18">
    <w:name w:val="Title"/>
    <w:basedOn w:val="Normal"/>
    <w:link w:val="a4"/>
    <w:qFormat/>
    <w:rsid w:val="007f7b44"/>
    <w:pPr>
      <w:spacing w:lineRule="auto" w:line="240" w:before="0" w:after="0"/>
      <w:jc w:val="center"/>
    </w:pPr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paragraph" w:styleId="BodyText3">
    <w:name w:val="Body Text 3"/>
    <w:basedOn w:val="Normal"/>
    <w:link w:val="32"/>
    <w:uiPriority w:val="99"/>
    <w:semiHidden/>
    <w:unhideWhenUsed/>
    <w:qFormat/>
    <w:rsid w:val="00d64bbe"/>
    <w:pPr>
      <w:spacing w:before="0" w:after="120"/>
    </w:pPr>
    <w:rPr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d64bb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2b0f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k.wikipedia.org/wiki/&#1040;&#1085;&#1075;&#1083;&#1110;&#1081;&#1089;&#1100;&#1082;&#1072;_&#1084;&#1086;&#1074;&#1072;" TargetMode="External"/><Relationship Id="rId3" Type="http://schemas.openxmlformats.org/officeDocument/2006/relationships/hyperlink" Target="https://uk.wikipedia.org/wiki/&#1040;&#1085;&#1075;&#1083;&#1110;&#1081;&#1089;&#1100;&#1082;&#1072;_&#1084;&#1086;&#1074;&#1072;" TargetMode="External"/><Relationship Id="rId4" Type="http://schemas.openxmlformats.org/officeDocument/2006/relationships/hyperlink" Target="http://ua-referat.com/&#1055;&#1088;&#1072;&#1094;&#1102;&#1108;" TargetMode="External"/><Relationship Id="rId5" Type="http://schemas.openxmlformats.org/officeDocument/2006/relationships/hyperlink" Target="http://ua-referat.com/&#1055;&#1088;&#1086;&#1087;&#1086;&#1079;&#1080;&#1094;&#1110;&#1103;" TargetMode="External"/><Relationship Id="rId6" Type="http://schemas.openxmlformats.org/officeDocument/2006/relationships/hyperlink" Target="http://ua-referat.com/&#1052;&#1086;&#1076;&#1077;&#1088;&#1085;&#1110;&#1079;&#1084;" TargetMode="External"/><Relationship Id="rId7" Type="http://schemas.openxmlformats.org/officeDocument/2006/relationships/hyperlink" Target="http://ua-referat.com/&#1055;&#1088;&#1086;&#1087;&#1086;&#1079;&#1080;&#1094;&#1110;&#1103;" TargetMode="External"/><Relationship Id="rId8" Type="http://schemas.openxmlformats.org/officeDocument/2006/relationships/hyperlink" Target="http://ua-referat.com/&#1055;&#1088;&#1086;&#1090;&#1086;&#1082;&#1086;&#1083;" TargetMode="External"/><Relationship Id="rId9" Type="http://schemas.openxmlformats.org/officeDocument/2006/relationships/hyperlink" Target="http://ua-referat.com/&#1058;&#1077;&#1083;&#1077;&#1092;&#1086;&#1085;" TargetMode="External"/><Relationship Id="rId10" Type="http://schemas.openxmlformats.org/officeDocument/2006/relationships/hyperlink" Target="http://ua-referat.com/&#1058;&#1086;&#1075;&#1086;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2B0A7-627E-4E4B-84C0-D1EAF05BE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LibreOffice/6.0.7.3$Windows_X86_64 LibreOffice_project/dc89aa7a9eabfd848af146d5086077aeed2ae4a5</Application>
  <Pages>12</Pages>
  <Words>3238</Words>
  <Characters>20618</Characters>
  <CharactersWithSpaces>23827</CharactersWithSpaces>
  <Paragraphs>180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2018-12-14T05:49:00Z</dcterms:created>
  <dc:creator>Yana Dubovaja</dc:creator>
  <dc:description/>
  <dc:language>ru-RU</dc:language>
  <cp:lastModifiedBy/>
  <dcterms:modified xsi:type="dcterms:W3CDTF">2019-12-04T20:53:31Z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