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319BC3E7" w14:textId="4085924B" w:rsidR="005472EB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6336956" w:history="1">
            <w:r w:rsidR="005472EB" w:rsidRPr="00B57BA2">
              <w:rPr>
                <w:rStyle w:val="a5"/>
              </w:rPr>
              <w:t>ВСТУП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_Toc156336956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3FB730C9" w14:textId="35B53154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7" w:history="1">
            <w:r w:rsidR="005472EB" w:rsidRPr="00B57BA2">
              <w:rPr>
                <w:rStyle w:val="a5"/>
              </w:rPr>
              <w:t>Актуальність теми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_Toc156336957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1D76DE0" w14:textId="31595820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8" w:history="1">
            <w:r w:rsidR="005472EB" w:rsidRPr="00B57BA2">
              <w:rPr>
                <w:rStyle w:val="a5"/>
              </w:rPr>
              <w:t>Мета і завдання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_Toc156336958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09F28ED" w14:textId="53D170BD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9" w:history="1">
            <w:r w:rsidR="005472EB" w:rsidRPr="00B57BA2">
              <w:rPr>
                <w:rStyle w:val="a5"/>
              </w:rPr>
              <w:t>Об’єкт та предмет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_Toc156336959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24F2045C" w14:textId="5C96A085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0" w:history="1">
            <w:r w:rsidR="005472EB" w:rsidRPr="00B57BA2">
              <w:rPr>
                <w:rStyle w:val="a5"/>
              </w:rPr>
              <w:t>Методи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_Toc156336960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39E056D" w14:textId="2418B6F4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1" w:history="1">
            <w:r w:rsidR="005472EB" w:rsidRPr="00B57BA2">
              <w:rPr>
                <w:rStyle w:val="a5"/>
              </w:rPr>
              <w:t>Завдання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_Toc156336961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104315CB" w14:textId="34970CAC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2" w:history="1">
            <w:r w:rsidR="005472EB" w:rsidRPr="00B57BA2">
              <w:rPr>
                <w:rStyle w:val="a5"/>
              </w:rPr>
              <w:t>Структура роботи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_Toc156336962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4</w:t>
            </w:r>
            <w:r w:rsidR="005472EB">
              <w:rPr>
                <w:webHidden/>
              </w:rPr>
              <w:fldChar w:fldCharType="end"/>
            </w:r>
          </w:hyperlink>
        </w:p>
        <w:p w14:paraId="78A7D580" w14:textId="1229D52A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3" w:history="1">
            <w:r w:rsidR="005472EB" w:rsidRPr="00B57BA2">
              <w:rPr>
                <w:rStyle w:val="a5"/>
              </w:rPr>
              <w:t>РОЗДІЛ 1: ОГЛЯД ПРОБЛЕМИ ТА ІСНУЮЧІ СПОСОБИ ВИРІШЕННЯ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_Toc156336963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59B677A6" w14:textId="668BD4F3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4" w:history="1">
            <w:r w:rsidR="005472EB" w:rsidRPr="00B57BA2">
              <w:rPr>
                <w:rStyle w:val="a5"/>
              </w:rPr>
              <w:t>1.1 Постановка задачі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_Toc156336964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481907BA" w14:textId="08F894BC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5" w:history="1">
            <w:r w:rsidR="005472EB" w:rsidRPr="00B57BA2">
              <w:rPr>
                <w:rStyle w:val="a5"/>
              </w:rPr>
              <w:t>1.2 Огляд проблеми та аналіз публікацій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_Toc156336965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034A3E0B" w14:textId="2907B7C5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6" w:history="1">
            <w:r w:rsidR="005472EB" w:rsidRPr="00B57BA2">
              <w:rPr>
                <w:rStyle w:val="a5"/>
              </w:rPr>
              <w:t>1.3 Огляд існуючих рішень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_Toc156336966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523AECCF" w14:textId="4CE87BA9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7" w:history="1">
            <w:r w:rsidR="005472EB" w:rsidRPr="00B57BA2">
              <w:rPr>
                <w:rStyle w:val="a5"/>
              </w:rPr>
              <w:t>Висновки до I розділу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_Toc156336967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399B9F9D" w14:textId="0ABE56A3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8" w:history="1">
            <w:r w:rsidR="005472EB" w:rsidRPr="00B57BA2">
              <w:rPr>
                <w:rStyle w:val="a5"/>
              </w:rPr>
              <w:t>РОЗДІЛ 2: ВИРІШЕННЯ ПОСТАВЛЕНОЇ ЗАДАЧІ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_Toc156336968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22470F6C" w14:textId="5A174CFA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9" w:history="1">
            <w:r w:rsidR="005472EB" w:rsidRPr="00B57BA2">
              <w:rPr>
                <w:rStyle w:val="a5"/>
              </w:rPr>
              <w:t>2.1 Огляд та обґрунтування технологій для розробки програмного засобу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_Toc156336969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1B275D5B" w14:textId="5C65E028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0" w:history="1">
            <w:r w:rsidR="005472EB" w:rsidRPr="00B57BA2">
              <w:rPr>
                <w:rStyle w:val="a5"/>
              </w:rPr>
              <w:t>2.2 Алгоритм роботи програмного засобу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_Toc156336970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50352B99" w14:textId="1D16314F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1" w:history="1">
            <w:r w:rsidR="005472EB" w:rsidRPr="00B57BA2">
              <w:rPr>
                <w:rStyle w:val="a5"/>
              </w:rPr>
              <w:t>2.3 Інструкція використання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_Toc156336971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11</w:t>
            </w:r>
            <w:r w:rsidR="005472EB">
              <w:rPr>
                <w:webHidden/>
              </w:rPr>
              <w:fldChar w:fldCharType="end"/>
            </w:r>
          </w:hyperlink>
        </w:p>
        <w:p w14:paraId="22D6679F" w14:textId="45D61D76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2" w:history="1">
            <w:r w:rsidR="005472EB" w:rsidRPr="00B57BA2">
              <w:rPr>
                <w:rStyle w:val="a5"/>
              </w:rPr>
              <w:t>ЗАГАЛЬНІ ВИСНОВКИ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_Toc156336972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13</w:t>
            </w:r>
            <w:r w:rsidR="005472EB">
              <w:rPr>
                <w:webHidden/>
              </w:rPr>
              <w:fldChar w:fldCharType="end"/>
            </w:r>
          </w:hyperlink>
        </w:p>
        <w:p w14:paraId="16520CD7" w14:textId="5A1759A1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3" w:history="1">
            <w:r w:rsidR="005472EB" w:rsidRPr="00B57BA2">
              <w:rPr>
                <w:rStyle w:val="a5"/>
              </w:rPr>
              <w:t>ВИКОРИСТАНІ ДЖЕРЕЛА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_Toc156336973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14</w:t>
            </w:r>
            <w:r w:rsidR="005472EB">
              <w:rPr>
                <w:webHidden/>
              </w:rPr>
              <w:fldChar w:fldCharType="end"/>
            </w:r>
          </w:hyperlink>
        </w:p>
        <w:p w14:paraId="64C351EB" w14:textId="7B1713FC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4" w:history="1">
            <w:r w:rsidR="005472EB" w:rsidRPr="00B57BA2">
              <w:rPr>
                <w:rStyle w:val="a5"/>
              </w:rPr>
              <w:t>ДОДАТКИ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_Toc156336974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15</w:t>
            </w:r>
            <w:r w:rsidR="005472EB">
              <w:rPr>
                <w:webHidden/>
              </w:rPr>
              <w:fldChar w:fldCharType="end"/>
            </w:r>
          </w:hyperlink>
        </w:p>
        <w:p w14:paraId="0AD42809" w14:textId="342A9EF4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6336956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6336957"/>
      <w:r w:rsidRPr="007B1176">
        <w:rPr>
          <w:noProof/>
        </w:rPr>
        <w:t>Актуальність теми</w:t>
      </w:r>
      <w:bookmarkEnd w:id="2"/>
    </w:p>
    <w:p w14:paraId="5438E8DD" w14:textId="5671A3E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>, який може працювати навіть без інтернет з’єднання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Default="005B2D5D" w:rsidP="00516D75">
      <w:pPr>
        <w:pStyle w:val="2"/>
        <w:rPr>
          <w:noProof/>
        </w:rPr>
      </w:pPr>
      <w:bookmarkStart w:id="3" w:name="_Toc156336958"/>
      <w:r w:rsidRPr="007B1176">
        <w:rPr>
          <w:noProof/>
        </w:rPr>
        <w:t>Мета і завдання дослідження</w:t>
      </w:r>
      <w:bookmarkEnd w:id="3"/>
    </w:p>
    <w:p w14:paraId="077824C6" w14:textId="28A4A56C" w:rsidR="00095B50" w:rsidRPr="00095B50" w:rsidRDefault="00095B50" w:rsidP="00095B50">
      <w:pPr>
        <w:rPr>
          <w:lang w:val="uk-UA"/>
        </w:rPr>
      </w:pPr>
      <w:r>
        <w:rPr>
          <w:lang w:val="uk-UA"/>
        </w:rPr>
        <w:t>Мета проєкту – створення програмного засобу для здійснення валютних операцій, з можливістю вибору валют</w:t>
      </w:r>
      <w:r w:rsidR="008E0644">
        <w:rPr>
          <w:lang w:val="uk-UA"/>
        </w:rPr>
        <w:t xml:space="preserve"> із простим та </w:t>
      </w:r>
      <w:r w:rsidR="00714F3D">
        <w:rPr>
          <w:lang w:val="uk-UA"/>
        </w:rPr>
        <w:t>зрозумілим інтерфейсом.</w:t>
      </w:r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Аналіз валютного ринку та визначення оптимальних курсів.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 та вдосконалення програми.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6336959"/>
      <w:r w:rsidRPr="007B1176">
        <w:rPr>
          <w:noProof/>
        </w:rPr>
        <w:t>Об’єкт та предмет дослідження</w:t>
      </w:r>
      <w:bookmarkEnd w:id="4"/>
    </w:p>
    <w:p w14:paraId="4A874A8C" w14:textId="77777777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обміну валют та їх взаємодія з 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8D6AEB" w:rsidRPr="007B1176">
        <w:rPr>
          <w:noProof/>
          <w:szCs w:val="28"/>
          <w:lang w:val="uk-UA"/>
        </w:rPr>
        <w:t>Розробка програмного продукту для автоматизації операцій купівлі та продажу валют.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6336960"/>
      <w:r w:rsidRPr="007B1176">
        <w:rPr>
          <w:noProof/>
        </w:rPr>
        <w:t>Методи дослідження</w:t>
      </w:r>
      <w:bookmarkEnd w:id="5"/>
    </w:p>
    <w:p w14:paraId="6D95902A" w14:textId="5E47D53B" w:rsidR="005B2D5D" w:rsidRPr="007B1176" w:rsidRDefault="008D6AEB" w:rsidP="008D6AEB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роботі використовуються методи програмування та аналізу даних для розробки та оптимізації програми обміну валют.</w:t>
      </w:r>
    </w:p>
    <w:p w14:paraId="4324EBD6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71178739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3F4B09A1" w14:textId="7A78385F" w:rsidR="000E6995" w:rsidRPr="000E6995" w:rsidRDefault="00F0658D" w:rsidP="00F0658D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  <w:r w:rsidRPr="000E6995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t>Особистий внесок автора</w:t>
      </w:r>
    </w:p>
    <w:p w14:paraId="1FB9865E" w14:textId="2658FF68" w:rsidR="00F0658D" w:rsidRPr="007B1176" w:rsidRDefault="00F0658D" w:rsidP="00F065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даній роботі було 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6336962"/>
      <w:r w:rsidRPr="007B1176">
        <w:rPr>
          <w:noProof/>
        </w:rPr>
        <w:t>Структура роботи</w:t>
      </w:r>
      <w:bookmarkEnd w:id="6"/>
    </w:p>
    <w:p w14:paraId="2E878134" w14:textId="06189B95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з 1</w:t>
      </w:r>
      <w:r w:rsidR="00D71F54">
        <w:rPr>
          <w:rFonts w:eastAsia="Times New Roman" w:cs="Times New Roman"/>
          <w:noProof/>
          <w:szCs w:val="28"/>
          <w:lang w:val="uk-UA"/>
        </w:rPr>
        <w:t>9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 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6336963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1E61A94" w14:textId="35450E09" w:rsidR="005B2D5D" w:rsidRPr="007B1176" w:rsidRDefault="002C1525" w:rsidP="002C1525">
      <w:pPr>
        <w:pStyle w:val="2"/>
        <w:rPr>
          <w:noProof/>
        </w:rPr>
      </w:pPr>
      <w:bookmarkStart w:id="8" w:name="_Toc156336964"/>
      <w:r w:rsidRPr="007B1176">
        <w:rPr>
          <w:noProof/>
        </w:rPr>
        <w:t xml:space="preserve">1.1 </w:t>
      </w:r>
      <w:r w:rsidR="005B2D5D" w:rsidRPr="007B1176">
        <w:rPr>
          <w:noProof/>
        </w:rPr>
        <w:t>Постановка задачі</w:t>
      </w:r>
      <w:bookmarkEnd w:id="8"/>
    </w:p>
    <w:p w14:paraId="73965809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Задача полягає у створенні програми для оптимізації валютних операцій, що включає в себе вивчення та аналіз існуючих проблем валютного обміну.</w:t>
      </w:r>
    </w:p>
    <w:p w14:paraId="71919058" w14:textId="2C67C73A" w:rsidR="00863A36" w:rsidRPr="007B1176" w:rsidRDefault="00863A36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вже існуючих програмних як онлайн так і офлайн застосунків для обміну валюти.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Знаходження та порівняння курсів валют різних банків; за основу було взято курс валют саме від “monobank’у”. Для демонстрації роботи програми обміну грошових одиниць, взято чотири валюти: Долар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(USD), Євро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 xml:space="preserve">(EUR), 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Польські злоті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(PLN), Турецькі ліри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(TRY) та п’ята як основна Гривня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(UAH).</w:t>
      </w:r>
    </w:p>
    <w:p w14:paraId="69BC3AEB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6336965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D7926AE" w14:textId="337BD0A9" w:rsidR="00C135C7" w:rsidRPr="007B1176" w:rsidRDefault="001B6263" w:rsidP="00C135C7">
      <w:pPr>
        <w:jc w:val="both"/>
        <w:rPr>
          <w:noProof/>
          <w:szCs w:val="24"/>
          <w:lang w:val="uk-UA"/>
        </w:rPr>
      </w:pPr>
      <w:r w:rsidRPr="007B1176">
        <w:rPr>
          <w:noProof/>
          <w:szCs w:val="24"/>
          <w:lang w:val="uk-UA"/>
        </w:rPr>
        <w:t>Дослідження сутності проблеми та огляд літературних джерел, що стосуються ефективності обміну валют.</w:t>
      </w:r>
    </w:p>
    <w:p w14:paraId="231B8A01" w14:textId="77777777" w:rsidR="001B6263" w:rsidRPr="007B1176" w:rsidRDefault="001B6263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6336966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7F0CB0D5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Проаналізовано існуючі програми обміну валют, порівняно їх можливості та виділено особливості, що визначають необхідність розробки нового рішення.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6336967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У контексті методів дослідження вказано, які підходи та методи були використані для збору та аналізу даних, а також формування висновків під час </w:t>
      </w:r>
      <w:r w:rsidRPr="007B1176">
        <w:rPr>
          <w:rFonts w:eastAsia="Times New Roman" w:cs="Times New Roman"/>
          <w:noProof/>
          <w:szCs w:val="28"/>
          <w:lang w:val="uk-UA"/>
        </w:rPr>
        <w:lastRenderedPageBreak/>
        <w:t>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0955AADB" w14:textId="77777777" w:rsidR="009F0C55" w:rsidRPr="007B1176" w:rsidRDefault="009F0C55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270B3593" w14:textId="77777777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6336968"/>
      <w:r w:rsidRPr="007B1176">
        <w:rPr>
          <w:noProof/>
        </w:rPr>
        <w:lastRenderedPageBreak/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6336969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4E0CAFDD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68601299" w14:textId="20D2FF45" w:rsidR="005B2D5D" w:rsidRPr="007B1176" w:rsidRDefault="001E68A4" w:rsidP="001E68A4">
      <w:pPr>
        <w:pStyle w:val="2"/>
        <w:rPr>
          <w:noProof/>
        </w:rPr>
      </w:pPr>
      <w:bookmarkStart w:id="14" w:name="_Toc156336970"/>
      <w:r w:rsidRPr="007B1176">
        <w:rPr>
          <w:noProof/>
        </w:rPr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1729FCD7" w14:textId="4A812A3F" w:rsidR="0068172C" w:rsidRPr="007B1176" w:rsidRDefault="00C4271F" w:rsidP="001A0D6C">
      <w:pPr>
        <w:pStyle w:val="a3"/>
        <w:rPr>
          <w:b/>
          <w:bCs/>
          <w:noProof/>
          <w:lang w:val="uk-UA"/>
        </w:rPr>
      </w:pPr>
      <w:r w:rsidRPr="007B1176">
        <w:rPr>
          <w:noProof/>
          <w:lang w:val="uk-UA"/>
        </w:rPr>
        <w:t>Починає</w:t>
      </w:r>
      <w:r w:rsidR="00962A10" w:rsidRPr="007B1176">
        <w:rPr>
          <w:noProof/>
          <w:lang w:val="uk-UA"/>
        </w:rPr>
        <w:t>ться</w:t>
      </w:r>
      <w:r w:rsidRPr="007B1176">
        <w:rPr>
          <w:noProof/>
          <w:lang w:val="uk-UA"/>
        </w:rPr>
        <w:t xml:space="preserve"> зі введення користувач</w:t>
      </w:r>
      <w:r w:rsidR="0026756F" w:rsidRPr="007B1176">
        <w:rPr>
          <w:noProof/>
          <w:lang w:val="uk-UA"/>
        </w:rPr>
        <w:t>ем</w:t>
      </w:r>
      <w:r w:rsidRPr="007B1176">
        <w:rPr>
          <w:noProof/>
          <w:lang w:val="uk-UA"/>
        </w:rPr>
        <w:t xml:space="preserve"> (вибір валюти, опції купівлі/продажу). Далі розгляда</w:t>
      </w:r>
      <w:r w:rsidR="00B1138C" w:rsidRPr="007B1176">
        <w:rPr>
          <w:noProof/>
          <w:lang w:val="uk-UA"/>
        </w:rPr>
        <w:t>ються</w:t>
      </w:r>
      <w:r w:rsidRPr="007B1176">
        <w:rPr>
          <w:noProof/>
          <w:lang w:val="uk-UA"/>
        </w:rPr>
        <w:t xml:space="preserve"> умови та дії відповідно до вибору користувача. Процес завершується при виході користувача з програми.</w:t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стандартних функцій:</w:t>
      </w:r>
    </w:p>
    <w:p w14:paraId="3A0D8D49" w14:textId="40A47527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print(f"\n{currency_name} buying rate is {buy_rate} and selling rate is {sell_rate}")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77777777" w:rsidR="004E1E29" w:rsidRPr="007B1176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float(input(prompt))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2B3F30EE" w14:textId="1A3E3A0C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round(sell_rate * bank_budget, 2)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527221DB" w:rsidR="00947CC7" w:rsidRPr="007B1176" w:rsidRDefault="00947CC7" w:rsidP="00947CC7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>В Додатку 1 даний код викладено в повному обсязі</w:t>
      </w:r>
      <w:r w:rsidR="006C1C43" w:rsidRPr="007B1176">
        <w:rPr>
          <w:noProof/>
          <w:lang w:val="uk-UA"/>
        </w:rPr>
        <w:t>, також є посилання на репозиторій GitHub</w:t>
      </w:r>
      <w:r w:rsidR="005C5AFE" w:rsidRPr="007B1176">
        <w:rPr>
          <w:noProof/>
          <w:lang w:val="uk-UA"/>
        </w:rPr>
        <w:t xml:space="preserve">, джерело №4 </w:t>
      </w:r>
      <w:r w:rsidR="009763C1" w:rsidRPr="007B1176">
        <w:rPr>
          <w:noProof/>
          <w:lang w:val="uk-UA"/>
        </w:rPr>
        <w:t>(</w:t>
      </w:r>
      <w:hyperlink w:anchor="_ВИКОРИСТАНІ_ДЖЕРЕЛА" w:history="1">
        <w:r w:rsidR="005C5AFE" w:rsidRPr="007B1176">
          <w:rPr>
            <w:rStyle w:val="a5"/>
            <w:noProof/>
            <w:lang w:val="uk-UA"/>
          </w:rPr>
          <w:t>використані джерела</w:t>
        </w:r>
      </w:hyperlink>
      <w:r w:rsidR="009763C1" w:rsidRPr="007B1176">
        <w:rPr>
          <w:noProof/>
          <w:lang w:val="uk-UA"/>
        </w:rPr>
        <w:t>)</w:t>
      </w:r>
      <w:r w:rsidR="005C5AFE" w:rsidRPr="007B1176">
        <w:rPr>
          <w:noProof/>
          <w:lang w:val="uk-UA"/>
        </w:rPr>
        <w:t>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6336971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Перед особою виникає питання, чи бажає він провести ще один обмін валюти. Якщо користувач вводить “Yes”, то програма повертається на </w:t>
      </w:r>
      <w:r w:rsidRPr="007B1176">
        <w:rPr>
          <w:noProof/>
          <w:lang w:val="uk-UA"/>
        </w:rPr>
        <w:lastRenderedPageBreak/>
        <w:t>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Програма 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6336972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Toc156336973"/>
      <w:r w:rsidRPr="007B1176">
        <w:rPr>
          <w:noProof/>
        </w:rPr>
        <w:lastRenderedPageBreak/>
        <w:t>ВИКОРИСТАНІ ДЖЕРЕЛА</w:t>
      </w:r>
      <w:bookmarkEnd w:id="18"/>
    </w:p>
    <w:p w14:paraId="7A8B1DFE" w14:textId="44EA6861" w:rsidR="005B2D5D" w:rsidRPr="007B1176" w:rsidRDefault="00670763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Курс: Програмування, 3 СОІ та 2 ІСТ (22-23 н.р.) | УДУ.ФМІФ</w:t>
      </w:r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. УДУ.ФМІФ. URL: </w:t>
      </w:r>
      <w:hyperlink r:id="rId14" w:history="1">
        <w:r w:rsidR="005C5AFE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8A35866" w14:textId="51F337DF" w:rsidR="00C31D0C" w:rsidRPr="007B1176" w:rsidRDefault="00B875E6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 валют Monobank</w:t>
      </w:r>
      <w:r w:rsidR="00A7184E"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540545" w:rsidRPr="007B1176">
        <w:rPr>
          <w:rFonts w:eastAsia="Times New Roman" w:cs="Times New Roman"/>
          <w:noProof/>
          <w:szCs w:val="28"/>
          <w:lang w:val="uk-UA"/>
        </w:rPr>
        <w:t>I.UA</w:t>
      </w:r>
      <w:r w:rsidR="00A7184E" w:rsidRPr="007B1176">
        <w:rPr>
          <w:rFonts w:eastAsia="Times New Roman" w:cs="Times New Roman"/>
          <w:noProof/>
          <w:szCs w:val="28"/>
          <w:lang w:val="uk-UA"/>
        </w:rPr>
        <w:t>. URL: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0F94297D" w14:textId="2A42A9F8" w:rsidR="00A7184E" w:rsidRPr="007B1176" w:rsidRDefault="00540545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</w:t>
      </w:r>
      <w:r w:rsidR="00670763" w:rsidRPr="007B1176">
        <w:rPr>
          <w:rFonts w:eastAsia="Times New Roman" w:cs="Times New Roman"/>
          <w:noProof/>
          <w:szCs w:val="28"/>
          <w:lang w:val="uk-UA"/>
        </w:rPr>
        <w:t xml:space="preserve">W3Schools.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6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D5B98BD" w14:textId="1F662788" w:rsidR="00D904B7" w:rsidRPr="007B1176" w:rsidRDefault="008F1750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</w:t>
      </w:r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7" w:history="1">
        <w:r w:rsidR="00D904B7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19" w:name="_Toc156336974"/>
      <w:r w:rsidRPr="007B1176">
        <w:rPr>
          <w:noProof/>
        </w:rPr>
        <w:lastRenderedPageBreak/>
        <w:t>ДОДАТКИ</w:t>
      </w:r>
      <w:bookmarkEnd w:id="19"/>
    </w:p>
    <w:p w14:paraId="66C05139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18"/>
      <w:headerReference w:type="first" r:id="rId19"/>
      <w:footerReference w:type="firs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9055" w14:textId="77777777" w:rsidR="005B2CAE" w:rsidRDefault="005B2CAE" w:rsidP="001A0FA8">
      <w:pPr>
        <w:spacing w:after="0" w:line="240" w:lineRule="auto"/>
      </w:pPr>
      <w:r>
        <w:separator/>
      </w:r>
    </w:p>
  </w:endnote>
  <w:endnote w:type="continuationSeparator" w:id="0">
    <w:p w14:paraId="36A33E36" w14:textId="77777777" w:rsidR="005B2CAE" w:rsidRDefault="005B2CA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0" w:name="_Hlk156164370"/>
    <w:bookmarkStart w:id="21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0"/>
    <w:bookmarkEnd w:id="2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093E" w14:textId="77777777" w:rsidR="005B2CAE" w:rsidRDefault="005B2CAE" w:rsidP="001A0FA8">
      <w:pPr>
        <w:spacing w:after="0" w:line="240" w:lineRule="auto"/>
      </w:pPr>
      <w:r>
        <w:separator/>
      </w:r>
    </w:p>
  </w:footnote>
  <w:footnote w:type="continuationSeparator" w:id="0">
    <w:p w14:paraId="2CEAE667" w14:textId="77777777" w:rsidR="005B2CAE" w:rsidRDefault="005B2CA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0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1186">
    <w:abstractNumId w:val="14"/>
  </w:num>
  <w:num w:numId="2" w16cid:durableId="935676527">
    <w:abstractNumId w:val="34"/>
  </w:num>
  <w:num w:numId="3" w16cid:durableId="1608584834">
    <w:abstractNumId w:val="30"/>
  </w:num>
  <w:num w:numId="4" w16cid:durableId="835650514">
    <w:abstractNumId w:val="22"/>
  </w:num>
  <w:num w:numId="5" w16cid:durableId="1534614090">
    <w:abstractNumId w:val="11"/>
  </w:num>
  <w:num w:numId="6" w16cid:durableId="1051618098">
    <w:abstractNumId w:val="21"/>
  </w:num>
  <w:num w:numId="7" w16cid:durableId="1509445440">
    <w:abstractNumId w:val="38"/>
  </w:num>
  <w:num w:numId="8" w16cid:durableId="590897490">
    <w:abstractNumId w:val="26"/>
  </w:num>
  <w:num w:numId="9" w16cid:durableId="542597361">
    <w:abstractNumId w:val="2"/>
  </w:num>
  <w:num w:numId="10" w16cid:durableId="1034035701">
    <w:abstractNumId w:val="15"/>
  </w:num>
  <w:num w:numId="11" w16cid:durableId="268242050">
    <w:abstractNumId w:val="32"/>
  </w:num>
  <w:num w:numId="12" w16cid:durableId="582641806">
    <w:abstractNumId w:val="6"/>
  </w:num>
  <w:num w:numId="13" w16cid:durableId="1992446981">
    <w:abstractNumId w:val="39"/>
  </w:num>
  <w:num w:numId="14" w16cid:durableId="784274503">
    <w:abstractNumId w:val="25"/>
  </w:num>
  <w:num w:numId="15" w16cid:durableId="8680664">
    <w:abstractNumId w:val="5"/>
  </w:num>
  <w:num w:numId="16" w16cid:durableId="327095415">
    <w:abstractNumId w:val="8"/>
  </w:num>
  <w:num w:numId="17" w16cid:durableId="1539589435">
    <w:abstractNumId w:val="16"/>
  </w:num>
  <w:num w:numId="18" w16cid:durableId="1939212927">
    <w:abstractNumId w:val="12"/>
  </w:num>
  <w:num w:numId="19" w16cid:durableId="249848096">
    <w:abstractNumId w:val="20"/>
  </w:num>
  <w:num w:numId="20" w16cid:durableId="1217397430">
    <w:abstractNumId w:val="4"/>
  </w:num>
  <w:num w:numId="21" w16cid:durableId="1054038339">
    <w:abstractNumId w:val="27"/>
  </w:num>
  <w:num w:numId="22" w16cid:durableId="564297184">
    <w:abstractNumId w:val="35"/>
  </w:num>
  <w:num w:numId="23" w16cid:durableId="1136097372">
    <w:abstractNumId w:val="17"/>
  </w:num>
  <w:num w:numId="24" w16cid:durableId="1765147347">
    <w:abstractNumId w:val="41"/>
  </w:num>
  <w:num w:numId="25" w16cid:durableId="1210148730">
    <w:abstractNumId w:val="3"/>
  </w:num>
  <w:num w:numId="26" w16cid:durableId="927809193">
    <w:abstractNumId w:val="7"/>
  </w:num>
  <w:num w:numId="27" w16cid:durableId="577791127">
    <w:abstractNumId w:val="1"/>
  </w:num>
  <w:num w:numId="28" w16cid:durableId="1757481470">
    <w:abstractNumId w:val="33"/>
  </w:num>
  <w:num w:numId="29" w16cid:durableId="1984313565">
    <w:abstractNumId w:val="29"/>
  </w:num>
  <w:num w:numId="30" w16cid:durableId="892738643">
    <w:abstractNumId w:val="28"/>
  </w:num>
  <w:num w:numId="31" w16cid:durableId="1404064701">
    <w:abstractNumId w:val="31"/>
  </w:num>
  <w:num w:numId="32" w16cid:durableId="318464508">
    <w:abstractNumId w:val="24"/>
  </w:num>
  <w:num w:numId="33" w16cid:durableId="1843084001">
    <w:abstractNumId w:val="0"/>
  </w:num>
  <w:num w:numId="34" w16cid:durableId="1353650983">
    <w:abstractNumId w:val="37"/>
  </w:num>
  <w:num w:numId="35" w16cid:durableId="242376845">
    <w:abstractNumId w:val="36"/>
  </w:num>
  <w:num w:numId="36" w16cid:durableId="1423380770">
    <w:abstractNumId w:val="19"/>
  </w:num>
  <w:num w:numId="37" w16cid:durableId="953172866">
    <w:abstractNumId w:val="10"/>
  </w:num>
  <w:num w:numId="38" w16cid:durableId="1773160327">
    <w:abstractNumId w:val="23"/>
  </w:num>
  <w:num w:numId="39" w16cid:durableId="1235628396">
    <w:abstractNumId w:val="9"/>
  </w:num>
  <w:num w:numId="40" w16cid:durableId="1339236444">
    <w:abstractNumId w:val="18"/>
  </w:num>
  <w:num w:numId="41" w16cid:durableId="727801009">
    <w:abstractNumId w:val="13"/>
  </w:num>
  <w:num w:numId="42" w16cid:durableId="21108538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340BF"/>
    <w:rsid w:val="00036077"/>
    <w:rsid w:val="00042D05"/>
    <w:rsid w:val="00064415"/>
    <w:rsid w:val="00084782"/>
    <w:rsid w:val="00084D94"/>
    <w:rsid w:val="00093910"/>
    <w:rsid w:val="00095B50"/>
    <w:rsid w:val="000968C4"/>
    <w:rsid w:val="000A1EAB"/>
    <w:rsid w:val="000C0A4C"/>
    <w:rsid w:val="000C490A"/>
    <w:rsid w:val="000D52D2"/>
    <w:rsid w:val="000E5347"/>
    <w:rsid w:val="000E6995"/>
    <w:rsid w:val="000F02F7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F10"/>
    <w:rsid w:val="001B6263"/>
    <w:rsid w:val="001C7945"/>
    <w:rsid w:val="001D4D9E"/>
    <w:rsid w:val="001E68A4"/>
    <w:rsid w:val="00203DA2"/>
    <w:rsid w:val="002413A8"/>
    <w:rsid w:val="002455D3"/>
    <w:rsid w:val="00255AAB"/>
    <w:rsid w:val="00257A9E"/>
    <w:rsid w:val="0026756F"/>
    <w:rsid w:val="002A3716"/>
    <w:rsid w:val="002C1525"/>
    <w:rsid w:val="002C1B4E"/>
    <w:rsid w:val="002C4AE4"/>
    <w:rsid w:val="002C5EEE"/>
    <w:rsid w:val="002D0CF5"/>
    <w:rsid w:val="002D35B0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A09FE"/>
    <w:rsid w:val="003A7753"/>
    <w:rsid w:val="003E72CC"/>
    <w:rsid w:val="00400E8D"/>
    <w:rsid w:val="00432791"/>
    <w:rsid w:val="00447648"/>
    <w:rsid w:val="0046201F"/>
    <w:rsid w:val="00467489"/>
    <w:rsid w:val="00471312"/>
    <w:rsid w:val="00473023"/>
    <w:rsid w:val="00477E39"/>
    <w:rsid w:val="0048232D"/>
    <w:rsid w:val="004A22AA"/>
    <w:rsid w:val="004B4D72"/>
    <w:rsid w:val="004D1115"/>
    <w:rsid w:val="004D757F"/>
    <w:rsid w:val="004E1E29"/>
    <w:rsid w:val="004F36D5"/>
    <w:rsid w:val="00500C5C"/>
    <w:rsid w:val="00516D75"/>
    <w:rsid w:val="00522251"/>
    <w:rsid w:val="00533515"/>
    <w:rsid w:val="00540545"/>
    <w:rsid w:val="0054298D"/>
    <w:rsid w:val="005472EB"/>
    <w:rsid w:val="0055645D"/>
    <w:rsid w:val="005564E0"/>
    <w:rsid w:val="00556B43"/>
    <w:rsid w:val="0056077E"/>
    <w:rsid w:val="00567618"/>
    <w:rsid w:val="00576327"/>
    <w:rsid w:val="00583996"/>
    <w:rsid w:val="005A2E0B"/>
    <w:rsid w:val="005B2CAE"/>
    <w:rsid w:val="005B2D5D"/>
    <w:rsid w:val="005C5AFE"/>
    <w:rsid w:val="005D6AA5"/>
    <w:rsid w:val="005F5364"/>
    <w:rsid w:val="006036D2"/>
    <w:rsid w:val="00621D9A"/>
    <w:rsid w:val="00630B95"/>
    <w:rsid w:val="0063574F"/>
    <w:rsid w:val="00644785"/>
    <w:rsid w:val="006500ED"/>
    <w:rsid w:val="00656E86"/>
    <w:rsid w:val="00670763"/>
    <w:rsid w:val="00676919"/>
    <w:rsid w:val="0068172C"/>
    <w:rsid w:val="006824D8"/>
    <w:rsid w:val="006832B5"/>
    <w:rsid w:val="006B1A03"/>
    <w:rsid w:val="006C1C43"/>
    <w:rsid w:val="006E684B"/>
    <w:rsid w:val="006F59A9"/>
    <w:rsid w:val="00700852"/>
    <w:rsid w:val="00714F3D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59B1"/>
    <w:rsid w:val="007E7314"/>
    <w:rsid w:val="008022F9"/>
    <w:rsid w:val="00805E0F"/>
    <w:rsid w:val="008064C1"/>
    <w:rsid w:val="008116BE"/>
    <w:rsid w:val="0083670D"/>
    <w:rsid w:val="0084217B"/>
    <w:rsid w:val="0084463B"/>
    <w:rsid w:val="00850870"/>
    <w:rsid w:val="00863A36"/>
    <w:rsid w:val="008713AB"/>
    <w:rsid w:val="00875893"/>
    <w:rsid w:val="008768DD"/>
    <w:rsid w:val="00881594"/>
    <w:rsid w:val="0089353F"/>
    <w:rsid w:val="00895962"/>
    <w:rsid w:val="00897E4F"/>
    <w:rsid w:val="008A3CDD"/>
    <w:rsid w:val="008A4A3B"/>
    <w:rsid w:val="008B09A0"/>
    <w:rsid w:val="008C1458"/>
    <w:rsid w:val="008D3521"/>
    <w:rsid w:val="008D6AEB"/>
    <w:rsid w:val="008D6FF3"/>
    <w:rsid w:val="008E0644"/>
    <w:rsid w:val="008F065B"/>
    <w:rsid w:val="008F1750"/>
    <w:rsid w:val="009066DA"/>
    <w:rsid w:val="009421B6"/>
    <w:rsid w:val="009469D9"/>
    <w:rsid w:val="00946E78"/>
    <w:rsid w:val="00947CC7"/>
    <w:rsid w:val="00952A2D"/>
    <w:rsid w:val="009530B1"/>
    <w:rsid w:val="00961B84"/>
    <w:rsid w:val="00962A10"/>
    <w:rsid w:val="009700D9"/>
    <w:rsid w:val="009763C1"/>
    <w:rsid w:val="009D51E0"/>
    <w:rsid w:val="009F0C55"/>
    <w:rsid w:val="009F10FF"/>
    <w:rsid w:val="009F2AA0"/>
    <w:rsid w:val="009F62EF"/>
    <w:rsid w:val="00A10C2B"/>
    <w:rsid w:val="00A13E36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B1138C"/>
    <w:rsid w:val="00B16A8E"/>
    <w:rsid w:val="00B20C58"/>
    <w:rsid w:val="00B22F31"/>
    <w:rsid w:val="00B26626"/>
    <w:rsid w:val="00B27D6A"/>
    <w:rsid w:val="00B72E7B"/>
    <w:rsid w:val="00B73DA0"/>
    <w:rsid w:val="00B844DF"/>
    <w:rsid w:val="00B85F52"/>
    <w:rsid w:val="00B86869"/>
    <w:rsid w:val="00B875E6"/>
    <w:rsid w:val="00B932E7"/>
    <w:rsid w:val="00BA21BF"/>
    <w:rsid w:val="00BA70CA"/>
    <w:rsid w:val="00BC27F6"/>
    <w:rsid w:val="00BC5892"/>
    <w:rsid w:val="00BD35E6"/>
    <w:rsid w:val="00BE5052"/>
    <w:rsid w:val="00C135C7"/>
    <w:rsid w:val="00C31D0C"/>
    <w:rsid w:val="00C40B95"/>
    <w:rsid w:val="00C4271F"/>
    <w:rsid w:val="00C916D3"/>
    <w:rsid w:val="00C93A01"/>
    <w:rsid w:val="00CB0D38"/>
    <w:rsid w:val="00CB41B9"/>
    <w:rsid w:val="00CB53AB"/>
    <w:rsid w:val="00CE0751"/>
    <w:rsid w:val="00CE1FFB"/>
    <w:rsid w:val="00CE435A"/>
    <w:rsid w:val="00CE7A00"/>
    <w:rsid w:val="00D05E31"/>
    <w:rsid w:val="00D558EC"/>
    <w:rsid w:val="00D609C0"/>
    <w:rsid w:val="00D640C1"/>
    <w:rsid w:val="00D71F54"/>
    <w:rsid w:val="00D77081"/>
    <w:rsid w:val="00D773DF"/>
    <w:rsid w:val="00D87B2C"/>
    <w:rsid w:val="00D904B7"/>
    <w:rsid w:val="00D92E48"/>
    <w:rsid w:val="00D9410C"/>
    <w:rsid w:val="00D94456"/>
    <w:rsid w:val="00DC12B7"/>
    <w:rsid w:val="00DD2F49"/>
    <w:rsid w:val="00DE02F6"/>
    <w:rsid w:val="00DE0EEF"/>
    <w:rsid w:val="00DE6C7C"/>
    <w:rsid w:val="00E02D3F"/>
    <w:rsid w:val="00E30D9F"/>
    <w:rsid w:val="00E310E9"/>
    <w:rsid w:val="00E62740"/>
    <w:rsid w:val="00E71A5D"/>
    <w:rsid w:val="00E84712"/>
    <w:rsid w:val="00EA0FE8"/>
    <w:rsid w:val="00EA3C0E"/>
    <w:rsid w:val="00EA572E"/>
    <w:rsid w:val="00EB39EF"/>
    <w:rsid w:val="00EE1DE5"/>
    <w:rsid w:val="00EE2CE1"/>
    <w:rsid w:val="00EE5E58"/>
    <w:rsid w:val="00F0658D"/>
    <w:rsid w:val="00F223E8"/>
    <w:rsid w:val="00F23370"/>
    <w:rsid w:val="00F419FF"/>
    <w:rsid w:val="00F46278"/>
    <w:rsid w:val="00F471D9"/>
    <w:rsid w:val="00F501E8"/>
    <w:rsid w:val="00F67460"/>
    <w:rsid w:val="00F76773"/>
    <w:rsid w:val="00F771AE"/>
    <w:rsid w:val="00F8415E"/>
    <w:rsid w:val="00F95591"/>
    <w:rsid w:val="00FA0375"/>
    <w:rsid w:val="00FB41DA"/>
    <w:rsid w:val="00FB60D2"/>
    <w:rsid w:val="00FE1AE4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github.com/vladkus24/Course-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10" Type="http://schemas.openxmlformats.org/officeDocument/2006/relationships/customXml" Target="ink/ink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oodle.fmif.udu.edu.ua/course/view.php?id=939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10543</Words>
  <Characters>6010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8</cp:revision>
  <cp:lastPrinted>2023-07-16T10:20:00Z</cp:lastPrinted>
  <dcterms:created xsi:type="dcterms:W3CDTF">2024-01-16T20:12:00Z</dcterms:created>
  <dcterms:modified xsi:type="dcterms:W3CDTF">2024-01-18T13:42:00Z</dcterms:modified>
</cp:coreProperties>
</file>