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vfqiz16wj2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Документация API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2in8y97d21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Содержание</w:t>
      </w:r>
    </w:p>
    <w:p w:rsidR="00000000" w:rsidDel="00000000" w:rsidP="00000000" w:rsidRDefault="00000000" w:rsidRPr="00000000" w14:paraId="00000003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Назначение</w:t>
      </w:r>
    </w:p>
    <w:p w:rsidR="00000000" w:rsidDel="00000000" w:rsidP="00000000" w:rsidRDefault="00000000" w:rsidRPr="00000000" w14:paraId="00000004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Схема взаимодействия</w:t>
      </w:r>
    </w:p>
    <w:p w:rsidR="00000000" w:rsidDel="00000000" w:rsidP="00000000" w:rsidRDefault="00000000" w:rsidRPr="00000000" w14:paraId="0000000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Pets</w:t>
      </w:r>
      <w:r w:rsidDel="00000000" w:rsidR="00000000" w:rsidRPr="00000000">
        <w:rPr>
          <w:rtl w:val="0"/>
        </w:rPr>
        <w:t xml:space="preserve">-API</w:t>
      </w:r>
    </w:p>
    <w:p w:rsidR="00000000" w:rsidDel="00000000" w:rsidP="00000000" w:rsidRDefault="00000000" w:rsidRPr="00000000" w14:paraId="00000006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/dog_detect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3h5ny8ieht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Назначение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Pets</w:t>
      </w:r>
      <w:r w:rsidDel="00000000" w:rsidR="00000000" w:rsidRPr="00000000">
        <w:rPr>
          <w:b w:val="1"/>
          <w:i w:val="1"/>
          <w:rtl w:val="0"/>
        </w:rPr>
        <w:t xml:space="preserve">-API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g6m38crbpe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Схема взаимодействия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Ниже представлена схема взаимодействия Api с внутренними компонентами. Клиентом может быть любой сервис использующий Pets-API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hrelkocca0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Pets-API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tgm1qqhpwb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/dog_detect</w:t>
      </w:r>
    </w:p>
    <w:p w:rsidR="00000000" w:rsidDel="00000000" w:rsidP="00000000" w:rsidRDefault="00000000" w:rsidRPr="00000000" w14:paraId="0000000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Предназначено для детектирования собак и выделения основных признаков </w:t>
      </w:r>
    </w:p>
    <w:p w:rsidR="00000000" w:rsidDel="00000000" w:rsidP="00000000" w:rsidRDefault="00000000" w:rsidRPr="00000000" w14:paraId="0000001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Таких как: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Длина хвоста;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Цвет;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хозяина.  </w:t>
      </w:r>
    </w:p>
    <w:p w:rsidR="00000000" w:rsidDel="00000000" w:rsidP="00000000" w:rsidRDefault="00000000" w:rsidRPr="00000000" w14:paraId="0000001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Также предназначено для </w:t>
      </w:r>
    </w:p>
    <w:p w:rsidR="00000000" w:rsidDel="00000000" w:rsidP="00000000" w:rsidRDefault="00000000" w:rsidRPr="00000000" w14:paraId="0000001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интеграции в другие сервисы и системы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HEADER: </w:t>
      </w:r>
      <w:r w:rsidDel="00000000" w:rsidR="00000000" w:rsidRPr="00000000">
        <w:rPr>
          <w:rtl w:val="0"/>
        </w:rPr>
        <w:t xml:space="preserve">"Content-Type: application/json"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Структура HTTP запроса:</w:t>
      </w:r>
    </w:p>
    <w:tbl>
      <w:tblPr>
        <w:tblStyle w:val="Table1"/>
        <w:tblW w:w="745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5640"/>
        <w:tblGridChange w:id="0">
          <w:tblGrid>
            <w:gridCol w:w="1815"/>
            <w:gridCol w:w="564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</w:tr>
      <w:tr>
        <w:trPr>
          <w:cantSplit w:val="0"/>
          <w:trHeight w:val="1142.775878906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{“images”:Base64Image}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{“dog_image”:Base64Image,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“tail”:tail,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“color”:color}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BadGateway = Dog not found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параметров:</w:t>
      </w:r>
    </w:p>
    <w:tbl>
      <w:tblPr>
        <w:tblStyle w:val="Table2"/>
        <w:tblW w:w="885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3060"/>
        <w:gridCol w:w="2790"/>
        <w:tblGridChange w:id="0">
          <w:tblGrid>
            <w:gridCol w:w="3000"/>
            <w:gridCol w:w="3060"/>
            <w:gridCol w:w="279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Изображение с уличной IP камеры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Base64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dog_image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Изображение найденной собаки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Base64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 хвоста найденной собаки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Цвет найденной собаки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/>
      </w:pPr>
      <w:bookmarkStart w:colFirst="0" w:colLast="0" w:name="_2qar0nu894iw" w:id="6"/>
      <w:bookmarkEnd w:id="6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