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585" w:rsidRPr="00E1167B" w:rsidRDefault="000412C8" w:rsidP="00E1167B">
      <w:pPr>
        <w:spacing w:line="360" w:lineRule="auto"/>
        <w:ind w:left="-851" w:right="-142" w:firstLine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167B">
        <w:rPr>
          <w:rFonts w:ascii="Times New Roman" w:hAnsi="Times New Roman" w:cs="Times New Roman"/>
          <w:b/>
          <w:sz w:val="32"/>
          <w:szCs w:val="32"/>
        </w:rPr>
        <w:t>Правление Александра II.</w:t>
      </w:r>
    </w:p>
    <w:p w:rsidR="00AE1465" w:rsidRPr="00E1167B" w:rsidRDefault="00AE1465" w:rsidP="00E1167B">
      <w:pPr>
        <w:spacing w:line="360" w:lineRule="auto"/>
        <w:ind w:left="-851" w:right="-142" w:firstLine="2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16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Родившийся в 1818 году в семье будущего императора Николая Первого, имевшего в народе прозвище «</w:t>
      </w:r>
      <w:proofErr w:type="spellStart"/>
      <w:r w:rsidRPr="00E116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Палкин</w:t>
      </w:r>
      <w:proofErr w:type="spellEnd"/>
      <w:r w:rsidRPr="00E116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», Александр, в силу того, что у братьев его отца сыновей не было, стал наследником престола с рождения. Готовя сына к государственной деятельности, его отец, ставший императором в 1825 году, лично контролировал образование и воспитание сына. В обучении юного Александра принимали участие одни из сильнейших носителей знаний в определённых сферах.</w:t>
      </w:r>
    </w:p>
    <w:p w:rsidR="006D396D" w:rsidRPr="006D396D" w:rsidRDefault="006D396D" w:rsidP="00E1167B">
      <w:pPr>
        <w:shd w:val="clear" w:color="auto" w:fill="FFFFFF"/>
        <w:spacing w:before="300" w:after="150" w:line="360" w:lineRule="auto"/>
        <w:ind w:left="-851" w:firstLine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39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16 лет наследник престола стал членом высшего органа государственной власти – Сената. Через год вошёл в состав Святейшего Синода, в 24 года стал членом высшего законосовещательного учреждения при Российском императоре – Государственного совета, в 25 лет – членом Комитета министров.</w:t>
      </w:r>
    </w:p>
    <w:p w:rsidR="006D396D" w:rsidRPr="00E1167B" w:rsidRDefault="006D396D" w:rsidP="00E1167B">
      <w:pPr>
        <w:shd w:val="clear" w:color="auto" w:fill="FFFFFF"/>
        <w:spacing w:before="300" w:after="150" w:line="360" w:lineRule="auto"/>
        <w:ind w:left="-851" w:firstLine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39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19-летнем возрасте будущий император Александр II путешествует по Российской Империи, посещает Сибирь, чего до него не дел</w:t>
      </w:r>
      <w:r w:rsidRPr="00E116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 ни один российский монарх</w:t>
      </w:r>
      <w:r w:rsidRPr="006D39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ходе путешествия много общается с простыми людьми, беседует со ссыльными декабристами, с просьбой о помиловании которых затем обращается к отцу. В 1838-39 гг. совершает путешествие в Европу.</w:t>
      </w:r>
    </w:p>
    <w:p w:rsidR="00AE1465" w:rsidRPr="00E1167B" w:rsidRDefault="000412C8" w:rsidP="00E1167B">
      <w:pPr>
        <w:pStyle w:val="a3"/>
        <w:shd w:val="clear" w:color="auto" w:fill="FFFFFF"/>
        <w:spacing w:before="300" w:beforeAutospacing="0" w:after="150" w:afterAutospacing="0" w:line="360" w:lineRule="auto"/>
        <w:ind w:left="-851" w:right="-142" w:firstLine="284"/>
        <w:textAlignment w:val="baseline"/>
        <w:rPr>
          <w:color w:val="000000"/>
        </w:rPr>
      </w:pPr>
      <w:r w:rsidRPr="00E1167B">
        <w:t xml:space="preserve">В 1857 году ликвидированы военные поселения и началась подготовка к отмене крепостного права. </w:t>
      </w:r>
      <w:r w:rsidR="00AE1465" w:rsidRPr="00E1167B">
        <w:rPr>
          <w:color w:val="000000"/>
        </w:rPr>
        <w:t>К подготовке этой реформы Александром Вторым были привлечены представители сословия крупных помещиков, что в итоге сказалось на качестве реформы и её последствиях. Если вкратце охарактеризовать суть восприятия реформы крестьянами, кого она касалась в первую очередь, то можно употребить лишь слово «обманули». В действительности реформа не предполагала одномоментного освобождения крестьян от зависимости и предоставления им земли на безвозмездной основе. За использование земли надлежало либо выплачивать оброк, либо отрабатывать «барщину» - по сути тот же подневольный труд на благо помещика, предоставлявшего в пользование землю. Таким образом, крепостничество, хотя и было исключено законодательно, фактически приобрело иную, более завуалированную форму эксплуатации, давая, впрочем, при этом людям гораздо больше возможностей для самостоятельной деятельности.</w:t>
      </w:r>
    </w:p>
    <w:p w:rsidR="00AE1465" w:rsidRPr="00E1167B" w:rsidRDefault="00AE1465" w:rsidP="00E1167B">
      <w:pPr>
        <w:shd w:val="clear" w:color="auto" w:fill="FFFFFF"/>
        <w:spacing w:before="300" w:after="150" w:line="360" w:lineRule="auto"/>
        <w:ind w:left="-851" w:right="-142" w:firstLine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116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Реформа 1861 года была своего рода компромиссом между интересами помещиков и крестьян, при этом интересы последних учитывались в меньшей степени, нежели интересы землевладельцев.</w:t>
      </w:r>
    </w:p>
    <w:p w:rsidR="006D396D" w:rsidRPr="00E1167B" w:rsidRDefault="00AE1465" w:rsidP="00E1167B">
      <w:pPr>
        <w:shd w:val="clear" w:color="auto" w:fill="FFFFFF"/>
        <w:spacing w:before="300" w:after="150" w:line="360" w:lineRule="auto"/>
        <w:ind w:left="-851" w:right="-142" w:firstLine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116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Считается, что именно такая реализация отмены крепостного права, а также ряд других социальных реформ Александра II, заложили основу для последовавшего вскоре развития в обществе революционных настроений.</w:t>
      </w:r>
    </w:p>
    <w:p w:rsidR="006D396D" w:rsidRPr="00E1167B" w:rsidRDefault="006D396D" w:rsidP="00E1167B">
      <w:pPr>
        <w:shd w:val="clear" w:color="auto" w:fill="FFFFFF"/>
        <w:spacing w:before="300" w:after="150" w:line="360" w:lineRule="auto"/>
        <w:ind w:left="-851" w:right="-142" w:firstLine="284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1167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Какие были проведены ещё реформы.</w:t>
      </w:r>
    </w:p>
    <w:p w:rsidR="006D396D" w:rsidRPr="00E1167B" w:rsidRDefault="006D396D" w:rsidP="00E1167B">
      <w:pPr>
        <w:shd w:val="clear" w:color="auto" w:fill="FFFFFF"/>
        <w:spacing w:before="300" w:after="150" w:line="360" w:lineRule="auto"/>
        <w:ind w:left="-851" w:right="-142" w:firstLine="284"/>
        <w:textAlignment w:val="baseline"/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</w:pPr>
      <w:r w:rsidRPr="00E1167B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Мы уже говорили о том, что главная реформа Александра 2 это отмена крепостного права. Именно это преобразование поставило страну перед необходимостью модернизировать все остальные сферы. </w:t>
      </w:r>
      <w:r w:rsidRPr="00E1167B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О</w:t>
      </w:r>
      <w:r w:rsidRPr="00E1167B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сновные изменения были следующими</w:t>
      </w:r>
      <w:r w:rsidRPr="00E1167B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</w:t>
      </w:r>
    </w:p>
    <w:p w:rsidR="006D396D" w:rsidRPr="00E1167B" w:rsidRDefault="006D396D" w:rsidP="00E1167B">
      <w:pPr>
        <w:shd w:val="clear" w:color="auto" w:fill="FFFFFF"/>
        <w:spacing w:after="0" w:line="360" w:lineRule="auto"/>
        <w:ind w:left="-851" w:firstLine="284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  <w:r w:rsidRPr="00E1167B">
        <w:rPr>
          <w:rFonts w:ascii="Times New Roman" w:eastAsia="Times New Roman" w:hAnsi="Times New Roman" w:cs="Times New Roman"/>
          <w:i/>
          <w:iCs/>
          <w:color w:val="151515"/>
          <w:sz w:val="24"/>
          <w:szCs w:val="24"/>
          <w:lang w:eastAsia="ru-RU"/>
        </w:rPr>
        <w:t>Финансовая реформа 1860 - 1864 года</w:t>
      </w:r>
      <w:r w:rsidRPr="006D396D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. Создаются государственный банк, земский и коммерческий банки. Деятельность банков в основном направлялась на поддержку промышленности. В последний год проведения реформ создаются контрольные органы, независимые от местных органов власти, которые проводят проверку финансовой деятельности органов власти.</w:t>
      </w:r>
    </w:p>
    <w:p w:rsidR="006D396D" w:rsidRPr="006D396D" w:rsidRDefault="006D396D" w:rsidP="00E1167B">
      <w:pPr>
        <w:shd w:val="clear" w:color="auto" w:fill="FFFFFF"/>
        <w:spacing w:after="0" w:line="360" w:lineRule="auto"/>
        <w:ind w:left="-851" w:firstLine="284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</w:p>
    <w:p w:rsidR="006D396D" w:rsidRPr="00E1167B" w:rsidRDefault="006D396D" w:rsidP="00E1167B">
      <w:pPr>
        <w:shd w:val="clear" w:color="auto" w:fill="FFFFFF"/>
        <w:spacing w:after="0" w:line="360" w:lineRule="auto"/>
        <w:ind w:left="-851" w:firstLine="284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  <w:r w:rsidRPr="00E1167B">
        <w:rPr>
          <w:rFonts w:ascii="Times New Roman" w:eastAsia="Times New Roman" w:hAnsi="Times New Roman" w:cs="Times New Roman"/>
          <w:i/>
          <w:iCs/>
          <w:color w:val="151515"/>
          <w:sz w:val="24"/>
          <w:szCs w:val="24"/>
          <w:lang w:eastAsia="ru-RU"/>
        </w:rPr>
        <w:t>Земская реформа 1864 года</w:t>
      </w:r>
      <w:r w:rsidRPr="006D396D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. С ее помощью была решена задача привлечения широких масс населения для решения повседневных вопросов. Создавались выборные органы земского и местного самоуправления.</w:t>
      </w:r>
    </w:p>
    <w:p w:rsidR="006D396D" w:rsidRPr="006D396D" w:rsidRDefault="006D396D" w:rsidP="00E1167B">
      <w:pPr>
        <w:shd w:val="clear" w:color="auto" w:fill="FFFFFF"/>
        <w:spacing w:after="0" w:line="360" w:lineRule="auto"/>
        <w:ind w:left="-851" w:firstLine="284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</w:p>
    <w:p w:rsidR="006D396D" w:rsidRPr="00E1167B" w:rsidRDefault="006D396D" w:rsidP="00E1167B">
      <w:pPr>
        <w:shd w:val="clear" w:color="auto" w:fill="FFFFFF"/>
        <w:spacing w:after="0" w:line="360" w:lineRule="auto"/>
        <w:ind w:left="-851" w:firstLine="284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  <w:r w:rsidRPr="00E1167B">
        <w:rPr>
          <w:rFonts w:ascii="Times New Roman" w:eastAsia="Times New Roman" w:hAnsi="Times New Roman" w:cs="Times New Roman"/>
          <w:i/>
          <w:iCs/>
          <w:color w:val="151515"/>
          <w:sz w:val="24"/>
          <w:szCs w:val="24"/>
          <w:lang w:eastAsia="ru-RU"/>
        </w:rPr>
        <w:t>Судебная реформа 1864 года</w:t>
      </w:r>
      <w:r w:rsidRPr="006D396D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. После реформы суд стал более "законным". При Александре 2 впервые был введен суд присяжных, гласность, возможность привлечь к суду любого человека вне зависимости от его положения, независимость суда от местных администраций, отменены телесные наказания и многое другое.</w:t>
      </w:r>
    </w:p>
    <w:p w:rsidR="006D396D" w:rsidRPr="006D396D" w:rsidRDefault="006D396D" w:rsidP="00E1167B">
      <w:pPr>
        <w:shd w:val="clear" w:color="auto" w:fill="FFFFFF"/>
        <w:spacing w:after="0" w:line="360" w:lineRule="auto"/>
        <w:ind w:left="-851" w:firstLine="284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</w:p>
    <w:p w:rsidR="006D396D" w:rsidRPr="00E1167B" w:rsidRDefault="006D396D" w:rsidP="00E1167B">
      <w:pPr>
        <w:shd w:val="clear" w:color="auto" w:fill="FFFFFF"/>
        <w:spacing w:after="0" w:line="360" w:lineRule="auto"/>
        <w:ind w:left="-851" w:firstLine="284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  <w:r w:rsidRPr="00E1167B">
        <w:rPr>
          <w:rFonts w:ascii="Times New Roman" w:eastAsia="Times New Roman" w:hAnsi="Times New Roman" w:cs="Times New Roman"/>
          <w:i/>
          <w:iCs/>
          <w:color w:val="151515"/>
          <w:sz w:val="24"/>
          <w:szCs w:val="24"/>
          <w:lang w:eastAsia="ru-RU"/>
        </w:rPr>
        <w:t>Реформа образования 1864 года</w:t>
      </w:r>
      <w:r w:rsidRPr="006D396D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. Это реформа полностью меняла систему, которую пытался выстроить Николай 1, стремившийся ограничить население от знаний. Александр 2 пропагандировал принцип общедоступного образования, которое будет доступным для всех сословий. Для этого открывались новые начальные школы и гимназии. </w:t>
      </w:r>
      <w:r w:rsidRPr="00E1167B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В частности,</w:t>
      </w:r>
      <w:r w:rsidRPr="006D396D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 именно в Александровскую эпоху начинается открытие женские гимназии и происходит допуск женщин на государственную службу.</w:t>
      </w:r>
    </w:p>
    <w:p w:rsidR="006D396D" w:rsidRPr="006D396D" w:rsidRDefault="006D396D" w:rsidP="00E1167B">
      <w:pPr>
        <w:shd w:val="clear" w:color="auto" w:fill="FFFFFF"/>
        <w:spacing w:after="0" w:line="360" w:lineRule="auto"/>
        <w:ind w:left="-851" w:firstLine="284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</w:p>
    <w:p w:rsidR="006D396D" w:rsidRPr="00E1167B" w:rsidRDefault="006D396D" w:rsidP="00E1167B">
      <w:pPr>
        <w:shd w:val="clear" w:color="auto" w:fill="FFFFFF"/>
        <w:spacing w:after="0" w:line="360" w:lineRule="auto"/>
        <w:ind w:left="-851" w:firstLine="284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  <w:r w:rsidRPr="00E1167B">
        <w:rPr>
          <w:rFonts w:ascii="Times New Roman" w:eastAsia="Times New Roman" w:hAnsi="Times New Roman" w:cs="Times New Roman"/>
          <w:i/>
          <w:iCs/>
          <w:color w:val="151515"/>
          <w:sz w:val="24"/>
          <w:szCs w:val="24"/>
          <w:lang w:eastAsia="ru-RU"/>
        </w:rPr>
        <w:t>Реформа цензуры 1865 года</w:t>
      </w:r>
      <w:r w:rsidRPr="006D396D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. Эти изменения абсолютно поддерживали предыдущий курс. По-прежнему проводился контроль над всем, что публикуется, поскольку деятельность революционного характера в России продвигалась крайне активно.</w:t>
      </w:r>
    </w:p>
    <w:p w:rsidR="006D396D" w:rsidRPr="006D396D" w:rsidRDefault="006D396D" w:rsidP="00E1167B">
      <w:pPr>
        <w:shd w:val="clear" w:color="auto" w:fill="FFFFFF"/>
        <w:spacing w:after="0" w:line="360" w:lineRule="auto"/>
        <w:ind w:left="-851" w:firstLine="284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</w:p>
    <w:p w:rsidR="006D396D" w:rsidRPr="00E1167B" w:rsidRDefault="006D396D" w:rsidP="00E1167B">
      <w:pPr>
        <w:shd w:val="clear" w:color="auto" w:fill="FFFFFF"/>
        <w:spacing w:after="0" w:line="360" w:lineRule="auto"/>
        <w:ind w:left="-851" w:firstLine="284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  <w:r w:rsidRPr="00E1167B">
        <w:rPr>
          <w:rFonts w:ascii="Times New Roman" w:eastAsia="Times New Roman" w:hAnsi="Times New Roman" w:cs="Times New Roman"/>
          <w:i/>
          <w:iCs/>
          <w:color w:val="151515"/>
          <w:sz w:val="24"/>
          <w:szCs w:val="24"/>
          <w:lang w:eastAsia="ru-RU"/>
        </w:rPr>
        <w:t>Городская реформа 1870 года</w:t>
      </w:r>
      <w:r w:rsidRPr="006D396D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. Главным образом направлялась на благоустройство городов, развитие рынков, здравоохранения, образование, установление санитарных норм и так далее. Реформы были введены в 509 городах из 1130, которые насчитывались в России. Реформа не была применена </w:t>
      </w:r>
      <w:r w:rsidRPr="00E1167B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для городов,</w:t>
      </w:r>
      <w:r w:rsidRPr="006D396D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 находящихся на территории Польши, Финляндии и Средней Азии.</w:t>
      </w:r>
    </w:p>
    <w:p w:rsidR="006D396D" w:rsidRPr="006D396D" w:rsidRDefault="006D396D" w:rsidP="00E1167B">
      <w:pPr>
        <w:shd w:val="clear" w:color="auto" w:fill="FFFFFF"/>
        <w:spacing w:after="0" w:line="360" w:lineRule="auto"/>
        <w:ind w:left="-851" w:firstLine="284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</w:p>
    <w:p w:rsidR="006D396D" w:rsidRPr="00E1167B" w:rsidRDefault="006D396D" w:rsidP="00E1167B">
      <w:pPr>
        <w:shd w:val="clear" w:color="auto" w:fill="FFFFFF"/>
        <w:spacing w:after="0" w:line="360" w:lineRule="auto"/>
        <w:ind w:left="-851" w:firstLine="284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  <w:r w:rsidRPr="00E1167B">
        <w:rPr>
          <w:rFonts w:ascii="Times New Roman" w:eastAsia="Times New Roman" w:hAnsi="Times New Roman" w:cs="Times New Roman"/>
          <w:i/>
          <w:iCs/>
          <w:color w:val="151515"/>
          <w:sz w:val="24"/>
          <w:szCs w:val="24"/>
          <w:lang w:eastAsia="ru-RU"/>
        </w:rPr>
        <w:lastRenderedPageBreak/>
        <w:t>Военная реформа 1874 года</w:t>
      </w:r>
      <w:r w:rsidRPr="006D396D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. Главным образом направлялась на модернизацию вооружения, развитие флота и обучение личного состава. В результате российская армия вновь стала одной из ведущих в мире.</w:t>
      </w:r>
    </w:p>
    <w:p w:rsidR="006D396D" w:rsidRPr="00E1167B" w:rsidRDefault="006D396D" w:rsidP="00E1167B">
      <w:pPr>
        <w:shd w:val="clear" w:color="auto" w:fill="FFFFFF"/>
        <w:spacing w:after="0" w:line="360" w:lineRule="auto"/>
        <w:ind w:left="-851" w:firstLine="284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</w:p>
    <w:p w:rsidR="006D396D" w:rsidRPr="00E1167B" w:rsidRDefault="006D396D" w:rsidP="00E1167B">
      <w:pPr>
        <w:shd w:val="clear" w:color="auto" w:fill="FFFFFF"/>
        <w:spacing w:after="0" w:line="360" w:lineRule="auto"/>
        <w:ind w:left="-851" w:firstLine="284"/>
        <w:rPr>
          <w:rFonts w:ascii="Times New Roman" w:eastAsia="Times New Roman" w:hAnsi="Times New Roman" w:cs="Times New Roman"/>
          <w:b/>
          <w:color w:val="151515"/>
          <w:sz w:val="28"/>
          <w:szCs w:val="24"/>
          <w:lang w:eastAsia="ru-RU"/>
        </w:rPr>
      </w:pPr>
      <w:r w:rsidRPr="00E1167B">
        <w:rPr>
          <w:rFonts w:ascii="Times New Roman" w:eastAsia="Times New Roman" w:hAnsi="Times New Roman" w:cs="Times New Roman"/>
          <w:b/>
          <w:color w:val="151515"/>
          <w:sz w:val="28"/>
          <w:szCs w:val="24"/>
          <w:lang w:eastAsia="ru-RU"/>
        </w:rPr>
        <w:t>Последствия реформ</w:t>
      </w:r>
      <w:r w:rsidRPr="006D396D">
        <w:rPr>
          <w:rFonts w:ascii="Times New Roman" w:eastAsia="Times New Roman" w:hAnsi="Times New Roman" w:cs="Times New Roman"/>
          <w:b/>
          <w:color w:val="151515"/>
          <w:sz w:val="28"/>
          <w:szCs w:val="24"/>
          <w:lang w:eastAsia="ru-RU"/>
        </w:rPr>
        <w:t xml:space="preserve"> Александра 2</w:t>
      </w:r>
    </w:p>
    <w:p w:rsidR="006D396D" w:rsidRPr="00E1167B" w:rsidRDefault="006D396D" w:rsidP="00E1167B">
      <w:pPr>
        <w:shd w:val="clear" w:color="auto" w:fill="FFFFFF"/>
        <w:spacing w:after="0" w:line="360" w:lineRule="auto"/>
        <w:ind w:left="-851" w:firstLine="284"/>
        <w:rPr>
          <w:rFonts w:ascii="Times New Roman" w:eastAsia="Times New Roman" w:hAnsi="Times New Roman" w:cs="Times New Roman"/>
          <w:b/>
          <w:color w:val="151515"/>
          <w:sz w:val="24"/>
          <w:szCs w:val="24"/>
          <w:lang w:eastAsia="ru-RU"/>
        </w:rPr>
      </w:pPr>
    </w:p>
    <w:p w:rsidR="006D396D" w:rsidRPr="006D396D" w:rsidRDefault="006D396D" w:rsidP="00E1167B">
      <w:pPr>
        <w:shd w:val="clear" w:color="auto" w:fill="FFFFFF"/>
        <w:spacing w:after="0" w:line="360" w:lineRule="auto"/>
        <w:ind w:left="-851" w:firstLine="284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  <w:r w:rsidRPr="006D396D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Реформы Александра </w:t>
      </w:r>
      <w:r w:rsidRPr="00E1167B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2 имели</w:t>
      </w:r>
      <w:r w:rsidRPr="006D396D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 xml:space="preserve"> следующие последствия для России:</w:t>
      </w:r>
    </w:p>
    <w:p w:rsidR="006D396D" w:rsidRPr="006D396D" w:rsidRDefault="006D396D" w:rsidP="00E1167B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="150" w:line="360" w:lineRule="auto"/>
        <w:ind w:left="-851" w:firstLine="284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  <w:r w:rsidRPr="006D396D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Созданы перспективы для построения капиталистической модели экономики. В стране был снижен уровень государственного регулирования экономики, а также создан свободный рынок рабочей силы. Тем не менее, промышленность не была на 100% готова к восприятию капиталистической модели. Для этого требовалось больше времени.</w:t>
      </w:r>
    </w:p>
    <w:p w:rsidR="006D396D" w:rsidRPr="006D396D" w:rsidRDefault="006D396D" w:rsidP="00E1167B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="150" w:line="360" w:lineRule="auto"/>
        <w:ind w:left="-851" w:firstLine="284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  <w:r w:rsidRPr="006D396D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Заложены основы формирования гражданского общества. Население получило больше гражданских прав и свобод. Это касается всех сфер деятельности, начиная от образования, заканчивая реальными свободами на передвижение и труд.</w:t>
      </w:r>
    </w:p>
    <w:p w:rsidR="00E1167B" w:rsidRDefault="006D396D" w:rsidP="00E1167B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="150" w:line="360" w:lineRule="auto"/>
        <w:ind w:left="-851" w:firstLine="284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  <w:r w:rsidRPr="006D396D"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  <w:t>Усиление оппозиционного движения. Основная часть реформ Александра 2 были либеральными, поэтому либеральные движения, которые были причислены Николаем Первым, вновь начали набирать силу. Именно в эту эпоху заложены ключевые аспекты, которые привели к событиям 1917 года.</w:t>
      </w:r>
    </w:p>
    <w:p w:rsidR="006D396D" w:rsidRPr="00E1167B" w:rsidRDefault="006D396D" w:rsidP="00E1167B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="150" w:line="360" w:lineRule="auto"/>
        <w:ind w:left="-851" w:firstLine="284"/>
        <w:rPr>
          <w:rFonts w:ascii="Times New Roman" w:eastAsia="Times New Roman" w:hAnsi="Times New Roman" w:cs="Times New Roman"/>
          <w:color w:val="151515"/>
          <w:sz w:val="24"/>
          <w:szCs w:val="24"/>
          <w:lang w:eastAsia="ru-RU"/>
        </w:rPr>
      </w:pPr>
      <w:r w:rsidRPr="00E11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</w:t>
      </w:r>
      <w:r w:rsidRPr="00E11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реформ </w:t>
      </w:r>
      <w:r w:rsidRPr="00E1167B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России появилось местное самоуправление и современное судопроизводство (всесословный суд с институтом присяжных) и новые учебные заведения. Последней реформой стала военная 1874 года. Армию не только перевооружили новыми видами орудия, но и ввели всеобщую воинскую повинность вместо устаревшей системы рекрутских наборов.</w:t>
      </w:r>
    </w:p>
    <w:p w:rsidR="00AE1465" w:rsidRPr="00E1167B" w:rsidRDefault="00AE1465" w:rsidP="00E1167B">
      <w:pPr>
        <w:spacing w:before="100" w:beforeAutospacing="1" w:after="100" w:afterAutospacing="1" w:line="360" w:lineRule="auto"/>
        <w:ind w:left="-851" w:right="-142" w:firstLine="284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bookmarkEnd w:id="0"/>
      <w:r w:rsidRPr="00E1167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Внешняя политика</w:t>
      </w:r>
    </w:p>
    <w:p w:rsidR="00AE1465" w:rsidRPr="00E1167B" w:rsidRDefault="00AE1465" w:rsidP="00E1167B">
      <w:pPr>
        <w:spacing w:line="360" w:lineRule="auto"/>
        <w:ind w:left="-851" w:right="-142"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6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Россия находится в сложнейшей политической ситуации: в разгаре неудачная для нашей страны Крымская война. В соперниках у России мощные империи – Британская, Французская и Османская и Сардинское королевство. Несмотря на угрожающее положение, новому императору и его министрам в 1856 году удаётся заключить мир на сравнительно мягких для нашей страны условиях,</w:t>
      </w:r>
      <w:r w:rsidR="00855EB8" w:rsidRPr="00E11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черное море стало нейтральным без военного флота одной из двух держав, имевших на нем порты. Турция получилась часть земель между низовьями Дуная и Днестра.</w:t>
      </w:r>
      <w:r w:rsidRPr="00E116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EB8" w:rsidRPr="00E116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Pr="00E116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том же году Александр II заключает союзный договор с Пруссией, сведя на нет все усилия Великобритании по международной изоляции России.</w:t>
      </w:r>
    </w:p>
    <w:p w:rsidR="00855EB8" w:rsidRPr="00E1167B" w:rsidRDefault="00AE1465" w:rsidP="00E1167B">
      <w:pPr>
        <w:spacing w:before="100" w:beforeAutospacing="1" w:after="100" w:afterAutospacing="1" w:line="360" w:lineRule="auto"/>
        <w:ind w:left="-851" w:right="-142"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67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последующие годы основными направлениями внешней политики стали южное и восточное. В 1858 и 1860 года между Россией и империей Цин (Китаем) были подписаны два договора: </w:t>
      </w:r>
      <w:proofErr w:type="spellStart"/>
      <w:r w:rsidRPr="00E1167B">
        <w:rPr>
          <w:rFonts w:ascii="Times New Roman" w:eastAsia="Times New Roman" w:hAnsi="Times New Roman" w:cs="Times New Roman"/>
          <w:sz w:val="24"/>
          <w:szCs w:val="24"/>
          <w:lang w:eastAsia="ru-RU"/>
        </w:rPr>
        <w:t>Айгунский</w:t>
      </w:r>
      <w:proofErr w:type="spellEnd"/>
      <w:r w:rsidRPr="00E11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Пекинский. В итоге в состав России вошли земли в Приамурье, в 1860 году был основан Владивосток. В 1861 году в Японии открылась Русская духовная миссия, а в 1875 году между странами был подписан Санкт-Петербургский договор. В состав России вошел Сахалин, а в состав Японской империи — Курильские острова.</w:t>
      </w:r>
    </w:p>
    <w:p w:rsidR="00AE1465" w:rsidRPr="00E1167B" w:rsidRDefault="00AE1465" w:rsidP="00E1167B">
      <w:pPr>
        <w:spacing w:before="100" w:beforeAutospacing="1" w:after="100" w:afterAutospacing="1" w:line="360" w:lineRule="auto"/>
        <w:ind w:left="-851" w:right="-142"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67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Несмотря на перечисленные приобретения в Азии, России пришлось отказаться от Аляски, ее продали США в 1867 году.</w:t>
      </w:r>
    </w:p>
    <w:p w:rsidR="00937CDB" w:rsidRPr="00E1167B" w:rsidRDefault="00AE1465" w:rsidP="00E1167B">
      <w:pPr>
        <w:spacing w:before="100" w:beforeAutospacing="1" w:after="100" w:afterAutospacing="1" w:line="360" w:lineRule="auto"/>
        <w:ind w:left="-851" w:right="-142"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67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южном направлении в правление Александра II было немало успехов. В 1864 году завершилась Кавказская война. С 1865 по 1881 год в состав России вошли земли Средней Азии южнее Алматы, от юго-восточного берега Каспия до Памира.</w:t>
      </w:r>
    </w:p>
    <w:p w:rsidR="00855EB8" w:rsidRPr="00E1167B" w:rsidRDefault="00855EB8" w:rsidP="00E1167B">
      <w:pPr>
        <w:spacing w:before="100" w:beforeAutospacing="1" w:after="100" w:afterAutospacing="1" w:line="360" w:lineRule="auto"/>
        <w:ind w:left="-851" w:right="-142" w:firstLine="284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1167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Русско-турецкая война</w:t>
      </w:r>
    </w:p>
    <w:p w:rsidR="00855EB8" w:rsidRPr="00E1167B" w:rsidRDefault="00855EB8" w:rsidP="00E1167B">
      <w:pPr>
        <w:spacing w:before="100" w:beforeAutospacing="1" w:after="100" w:afterAutospacing="1" w:line="360" w:lineRule="auto"/>
        <w:ind w:left="-851" w:right="-142" w:firstLine="284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116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Обострение восточного вопроса в период правления Александра II было связано с восстанием 1875 г. в Боснии и Герцеговине. Судьба славянского населения Балканского полуострова всегда привлекала внимание России. Увеличение налогов и произвола турок спровоцировало восстание жителей Боснии и Герцеговины, доведенных до крайности. Вслед за ними в 1876 г. против османского правительства выступили болгары. Турецкие войска и нерегулярные части башибузуков подавили Апрельское восстание в Болгарии. Расследование, предпринятое французским посланником, показало, что в течение трех месяцев погибло 20 тыс. христиан. Жестокость турок вызвала возмущение в европейских странах и особенно в России, считавшей себя покровительницей христиан Османской империи.</w:t>
      </w:r>
    </w:p>
    <w:p w:rsidR="00855EB8" w:rsidRPr="00E1167B" w:rsidRDefault="00855EB8" w:rsidP="00E1167B">
      <w:pPr>
        <w:spacing w:before="100" w:beforeAutospacing="1" w:after="100" w:afterAutospacing="1" w:line="360" w:lineRule="auto"/>
        <w:ind w:left="-851" w:right="-142" w:firstLine="284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116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12 (24) апреля 1877 г. император Александр II подписал манифест о войне с Турцией. В тот же день 185-тысячная русская армия под командованием великого князя Николая Николаевича перешла реку Прут и вошла в Румынию, союзницу России. 27 июня основные силы переправились через Дунай. В тот же день кавказские войска (150 тыс. человек при 372 орудиях) под командованием великого князя Михаила Николаевича вступили в пределы азиатской Турции. Началась восточная война 1877–1878 гг.</w:t>
      </w:r>
    </w:p>
    <w:p w:rsidR="00855EB8" w:rsidRPr="00E1167B" w:rsidRDefault="00855EB8" w:rsidP="00E1167B">
      <w:pPr>
        <w:shd w:val="clear" w:color="auto" w:fill="FFFFFF"/>
        <w:spacing w:after="0" w:line="360" w:lineRule="auto"/>
        <w:ind w:left="-851" w:right="-142" w:firstLine="28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E116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Милютинские</w:t>
      </w:r>
      <w:proofErr w:type="spellEnd"/>
      <w:r w:rsidRPr="00E116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военные реформы дали положительные результаты. Соотношение сил противников было в пользу России. Турецкая армия под командованием Абдул-Керим Надир-паши на Дунае составляла 200 тыс. человек, из которых около половины было рассредоточено по крепостям. На Кавказе турецкая армия </w:t>
      </w:r>
      <w:proofErr w:type="spellStart"/>
      <w:r w:rsidRPr="00E116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Мухтар</w:t>
      </w:r>
      <w:proofErr w:type="spellEnd"/>
      <w:r w:rsidRPr="00E116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-паши имела около 70 тыс. человек при 200 орудиях. Боевая подготовка российской армии превосходила турецкую. Но турецкие войска были лучше вооружены: </w:t>
      </w:r>
      <w:r w:rsidRPr="00E116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они имели новейшие английские и американские винтовки. На море турецкому флоту Россия не могла противопоставить Черноморский флот, так как его восстановление началось только в 1871 г.</w:t>
      </w:r>
    </w:p>
    <w:p w:rsidR="00855EB8" w:rsidRPr="00E1167B" w:rsidRDefault="00855EB8" w:rsidP="00E1167B">
      <w:pPr>
        <w:shd w:val="clear" w:color="auto" w:fill="FFFFFF"/>
        <w:spacing w:after="0" w:line="360" w:lineRule="auto"/>
        <w:ind w:left="-851" w:right="-142" w:firstLine="28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16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Русский план заключался в быстром продвижении к </w:t>
      </w:r>
      <w:proofErr w:type="spellStart"/>
      <w:r w:rsidRPr="00E116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Адрианополю</w:t>
      </w:r>
      <w:proofErr w:type="spellEnd"/>
      <w:r w:rsidRPr="00E116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создании угрозы Стамбулу, чтобы заставить турок прекратить сопротивление. Осуществлению быстрого победного марша через Балканы помешали как трудности движения по горной местности, так и контрмеры противника. План турецкого командования предусматривал активно-оборонительный образ действий: сосредоточив главные силы между крепостями </w:t>
      </w:r>
      <w:proofErr w:type="spellStart"/>
      <w:r w:rsidRPr="00E116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Рущук</w:t>
      </w:r>
      <w:proofErr w:type="spellEnd"/>
      <w:r w:rsidRPr="00E116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E116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Шумла</w:t>
      </w:r>
      <w:proofErr w:type="spellEnd"/>
      <w:r w:rsidRPr="00E116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E116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Базарджик</w:t>
      </w:r>
      <w:proofErr w:type="spellEnd"/>
      <w:r w:rsidRPr="00E116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proofErr w:type="spellStart"/>
      <w:r w:rsidRPr="00E116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Силистрия</w:t>
      </w:r>
      <w:proofErr w:type="spellEnd"/>
      <w:r w:rsidRPr="00E116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завлекать переправившихся русских к Балканам, вглубь Болгарии, и затем разгромить их. Вспомогательный отряд Османа-паши в Западной Болгарии должен был воспрепятствовать соединению русской армии с сербами. </w:t>
      </w:r>
    </w:p>
    <w:p w:rsidR="00855EB8" w:rsidRPr="00E1167B" w:rsidRDefault="00855EB8" w:rsidP="00E1167B">
      <w:pPr>
        <w:shd w:val="clear" w:color="auto" w:fill="FFFFFF"/>
        <w:spacing w:after="0" w:line="360" w:lineRule="auto"/>
        <w:ind w:left="-851" w:right="-142" w:firstLine="284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116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19 февраля (3 марта) </w:t>
      </w:r>
      <w:r w:rsidRPr="00E1167B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1878</w:t>
      </w:r>
      <w:r w:rsidRPr="00E116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г. был подписан предварительный </w:t>
      </w:r>
      <w:r w:rsidRPr="00E1167B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Сан-</w:t>
      </w:r>
      <w:proofErr w:type="spellStart"/>
      <w:r w:rsidRPr="00E1167B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Стефанский</w:t>
      </w:r>
      <w:proofErr w:type="spellEnd"/>
      <w:r w:rsidRPr="00E1167B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мирный договор.</w:t>
      </w:r>
      <w:r w:rsidRPr="00E116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Согласно его условиям, в Азии к России отходили Карс, </w:t>
      </w:r>
      <w:proofErr w:type="spellStart"/>
      <w:r w:rsidRPr="00E116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Ардаган</w:t>
      </w:r>
      <w:proofErr w:type="spellEnd"/>
      <w:r w:rsidRPr="00E116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E116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Батум</w:t>
      </w:r>
      <w:proofErr w:type="spellEnd"/>
      <w:r w:rsidRPr="00E116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 </w:t>
      </w:r>
      <w:proofErr w:type="spellStart"/>
      <w:r w:rsidRPr="00E116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Баязет</w:t>
      </w:r>
      <w:proofErr w:type="spellEnd"/>
      <w:r w:rsidRPr="00E116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Русские войска на два года оставались в Болгарии. В состав Российской империи возвращалась Южная Бессарабия. Болгария, Босния и Герцеговина получили автономию. Сербия, Черногория и Румыния объявлялись независимыми. Турция должна была выплатить России 310 млн рублей контрибуции.</w:t>
      </w:r>
    </w:p>
    <w:p w:rsidR="00855EB8" w:rsidRPr="00E1167B" w:rsidRDefault="00855EB8" w:rsidP="00E1167B">
      <w:pPr>
        <w:shd w:val="clear" w:color="auto" w:fill="FFFFFF"/>
        <w:spacing w:after="0" w:line="360" w:lineRule="auto"/>
        <w:ind w:left="-851" w:right="-142" w:firstLine="28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16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Однако на Берлинском конгрессе великих держав, созванном для пересмотра условий Сан-</w:t>
      </w:r>
      <w:proofErr w:type="spellStart"/>
      <w:r w:rsidRPr="00E116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Стефанского</w:t>
      </w:r>
      <w:proofErr w:type="spellEnd"/>
      <w:r w:rsidRPr="00E116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мирного договора, в июне-июле 1878 г. достижения России были существенно урезаны. </w:t>
      </w:r>
      <w:r w:rsidRPr="00E1167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Берлинский трактат</w:t>
      </w:r>
      <w:r w:rsidRPr="00E116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возвратил Турции </w:t>
      </w:r>
      <w:proofErr w:type="spellStart"/>
      <w:r w:rsidRPr="00E116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Баязет</w:t>
      </w:r>
      <w:proofErr w:type="spellEnd"/>
      <w:r w:rsidRPr="00E116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Южную Болгарию. Босния и Герцеговина были оккупированы Австро-Венгрией, а Кипр Англией.</w:t>
      </w:r>
    </w:p>
    <w:p w:rsidR="00855EB8" w:rsidRPr="00E1167B" w:rsidRDefault="00855EB8" w:rsidP="00E1167B">
      <w:pPr>
        <w:shd w:val="clear" w:color="auto" w:fill="FFFFFF"/>
        <w:spacing w:after="0" w:line="360" w:lineRule="auto"/>
        <w:ind w:left="-851" w:right="-142" w:firstLine="28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16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Победа России в Восточной войне 1877–1878 гг. была достигнута благодаря численному превосходству и высокой боеспособности русских войск. В итоге войны Османская империя была вытеснена с большей части Балканского </w:t>
      </w:r>
      <w:proofErr w:type="spellStart"/>
      <w:proofErr w:type="gramStart"/>
      <w:r w:rsidRPr="00E116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полуостров,а</w:t>
      </w:r>
      <w:proofErr w:type="spellEnd"/>
      <w:proofErr w:type="gramEnd"/>
      <w:r w:rsidRPr="00E116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отпадение от Турции всех южнославянских стран стало вопросом ближайшего времени. Однако установить контроль над Балканами, Константинополем и черноморскими проливами России не удалось. Борьба за влияние на независимые балканские государства, развернувшаяся между великими державами, продолжалась вплоть до Первой мировой войны.</w:t>
      </w:r>
    </w:p>
    <w:p w:rsidR="000412C8" w:rsidRPr="00E1167B" w:rsidRDefault="00855EB8" w:rsidP="00E1167B">
      <w:pPr>
        <w:shd w:val="clear" w:color="auto" w:fill="FFFFFF"/>
        <w:spacing w:after="0" w:line="360" w:lineRule="auto"/>
        <w:ind w:left="-851" w:right="-142" w:firstLine="28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16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Русские потеряли в Восточной войне 16 тыс. убитых и 7 тыс. умерших от ран, потери турок составили 17 тыс. человек, румын 1,5 тыс. человек. </w:t>
      </w:r>
    </w:p>
    <w:sectPr w:rsidR="000412C8" w:rsidRPr="00E1167B" w:rsidSect="00855EB8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567"/>
    <w:multiLevelType w:val="hybridMultilevel"/>
    <w:tmpl w:val="D82CC898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24F458B1"/>
    <w:multiLevelType w:val="multilevel"/>
    <w:tmpl w:val="9F66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07381"/>
    <w:multiLevelType w:val="multilevel"/>
    <w:tmpl w:val="D996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C8"/>
    <w:rsid w:val="0001246A"/>
    <w:rsid w:val="000412C8"/>
    <w:rsid w:val="006D396D"/>
    <w:rsid w:val="00813585"/>
    <w:rsid w:val="00855EB8"/>
    <w:rsid w:val="00937CDB"/>
    <w:rsid w:val="00AE1465"/>
    <w:rsid w:val="00C11DD5"/>
    <w:rsid w:val="00E1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E100"/>
  <w15:chartTrackingRefBased/>
  <w15:docId w15:val="{31A59BE8-829E-4D50-9876-6BD9E100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E14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1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412C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E14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855EB8"/>
    <w:rPr>
      <w:b/>
      <w:bCs/>
    </w:rPr>
  </w:style>
  <w:style w:type="character" w:styleId="a6">
    <w:name w:val="Emphasis"/>
    <w:basedOn w:val="a0"/>
    <w:uiPriority w:val="20"/>
    <w:qFormat/>
    <w:rsid w:val="006D396D"/>
    <w:rPr>
      <w:i/>
      <w:iCs/>
    </w:rPr>
  </w:style>
  <w:style w:type="paragraph" w:styleId="a7">
    <w:name w:val="List Paragraph"/>
    <w:basedOn w:val="a"/>
    <w:uiPriority w:val="34"/>
    <w:qFormat/>
    <w:rsid w:val="006D3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Матвиенко</dc:creator>
  <cp:keywords/>
  <dc:description/>
  <cp:lastModifiedBy>Влад Матвиенко</cp:lastModifiedBy>
  <cp:revision>4</cp:revision>
  <dcterms:created xsi:type="dcterms:W3CDTF">2022-11-25T19:24:00Z</dcterms:created>
  <dcterms:modified xsi:type="dcterms:W3CDTF">2022-11-25T20:15:00Z</dcterms:modified>
</cp:coreProperties>
</file>