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A45FE" w14:textId="77777777" w:rsidR="007C7BCA" w:rsidRDefault="007C7BCA" w:rsidP="000F7089">
      <w:pPr>
        <w:pStyle w:val="1"/>
      </w:pPr>
      <w:r>
        <w:t>Моделювання термодинамічних циклів з навчальними цілями</w:t>
      </w:r>
    </w:p>
    <w:p w14:paraId="70DC0201" w14:textId="77777777" w:rsidR="003A72A7" w:rsidRPr="00AD6E5B" w:rsidRDefault="003A72A7" w:rsidP="003A72A7">
      <w:pPr>
        <w:rPr>
          <w:b/>
          <w:bCs/>
        </w:rPr>
      </w:pPr>
      <w:r w:rsidRPr="00AD6E5B">
        <w:rPr>
          <w:b/>
          <w:bCs/>
        </w:rPr>
        <w:t>Мета роботи</w:t>
      </w:r>
    </w:p>
    <w:p w14:paraId="4345CD4F" w14:textId="77777777" w:rsidR="00DB0C81" w:rsidRDefault="003A72A7" w:rsidP="00AD6E5B">
      <w:r w:rsidRPr="00AD6E5B">
        <w:t xml:space="preserve">Термодинаміка це такий розділ фізики, який супроводжує </w:t>
      </w:r>
      <w:r w:rsidR="00AD6E5B" w:rsidRPr="00AD6E5B">
        <w:t xml:space="preserve">нас у повсякденному житті. </w:t>
      </w:r>
      <w:r w:rsidR="00DB0C81">
        <w:t xml:space="preserve">З парових машин почалася промислова революція. </w:t>
      </w:r>
      <w:r w:rsidR="00AD6E5B" w:rsidRPr="00AD6E5B">
        <w:t>Термодинамічні цикли одна з основ термодинаміки, яка пояснює принцип роботи двигунів, холодильників, теплових насосів і навіть електростанцій.</w:t>
      </w:r>
      <w:r w:rsidR="00AD6E5B">
        <w:t xml:space="preserve"> </w:t>
      </w:r>
    </w:p>
    <w:p w14:paraId="67E22DBB" w14:textId="77777777" w:rsidR="00AD6E5B" w:rsidRDefault="00AD6E5B" w:rsidP="00D1238A">
      <w:r>
        <w:t xml:space="preserve">Щоб зрозуміти, як хаотичний рух мікроскопічних часток газу перетворюється у поступальний рух макрооб’єктів і навпаки, треба про це почути, а краще </w:t>
      </w:r>
      <w:r w:rsidR="00DB0C81">
        <w:t>– побачити, а ще краще спробувати зробити це самому.</w:t>
      </w:r>
      <w:r>
        <w:t xml:space="preserve"> </w:t>
      </w:r>
      <w:r w:rsidR="008D1698">
        <w:t xml:space="preserve">Останнє побажання можна виконати за допомогою моделювання, </w:t>
      </w:r>
      <w:r w:rsidR="00F27221">
        <w:t xml:space="preserve">але не механічного а комп’ютерного. В роботі пропонуються такі засобі чисельного моделювання, які дозволяють спостерігати і досліджувати термодинамічні </w:t>
      </w:r>
      <w:r w:rsidR="007C7BCA">
        <w:t>цикли</w:t>
      </w:r>
      <w:r w:rsidR="00F27221">
        <w:t xml:space="preserve"> в реальному часі.</w:t>
      </w:r>
    </w:p>
    <w:p w14:paraId="6B015D8F" w14:textId="77777777" w:rsidR="000F7089" w:rsidRDefault="00D1238A" w:rsidP="000F7089">
      <w:pPr>
        <w:rPr>
          <w:b/>
          <w:bCs/>
        </w:rPr>
      </w:pPr>
      <w:r>
        <w:rPr>
          <w:b/>
          <w:bCs/>
        </w:rPr>
        <w:t>Цикли і процеси</w:t>
      </w:r>
    </w:p>
    <w:p w14:paraId="2E6F361B" w14:textId="77777777" w:rsidR="000F7089" w:rsidRDefault="000F7089" w:rsidP="004F4274">
      <w:r w:rsidRPr="000F7089">
        <w:t xml:space="preserve">Ті </w:t>
      </w:r>
      <w:r w:rsidR="004F4274">
        <w:t>явища</w:t>
      </w:r>
      <w:r>
        <w:t>, які складають основу нашого життя, циклічні – щоб бути корисним, двигун повинен працювати довго</w:t>
      </w:r>
      <w:r w:rsidR="004F4274">
        <w:t>, а не робити лише один оберт</w:t>
      </w:r>
      <w:r>
        <w:t>. В</w:t>
      </w:r>
      <w:r w:rsidR="004F4274">
        <w:t>тім в</w:t>
      </w:r>
      <w:r>
        <w:t xml:space="preserve"> циклі мо</w:t>
      </w:r>
      <w:r w:rsidR="004F4274">
        <w:t xml:space="preserve">жна виділити окремі ділянки, коли параметри системи змінюються монотонно. Стратегія моделювання полягає в тому, що ми створимо моделі певної кількості таких ділянок, а вже з них </w:t>
      </w:r>
      <w:r w:rsidR="00D1238A">
        <w:t>можна</w:t>
      </w:r>
      <w:r w:rsidR="004F4274">
        <w:t xml:space="preserve"> складати моделі циклів (далі будемо називати ділянки монотонної зміни параметрів процесами).  </w:t>
      </w:r>
    </w:p>
    <w:p w14:paraId="7B7B66B9" w14:textId="77777777" w:rsidR="00D1238A" w:rsidRPr="00494147" w:rsidRDefault="00D1238A" w:rsidP="00D1238A">
      <w:pPr>
        <w:rPr>
          <w:b/>
          <w:bCs/>
        </w:rPr>
      </w:pPr>
      <w:r w:rsidRPr="00494147">
        <w:rPr>
          <w:b/>
          <w:bCs/>
        </w:rPr>
        <w:t>Схема моделі</w:t>
      </w:r>
    </w:p>
    <w:p w14:paraId="4820BAE5" w14:textId="77777777" w:rsidR="00D1238A" w:rsidRDefault="00D1238A" w:rsidP="00D1238A">
      <w:r>
        <w:t xml:space="preserve">Для моделювання термодинамічних процесів потрібен сосуд із поршнем, робоче тіло, нагрівач і охолоджувач робочого тіла і сила, яка діє на поршень ззовні (рис 1). </w:t>
      </w:r>
    </w:p>
    <w:p w14:paraId="2AAECE6A" w14:textId="77777777" w:rsidR="00D1238A" w:rsidRDefault="00D1238A" w:rsidP="00D1238A">
      <w:r>
        <w:t xml:space="preserve">В якості робочого тіла застосуємо ідеальний газ – велику кількість малих за розміром і масою твердих куль. Кулі рухаються за законами механіки, стикаються між собою, зі стінками сосуду і з рухливим поршнем і своїм рухом спричиняють тиск. </w:t>
      </w:r>
    </w:p>
    <w:p w14:paraId="0F318F94" w14:textId="77777777" w:rsidR="00D1238A" w:rsidRDefault="00D1238A" w:rsidP="00D1238A">
      <w:r>
        <w:t>Нагрівач и охолоджувач це «прилад», який займає прямокутну ділянку простору. Кожна частка газу, яка знаходиться в межах цієї ділянки, збільшує (нагрівання) або зменшує (охолодження) модуль своєї швидкості. Енергія, передана чи забрана від кожної частки робочого тіла, ретельно враховується приладом.</w:t>
      </w:r>
      <w:r w:rsidRPr="00D1238A">
        <w:t xml:space="preserve"> </w:t>
      </w:r>
    </w:p>
    <w:p w14:paraId="5A05DBCC" w14:textId="528ADEEA" w:rsidR="00D1238A" w:rsidRPr="008C2BAA" w:rsidRDefault="00D1238A" w:rsidP="008C2BAA">
      <w:pPr>
        <w:rPr>
          <w:lang w:val="en-US"/>
        </w:rPr>
      </w:pPr>
      <w:r>
        <w:t>Джерелом зовнішньої сили буде вантаж, який стоїть на поршні і завдяки «тяжінню» протидіє силі внутрішнього тиску.</w:t>
      </w:r>
    </w:p>
    <w:p w14:paraId="2DCE07D6" w14:textId="77777777" w:rsidR="00D1238A" w:rsidRDefault="00D1238A" w:rsidP="00D1238A">
      <w:r>
        <w:t>Всі процеси розвиваються в дискретному часі.</w:t>
      </w:r>
    </w:p>
    <w:p w14:paraId="540F77B4" w14:textId="77777777" w:rsidR="00D1238A" w:rsidRDefault="00D1238A" w:rsidP="00D1238A">
      <w:r>
        <w:t>Модельний простір двовимірний, це вносить корективи в деякі формули, наприклад залежності тиску від швидкості часток.</w:t>
      </w:r>
    </w:p>
    <w:p w14:paraId="707021DC" w14:textId="77777777" w:rsidR="00D1238A" w:rsidRDefault="00D1238A" w:rsidP="004F4274"/>
    <w:p w14:paraId="18CFDD3A" w14:textId="77777777" w:rsidR="00D1238A" w:rsidRDefault="00D1238A" w:rsidP="004F4274">
      <w:pPr>
        <w:rPr>
          <w:b/>
          <w:bCs/>
        </w:rPr>
      </w:pPr>
      <w:r>
        <w:rPr>
          <w:b/>
          <w:bCs/>
        </w:rPr>
        <w:t>Моделювання т</w:t>
      </w:r>
      <w:r w:rsidRPr="00750A18">
        <w:rPr>
          <w:b/>
          <w:bCs/>
        </w:rPr>
        <w:t>ермодинамічн</w:t>
      </w:r>
      <w:r>
        <w:rPr>
          <w:b/>
          <w:bCs/>
        </w:rPr>
        <w:t>их</w:t>
      </w:r>
      <w:r w:rsidRPr="00750A18">
        <w:rPr>
          <w:b/>
          <w:bCs/>
        </w:rPr>
        <w:t xml:space="preserve"> процес</w:t>
      </w:r>
      <w:r>
        <w:rPr>
          <w:b/>
          <w:bCs/>
        </w:rPr>
        <w:t>ів</w:t>
      </w:r>
    </w:p>
    <w:p w14:paraId="710EA583" w14:textId="08A222C3" w:rsidR="008C2BAA" w:rsidRDefault="008C2BAA" w:rsidP="004F4274">
      <w:pPr>
        <w:rPr>
          <w:lang w:val="en-US"/>
        </w:rPr>
      </w:pPr>
      <w:r w:rsidRPr="008C2BAA">
        <w:t>Нагадаємо</w:t>
      </w:r>
      <w:r>
        <w:t xml:space="preserve">, що в основі моделі лежить велика кількість малих часток, нерухливі і рухливі перешкоди з відрізків прямих ліній. Еволюція моделі відбувається в дискретному часі, на кожному такті часу робиться обчислення, яке встановлює наступній стан моделі з попереднього. Якщо позначити таке обчислення англійським словом </w:t>
      </w:r>
      <w:r>
        <w:rPr>
          <w:lang w:val="en-US"/>
        </w:rPr>
        <w:t xml:space="preserve">step, </w:t>
      </w:r>
      <w:r>
        <w:t>то алгоритм еволюції виглядає як нескінченний цикл</w:t>
      </w:r>
      <w:r>
        <w:rPr>
          <w:lang w:val="en-US"/>
        </w:rPr>
        <w:t>.</w:t>
      </w:r>
      <w:r>
        <w:t xml:space="preserve">   </w:t>
      </w:r>
    </w:p>
    <w:p w14:paraId="126E9D5C" w14:textId="1F6EF5C4" w:rsidR="008C2BAA" w:rsidRDefault="008C2BAA" w:rsidP="008C2BAA">
      <w:pPr>
        <w:rPr>
          <w:i/>
          <w:iCs/>
        </w:rPr>
      </w:pPr>
      <w:r w:rsidRPr="008C2BAA">
        <w:rPr>
          <w:i/>
          <w:iCs/>
          <w:lang w:val="en-US"/>
        </w:rPr>
        <w:t xml:space="preserve">while (true) </w:t>
      </w:r>
      <w:r>
        <w:rPr>
          <w:i/>
          <w:iCs/>
          <w:lang w:val="en-US"/>
        </w:rPr>
        <w:t>{</w:t>
      </w:r>
    </w:p>
    <w:p w14:paraId="00EC77FA" w14:textId="46AABF05" w:rsidR="008C2BAA" w:rsidRDefault="008C2BAA" w:rsidP="008C2BAA">
      <w:pPr>
        <w:rPr>
          <w:i/>
          <w:iCs/>
          <w:lang w:val="en-US"/>
        </w:rPr>
      </w:pPr>
      <w:r>
        <w:rPr>
          <w:i/>
          <w:iCs/>
        </w:rPr>
        <w:t xml:space="preserve">    </w:t>
      </w:r>
      <w:r w:rsidRPr="008C2BAA">
        <w:rPr>
          <w:i/>
          <w:iCs/>
          <w:lang w:val="en-US"/>
        </w:rPr>
        <w:t>step</w:t>
      </w:r>
      <w:r w:rsidRPr="008C2BAA">
        <w:rPr>
          <w:i/>
          <w:iCs/>
        </w:rPr>
        <w:t xml:space="preserve"> </w:t>
      </w:r>
    </w:p>
    <w:p w14:paraId="1C8AE6D7" w14:textId="17C6984E" w:rsidR="008C2BAA" w:rsidRPr="008C2BAA" w:rsidRDefault="008C2BAA" w:rsidP="008C2BAA">
      <w:pPr>
        <w:rPr>
          <w:i/>
          <w:iCs/>
          <w:lang w:val="en-US"/>
        </w:rPr>
      </w:pPr>
      <w:r>
        <w:rPr>
          <w:i/>
          <w:iCs/>
          <w:lang w:val="en-US"/>
        </w:rPr>
        <w:t>}</w:t>
      </w:r>
    </w:p>
    <w:p w14:paraId="3229112D" w14:textId="4F1C554D" w:rsidR="008C2BAA" w:rsidRPr="008C2BAA" w:rsidRDefault="008C2BAA" w:rsidP="008C2BAA">
      <w:pPr>
        <w:rPr>
          <w:lang w:val="en-US"/>
        </w:rPr>
      </w:pPr>
      <w:r>
        <w:t xml:space="preserve">Загальний принцип моделювання процесу полягає в тому, що формулюється умова, за якої процес продовжується і визначається алгоритм </w:t>
      </w:r>
      <w:r>
        <w:t>впливу на</w:t>
      </w:r>
      <w:r>
        <w:t xml:space="preserve"> параметр</w:t>
      </w:r>
      <w:r>
        <w:t>и</w:t>
      </w:r>
      <w:r>
        <w:t xml:space="preserve"> моделі в один момент дискретного часу</w:t>
      </w:r>
      <w:r>
        <w:rPr>
          <w:lang w:val="en-US"/>
        </w:rPr>
        <w:t xml:space="preserve">. </w:t>
      </w:r>
      <w:r>
        <w:t xml:space="preserve">Якщо позначити умову словом </w:t>
      </w:r>
      <w:r>
        <w:rPr>
          <w:lang w:val="en-US"/>
        </w:rPr>
        <w:t>condition</w:t>
      </w:r>
      <w:r>
        <w:t xml:space="preserve">, а вплив на параметри словом </w:t>
      </w:r>
      <w:r>
        <w:rPr>
          <w:lang w:val="en-US"/>
        </w:rPr>
        <w:t>action,</w:t>
      </w:r>
      <w:r>
        <w:t xml:space="preserve"> то алгоритм процесу виглядає так</w:t>
      </w:r>
      <w:r>
        <w:rPr>
          <w:lang w:val="en-US"/>
        </w:rPr>
        <w:t>.</w:t>
      </w:r>
    </w:p>
    <w:p w14:paraId="2D07FC3E" w14:textId="4F6E546C" w:rsidR="008C2BAA" w:rsidRPr="008C2BAA" w:rsidRDefault="008C2BAA" w:rsidP="008C2BAA">
      <w:pPr>
        <w:rPr>
          <w:i/>
          <w:iCs/>
          <w:lang w:val="en-US"/>
        </w:rPr>
      </w:pPr>
      <w:r w:rsidRPr="008C2BAA">
        <w:rPr>
          <w:i/>
          <w:iCs/>
          <w:lang w:val="en-US"/>
        </w:rPr>
        <w:t>while (condition) {</w:t>
      </w:r>
    </w:p>
    <w:p w14:paraId="25E5C19F" w14:textId="44F5C508" w:rsidR="008C2BAA" w:rsidRDefault="008C2BAA" w:rsidP="008C2BAA">
      <w:pPr>
        <w:rPr>
          <w:i/>
          <w:iCs/>
        </w:rPr>
      </w:pPr>
      <w:r>
        <w:rPr>
          <w:i/>
          <w:iCs/>
          <w:lang w:val="en-US"/>
        </w:rPr>
        <w:t xml:space="preserve">    action</w:t>
      </w:r>
    </w:p>
    <w:p w14:paraId="2664A56D" w14:textId="77777777" w:rsidR="008C2BAA" w:rsidRDefault="008C2BAA" w:rsidP="008C2BAA">
      <w:pPr>
        <w:rPr>
          <w:i/>
          <w:iCs/>
          <w:lang w:val="en-US"/>
        </w:rPr>
      </w:pPr>
      <w:r>
        <w:rPr>
          <w:i/>
          <w:iCs/>
        </w:rPr>
        <w:t xml:space="preserve">    </w:t>
      </w:r>
      <w:r w:rsidRPr="008C2BAA">
        <w:rPr>
          <w:i/>
          <w:iCs/>
          <w:lang w:val="en-US"/>
        </w:rPr>
        <w:t>step</w:t>
      </w:r>
      <w:r w:rsidRPr="008C2BAA">
        <w:rPr>
          <w:i/>
          <w:iCs/>
        </w:rPr>
        <w:t xml:space="preserve"> </w:t>
      </w:r>
    </w:p>
    <w:p w14:paraId="1BBCB99A" w14:textId="0BEDC851" w:rsidR="008C2BAA" w:rsidRPr="008C2BAA" w:rsidRDefault="008C2BAA" w:rsidP="008C2BAA">
      <w:pPr>
        <w:rPr>
          <w:i/>
          <w:iCs/>
        </w:rPr>
      </w:pPr>
      <w:r>
        <w:rPr>
          <w:i/>
          <w:iCs/>
          <w:lang w:val="en-US"/>
        </w:rPr>
        <w:t>}</w:t>
      </w:r>
    </w:p>
    <w:p w14:paraId="4A21E707" w14:textId="5E984C26" w:rsidR="008D1698" w:rsidRDefault="000F7089" w:rsidP="008C2BAA">
      <w:pPr>
        <w:rPr>
          <w:lang w:val="en-US"/>
        </w:rPr>
      </w:pPr>
      <w:r>
        <w:t>Відомо, що термодинамічні процеси можуть бути оборотними і необоротними. Оборотний термодинамічний процес – квазістатичний, система проходить через нескінченну послідовність рівноважних станів, в ньому відсутні тертя, в'язкість, теплопередача через скінченну різницю температур тощо. В необоротн</w:t>
      </w:r>
      <w:r w:rsidR="006039AC">
        <w:t>их</w:t>
      </w:r>
      <w:r>
        <w:t xml:space="preserve"> процес</w:t>
      </w:r>
      <w:r w:rsidR="006039AC">
        <w:t>ах</w:t>
      </w:r>
      <w:r>
        <w:t xml:space="preserve"> таких обмежень нема</w:t>
      </w:r>
      <w:r w:rsidR="008C2BAA">
        <w:rPr>
          <w:lang w:val="en-US"/>
        </w:rPr>
        <w:t>.</w:t>
      </w:r>
    </w:p>
    <w:p w14:paraId="1FDCA0F2" w14:textId="371E23E1" w:rsidR="008C2BAA" w:rsidRDefault="008C2BAA" w:rsidP="008C2BAA">
      <w:pPr>
        <w:rPr>
          <w:lang w:val="en-US"/>
        </w:rPr>
      </w:pPr>
      <w:r>
        <w:lastRenderedPageBreak/>
        <w:t>З самого визначення квазістатичного процесу витікає неможливість його відтворення в цифровій моделі, але можна наблизитися  до того, змінюючи параметри системи малими порціями. Чим менші ті порції, тим ближче до ідеалу, але тут виникає інше обмеження. Якщо зміни моделі відбуваються занадто повільно, вона втрачає свою навчальну цінність, бо спостерігати таке просто не цікаво.</w:t>
      </w:r>
    </w:p>
    <w:p w14:paraId="4A1ECF48" w14:textId="74C3A51B" w:rsidR="008C2BAA" w:rsidRDefault="008C2BAA" w:rsidP="008C2BAA">
      <w:r>
        <w:t>Адіабатичний</w:t>
      </w:r>
      <w:r>
        <w:t xml:space="preserve"> процес</w:t>
      </w:r>
    </w:p>
    <w:p w14:paraId="4EFC8FA0" w14:textId="4685D286" w:rsidR="008C2BAA" w:rsidRPr="008C2BAA" w:rsidRDefault="008C2BAA" w:rsidP="008C2BAA">
      <w:r>
        <w:t xml:space="preserve">Відбувається без обміну тепловою енергією із зовнішнім середовищем. В ході процесу змінюється об’єм, тиск і температура газу під поршнем, і будь-який з цих параметрів можливо використати для умови продовження процесу. </w:t>
      </w:r>
    </w:p>
    <w:p w14:paraId="0A550598" w14:textId="77777777" w:rsidR="008C2BAA" w:rsidRPr="008C2BAA" w:rsidRDefault="008C2BAA" w:rsidP="008C2BAA">
      <w:pPr>
        <w:rPr>
          <w:lang w:val="en-US"/>
        </w:rPr>
      </w:pPr>
    </w:p>
    <w:p w14:paraId="11A8CED6" w14:textId="77777777" w:rsidR="008D1698" w:rsidRPr="00AD6E5B" w:rsidRDefault="008D1698" w:rsidP="00AD6E5B"/>
    <w:p w14:paraId="1413B2AC" w14:textId="77777777" w:rsidR="007C7BCA" w:rsidRDefault="007C7BCA" w:rsidP="007C7BCA">
      <w:pPr>
        <w:ind w:firstLine="0"/>
      </w:pPr>
    </w:p>
    <w:p w14:paraId="52BA3C89" w14:textId="77777777" w:rsidR="00356F29" w:rsidRDefault="00356F29" w:rsidP="00750A18"/>
    <w:p w14:paraId="30EA2B06" w14:textId="77777777" w:rsidR="00B65DB1" w:rsidRDefault="00B65DB1" w:rsidP="00B65DB1">
      <w:pPr>
        <w:rPr>
          <w:rFonts w:ascii="Cambria" w:eastAsia="Times New Roman" w:hAnsi="Cambria"/>
          <w:color w:val="365F91"/>
          <w:sz w:val="26"/>
          <w:szCs w:val="26"/>
          <w:lang w:val="en-US"/>
        </w:rPr>
      </w:pPr>
    </w:p>
    <w:p w14:paraId="5A813BD7" w14:textId="77777777" w:rsidR="008C2BAA" w:rsidRPr="008C2BAA" w:rsidRDefault="008C2BAA" w:rsidP="00B65DB1">
      <w:pPr>
        <w:rPr>
          <w:lang w:val="en-US"/>
        </w:rPr>
      </w:pPr>
    </w:p>
    <w:p w14:paraId="22814518" w14:textId="77777777" w:rsidR="00B65DB1" w:rsidRDefault="00B65DB1">
      <w:pPr>
        <w:rPr>
          <w:lang w:val="en-US"/>
        </w:rPr>
      </w:pPr>
    </w:p>
    <w:p w14:paraId="5444813C" w14:textId="77777777" w:rsidR="00C12B29" w:rsidRDefault="00C12B29">
      <w:r>
        <w:t>Ізобаричний процес</w:t>
      </w:r>
    </w:p>
    <w:p w14:paraId="631EBAA1" w14:textId="77777777" w:rsidR="00C12B29" w:rsidRDefault="00C12B29">
      <w:r>
        <w:t xml:space="preserve">Розширення відбувається завдяки нагріву, тиск залишається незмінним. Для того, щоб запобігти коливань, рух поршню бажано зробити рівномірним за швидкістю. </w:t>
      </w:r>
    </w:p>
    <w:p w14:paraId="2CEA988B" w14:textId="77777777" w:rsidR="00C12B29" w:rsidRDefault="00C12B29">
      <w:r>
        <w:t xml:space="preserve">Тобто об’єм сосуду </w:t>
      </w:r>
      <w:r>
        <w:rPr>
          <w:lang w:val="en-US"/>
        </w:rPr>
        <w:t>V</w:t>
      </w:r>
      <w:r>
        <w:t xml:space="preserve"> за один такт часу повинен збільшуватися завжди на </w:t>
      </w:r>
      <w:proofErr w:type="spellStart"/>
      <w:r>
        <w:rPr>
          <w:lang w:val="en-US"/>
        </w:rPr>
        <w:t>dV</w:t>
      </w:r>
      <w:proofErr w:type="spellEnd"/>
      <w:r>
        <w:rPr>
          <w:lang w:val="en-US"/>
        </w:rPr>
        <w:t>,</w:t>
      </w:r>
      <w:r>
        <w:t xml:space="preserve"> Для того треба додати до середньоквадратичної швидкості часток газу </w:t>
      </w:r>
      <w:r>
        <w:rPr>
          <w:lang w:val="en-US"/>
        </w:rPr>
        <w:t>v</w:t>
      </w:r>
      <w:r>
        <w:t xml:space="preserve"> значення </w:t>
      </w:r>
      <w:r>
        <w:rPr>
          <w:lang w:val="en-US"/>
        </w:rPr>
        <w:t xml:space="preserve">dv. </w:t>
      </w:r>
      <w:r>
        <w:t xml:space="preserve">З законів газу витікає, що </w:t>
      </w:r>
    </w:p>
    <w:p w14:paraId="3EEACF1C" w14:textId="77777777" w:rsidR="00C12B29" w:rsidRDefault="00C12B29" w:rsidP="00F665F9">
      <w:pPr>
        <w:rPr>
          <w:lang w:val="en-US"/>
        </w:rPr>
      </w:pPr>
      <w:r>
        <w:rPr>
          <w:lang w:val="en-US"/>
        </w:rPr>
        <w:t xml:space="preserve">dv = </w:t>
      </w:r>
      <w:proofErr w:type="spellStart"/>
      <w:r>
        <w:rPr>
          <w:lang w:val="en-US"/>
        </w:rPr>
        <w:t>dV</w:t>
      </w:r>
      <w:proofErr w:type="spellEnd"/>
      <w:r>
        <w:rPr>
          <w:lang w:val="en-US"/>
        </w:rPr>
        <w:t xml:space="preserve"> *</w:t>
      </w:r>
      <w:r w:rsidR="00F665F9">
        <w:rPr>
          <w:lang w:val="en-US"/>
        </w:rPr>
        <w:t xml:space="preserve"> (1/2) * sqrt(2*</w:t>
      </w:r>
      <w:r>
        <w:rPr>
          <w:lang w:val="en-US"/>
        </w:rPr>
        <w:t>P</w:t>
      </w:r>
      <w:r w:rsidR="00F665F9">
        <w:rPr>
          <w:lang w:val="en-US"/>
        </w:rPr>
        <w:t xml:space="preserve"> / (</w:t>
      </w:r>
      <w:r>
        <w:rPr>
          <w:lang w:val="en-US"/>
        </w:rPr>
        <w:t>V</w:t>
      </w:r>
      <w:r w:rsidR="00F665F9">
        <w:rPr>
          <w:lang w:val="en-US"/>
        </w:rPr>
        <w:t xml:space="preserve"> * n * m</w:t>
      </w:r>
      <w:r>
        <w:rPr>
          <w:lang w:val="en-US"/>
        </w:rPr>
        <w:t>)</w:t>
      </w:r>
      <w:r w:rsidR="00F665F9">
        <w:rPr>
          <w:lang w:val="en-US"/>
        </w:rPr>
        <w:t>)</w:t>
      </w:r>
    </w:p>
    <w:p w14:paraId="51182B01" w14:textId="77777777" w:rsidR="00F665F9" w:rsidRDefault="00F665F9" w:rsidP="00F665F9">
      <w:pPr>
        <w:rPr>
          <w:lang w:val="en-US"/>
        </w:rPr>
      </w:pPr>
    </w:p>
    <w:p w14:paraId="2736AA4B" w14:textId="77777777" w:rsidR="00F665F9" w:rsidRDefault="00F665F9" w:rsidP="00F665F9">
      <w:pPr>
        <w:rPr>
          <w:lang w:val="en-US"/>
        </w:rPr>
      </w:pPr>
      <w:r>
        <w:rPr>
          <w:lang w:val="en-US"/>
        </w:rPr>
        <w:t>v2 = v1 * (1 + e)</w:t>
      </w:r>
      <w:r w:rsidR="00D94C27">
        <w:rPr>
          <w:lang w:val="en-US"/>
        </w:rPr>
        <w:t>;  v2 = v1 + dv</w:t>
      </w:r>
      <w:r>
        <w:rPr>
          <w:lang w:val="en-US"/>
        </w:rPr>
        <w:t xml:space="preserve">   =&gt; </w:t>
      </w:r>
      <w:r w:rsidR="00D94C27">
        <w:rPr>
          <w:lang w:val="en-US"/>
        </w:rPr>
        <w:t xml:space="preserve"> </w:t>
      </w:r>
      <w:r>
        <w:rPr>
          <w:lang w:val="en-US"/>
        </w:rPr>
        <w:t xml:space="preserve">eps = </w:t>
      </w:r>
      <w:r w:rsidR="00D94C27">
        <w:rPr>
          <w:lang w:val="en-US"/>
        </w:rPr>
        <w:t>dv / v1</w:t>
      </w:r>
    </w:p>
    <w:p w14:paraId="772FCC6B" w14:textId="77777777" w:rsidR="00D94C27" w:rsidRDefault="00D94C27" w:rsidP="00F665F9">
      <w:pPr>
        <w:rPr>
          <w:lang w:val="en-US"/>
        </w:rPr>
      </w:pPr>
    </w:p>
    <w:p w14:paraId="7FC22884" w14:textId="77777777" w:rsidR="00D94C27" w:rsidRPr="00F665F9" w:rsidRDefault="00D94C27" w:rsidP="00F665F9">
      <w:pPr>
        <w:rPr>
          <w:lang w:val="hu"/>
        </w:rPr>
      </w:pPr>
      <w:r>
        <w:rPr>
          <w:lang w:val="en-US"/>
        </w:rPr>
        <w:t>v = sqrt(2*P*V / (n * m))</w:t>
      </w:r>
    </w:p>
    <w:sectPr w:rsidR="00D94C27" w:rsidRPr="00F665F9" w:rsidSect="00C7441F">
      <w:pgSz w:w="11906" w:h="16838"/>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DB1"/>
    <w:rsid w:val="00024C36"/>
    <w:rsid w:val="000F7089"/>
    <w:rsid w:val="001A0730"/>
    <w:rsid w:val="002D6A40"/>
    <w:rsid w:val="00356F29"/>
    <w:rsid w:val="0036247A"/>
    <w:rsid w:val="003A72A7"/>
    <w:rsid w:val="00494147"/>
    <w:rsid w:val="004F4274"/>
    <w:rsid w:val="006039AC"/>
    <w:rsid w:val="006159E4"/>
    <w:rsid w:val="00695414"/>
    <w:rsid w:val="006B77FF"/>
    <w:rsid w:val="00750A18"/>
    <w:rsid w:val="007511CE"/>
    <w:rsid w:val="007C7BCA"/>
    <w:rsid w:val="008106BF"/>
    <w:rsid w:val="00843784"/>
    <w:rsid w:val="008C2BAA"/>
    <w:rsid w:val="008C625E"/>
    <w:rsid w:val="008D1698"/>
    <w:rsid w:val="00923B9B"/>
    <w:rsid w:val="009479F9"/>
    <w:rsid w:val="00AA5F35"/>
    <w:rsid w:val="00AD6E5B"/>
    <w:rsid w:val="00B65DB1"/>
    <w:rsid w:val="00C12B29"/>
    <w:rsid w:val="00C417BA"/>
    <w:rsid w:val="00C7441F"/>
    <w:rsid w:val="00CE6AC1"/>
    <w:rsid w:val="00D1238A"/>
    <w:rsid w:val="00D94C27"/>
    <w:rsid w:val="00DB0C81"/>
    <w:rsid w:val="00F27221"/>
    <w:rsid w:val="00F665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118A547"/>
  <w15:chartTrackingRefBased/>
  <w15:docId w15:val="{029DE3BC-64AA-4EA3-8D2A-DD0CB29C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5DB1"/>
    <w:pPr>
      <w:spacing w:line="259" w:lineRule="auto"/>
      <w:ind w:firstLine="720"/>
    </w:pPr>
    <w:rPr>
      <w:rFonts w:ascii="Times New Roman" w:hAnsi="Times New Roman"/>
      <w:sz w:val="22"/>
      <w:szCs w:val="22"/>
      <w:lang w:val="uk-UA"/>
    </w:rPr>
  </w:style>
  <w:style w:type="paragraph" w:styleId="1">
    <w:name w:val="heading 1"/>
    <w:basedOn w:val="a"/>
    <w:next w:val="a"/>
    <w:link w:val="10"/>
    <w:uiPriority w:val="9"/>
    <w:qFormat/>
    <w:rsid w:val="000F7089"/>
    <w:pPr>
      <w:keepNext/>
      <w:spacing w:before="240" w:after="60"/>
      <w:outlineLvl w:val="0"/>
    </w:pPr>
    <w:rPr>
      <w:rFonts w:ascii="Calibri Light" w:eastAsia="Times New Roman" w:hAnsi="Calibri Light"/>
      <w:b/>
      <w:bCs/>
      <w:kern w:val="32"/>
      <w:sz w:val="32"/>
      <w:szCs w:val="32"/>
    </w:rPr>
  </w:style>
  <w:style w:type="paragraph" w:styleId="2">
    <w:name w:val="heading 2"/>
    <w:basedOn w:val="a"/>
    <w:next w:val="a"/>
    <w:link w:val="20"/>
    <w:uiPriority w:val="9"/>
    <w:unhideWhenUsed/>
    <w:qFormat/>
    <w:rsid w:val="00B65DB1"/>
    <w:pPr>
      <w:keepNext/>
      <w:keepLines/>
      <w:spacing w:before="40"/>
      <w:outlineLvl w:val="1"/>
    </w:pPr>
    <w:rPr>
      <w:rFonts w:ascii="Cambria" w:eastAsia="Times New Roman" w:hAnsi="Cambria"/>
      <w:color w:val="365F91"/>
      <w:sz w:val="26"/>
      <w:szCs w:val="26"/>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uiPriority w:val="9"/>
    <w:rsid w:val="00B65DB1"/>
    <w:rPr>
      <w:rFonts w:ascii="Cambria" w:eastAsia="Times New Roman" w:hAnsi="Cambria" w:cs="Times New Roman"/>
      <w:color w:val="365F91"/>
      <w:sz w:val="26"/>
      <w:szCs w:val="26"/>
      <w:lang w:val="uk-UA"/>
    </w:rPr>
  </w:style>
  <w:style w:type="paragraph" w:styleId="a3">
    <w:name w:val="Document Map"/>
    <w:basedOn w:val="a"/>
    <w:link w:val="a4"/>
    <w:uiPriority w:val="99"/>
    <w:semiHidden/>
    <w:unhideWhenUsed/>
    <w:rsid w:val="00B65DB1"/>
    <w:pPr>
      <w:spacing w:line="240" w:lineRule="auto"/>
    </w:pPr>
    <w:rPr>
      <w:rFonts w:ascii="Tahoma" w:hAnsi="Tahoma" w:cs="Tahoma"/>
      <w:sz w:val="16"/>
      <w:szCs w:val="16"/>
    </w:rPr>
  </w:style>
  <w:style w:type="character" w:customStyle="1" w:styleId="a4">
    <w:name w:val="Схема документа Знак"/>
    <w:link w:val="a3"/>
    <w:uiPriority w:val="99"/>
    <w:semiHidden/>
    <w:rsid w:val="00B65DB1"/>
    <w:rPr>
      <w:rFonts w:ascii="Tahoma" w:hAnsi="Tahoma" w:cs="Tahoma"/>
      <w:sz w:val="16"/>
      <w:szCs w:val="16"/>
      <w:lang w:val="uk-UA"/>
    </w:rPr>
  </w:style>
  <w:style w:type="paragraph" w:styleId="a5">
    <w:name w:val="No Spacing"/>
    <w:uiPriority w:val="1"/>
    <w:qFormat/>
    <w:rsid w:val="003A72A7"/>
    <w:pPr>
      <w:ind w:firstLine="720"/>
    </w:pPr>
    <w:rPr>
      <w:rFonts w:ascii="Times New Roman" w:hAnsi="Times New Roman"/>
      <w:sz w:val="22"/>
      <w:szCs w:val="22"/>
      <w:lang w:val="uk-UA"/>
    </w:rPr>
  </w:style>
  <w:style w:type="character" w:customStyle="1" w:styleId="10">
    <w:name w:val="Заголовок 1 Знак"/>
    <w:link w:val="1"/>
    <w:uiPriority w:val="9"/>
    <w:rsid w:val="000F7089"/>
    <w:rPr>
      <w:rFonts w:ascii="Calibri Light" w:eastAsia="Times New Roman" w:hAnsi="Calibri Light" w:cs="Times New Roman"/>
      <w:b/>
      <w:bCs/>
      <w:kern w:val="32"/>
      <w:sz w:val="32"/>
      <w:szCs w:val="32"/>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266540">
      <w:bodyDiv w:val="1"/>
      <w:marLeft w:val="0"/>
      <w:marRight w:val="0"/>
      <w:marTop w:val="0"/>
      <w:marBottom w:val="0"/>
      <w:divBdr>
        <w:top w:val="none" w:sz="0" w:space="0" w:color="auto"/>
        <w:left w:val="none" w:sz="0" w:space="0" w:color="auto"/>
        <w:bottom w:val="none" w:sz="0" w:space="0" w:color="auto"/>
        <w:right w:val="none" w:sz="0" w:space="0" w:color="auto"/>
      </w:divBdr>
    </w:div>
    <w:div w:id="663361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662</Words>
  <Characters>3774</Characters>
  <Application>Microsoft Office Word</Application>
  <DocSecurity>0</DocSecurity>
  <Lines>31</Lines>
  <Paragraphs>8</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SPecialiST RePack</Company>
  <LinksUpToDate>false</LinksUpToDate>
  <CharactersWithSpaces>4428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Volodymyr Bondariev</dc:creator>
  <cp:keywords/>
  <cp:lastModifiedBy>Volodymyr Bondariev</cp:lastModifiedBy>
  <cp:revision>2</cp:revision>
  <dcterms:created xsi:type="dcterms:W3CDTF">2026-08-03T14:25:00Z</dcterms:created>
  <dcterms:modified xsi:type="dcterms:W3CDTF">2026-08-03T14:25:00Z</dcterms:modified>
</cp:coreProperties>
</file>