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45FE" w14:textId="77777777" w:rsidR="007C7BCA" w:rsidRPr="006C0571" w:rsidRDefault="007C7BCA" w:rsidP="000F7089">
      <w:pPr>
        <w:pStyle w:val="1"/>
      </w:pPr>
      <w:r w:rsidRPr="006C0571">
        <w:t>Моделювання термодинамічних циклів з навчальними цілями</w:t>
      </w:r>
    </w:p>
    <w:p w14:paraId="70DC0201" w14:textId="77777777" w:rsidR="003A72A7" w:rsidRPr="006C0571" w:rsidRDefault="003A72A7" w:rsidP="003A72A7">
      <w:pPr>
        <w:rPr>
          <w:b/>
          <w:bCs/>
        </w:rPr>
      </w:pPr>
      <w:r w:rsidRPr="006C0571">
        <w:rPr>
          <w:b/>
          <w:bCs/>
        </w:rPr>
        <w:t>Мета роботи</w:t>
      </w:r>
    </w:p>
    <w:p w14:paraId="4345CD4F" w14:textId="77777777" w:rsidR="00DB0C81" w:rsidRPr="006C0571" w:rsidRDefault="003A72A7" w:rsidP="00AD6E5B">
      <w:r w:rsidRPr="006C0571">
        <w:t xml:space="preserve">Термодинаміка це такий розділ фізики, який супроводжує </w:t>
      </w:r>
      <w:r w:rsidR="00AD6E5B" w:rsidRPr="006C0571">
        <w:t xml:space="preserve">нас у повсякденному житті. </w:t>
      </w:r>
      <w:r w:rsidR="00DB0C81" w:rsidRPr="006C0571">
        <w:t xml:space="preserve">З парових машин почалася промислова революція. </w:t>
      </w:r>
      <w:r w:rsidR="00AD6E5B" w:rsidRPr="006C0571">
        <w:t xml:space="preserve">Термодинамічні цикли одна з основ термодинаміки, яка пояснює принцип роботи двигунів, холодильників, теплових насосів і навіть електростанцій. </w:t>
      </w:r>
    </w:p>
    <w:p w14:paraId="67E22DBB" w14:textId="77777777" w:rsidR="00AD6E5B" w:rsidRPr="006C0571" w:rsidRDefault="00AD6E5B" w:rsidP="00D1238A">
      <w:r w:rsidRPr="006C0571">
        <w:t xml:space="preserve">Щоб зрозуміти, як хаотичний рух мікроскопічних часток газу перетворюється у поступальний рух макрооб’єктів і навпаки, треба про це почути, а краще </w:t>
      </w:r>
      <w:r w:rsidR="00DB0C81" w:rsidRPr="006C0571">
        <w:t>– побачити, а ще краще спробувати зробити це самому.</w:t>
      </w:r>
      <w:r w:rsidRPr="006C0571">
        <w:t xml:space="preserve"> </w:t>
      </w:r>
      <w:r w:rsidR="008D1698" w:rsidRPr="006C0571">
        <w:t xml:space="preserve">Останнє побажання можна виконати за допомогою моделювання, </w:t>
      </w:r>
      <w:r w:rsidR="00F27221" w:rsidRPr="006C0571">
        <w:t xml:space="preserve">але не механічного а комп’ютерного. В роботі пропонуються такі засобі чисельного моделювання, які дозволяють спостерігати і досліджувати термодинамічні </w:t>
      </w:r>
      <w:r w:rsidR="007C7BCA" w:rsidRPr="006C0571">
        <w:t>цикли</w:t>
      </w:r>
      <w:r w:rsidR="00F27221" w:rsidRPr="006C0571">
        <w:t xml:space="preserve"> в реальному часі.</w:t>
      </w:r>
    </w:p>
    <w:p w14:paraId="6B015D8F" w14:textId="77777777" w:rsidR="000F7089" w:rsidRPr="006C0571" w:rsidRDefault="00D1238A" w:rsidP="000F7089">
      <w:pPr>
        <w:rPr>
          <w:b/>
          <w:bCs/>
        </w:rPr>
      </w:pPr>
      <w:r w:rsidRPr="006C0571">
        <w:rPr>
          <w:b/>
          <w:bCs/>
        </w:rPr>
        <w:t>Цикли і процеси</w:t>
      </w:r>
    </w:p>
    <w:p w14:paraId="2E6F361B" w14:textId="77777777" w:rsidR="000F7089" w:rsidRPr="006C0571" w:rsidRDefault="000F7089" w:rsidP="004F4274">
      <w:r w:rsidRPr="006C0571">
        <w:t xml:space="preserve">Ті </w:t>
      </w:r>
      <w:r w:rsidR="004F4274" w:rsidRPr="006C0571">
        <w:t>явища</w:t>
      </w:r>
      <w:r w:rsidRPr="006C0571">
        <w:t>, які складають основу нашого життя, циклічні – щоб бути корисним, двигун повинен працювати довго</w:t>
      </w:r>
      <w:r w:rsidR="004F4274" w:rsidRPr="006C0571">
        <w:t>, а не робити лише один оберт</w:t>
      </w:r>
      <w:r w:rsidRPr="006C0571">
        <w:t>. В</w:t>
      </w:r>
      <w:r w:rsidR="004F4274" w:rsidRPr="006C0571">
        <w:t>тім в</w:t>
      </w:r>
      <w:r w:rsidRPr="006C0571">
        <w:t xml:space="preserve"> циклі мо</w:t>
      </w:r>
      <w:r w:rsidR="004F4274" w:rsidRPr="006C0571">
        <w:t xml:space="preserve">жна виділити окремі ділянки, коли параметри системи змінюються монотонно. Стратегія моделювання полягає в тому, що ми створимо моделі певної кількості таких ділянок, а вже з них </w:t>
      </w:r>
      <w:r w:rsidR="00D1238A" w:rsidRPr="006C0571">
        <w:t>можна</w:t>
      </w:r>
      <w:r w:rsidR="004F4274" w:rsidRPr="006C0571">
        <w:t xml:space="preserve"> складати моделі циклів (далі будемо називати ділянки монотонної зміни параметрів процесами).  </w:t>
      </w:r>
    </w:p>
    <w:p w14:paraId="7B7B66B9" w14:textId="77777777" w:rsidR="00D1238A" w:rsidRPr="006C0571" w:rsidRDefault="00D1238A" w:rsidP="00D1238A">
      <w:pPr>
        <w:rPr>
          <w:b/>
          <w:bCs/>
        </w:rPr>
      </w:pPr>
      <w:r w:rsidRPr="006C0571">
        <w:rPr>
          <w:b/>
          <w:bCs/>
        </w:rPr>
        <w:t>Схема моделі</w:t>
      </w:r>
    </w:p>
    <w:p w14:paraId="4820BAE5" w14:textId="77777777" w:rsidR="00D1238A" w:rsidRPr="006C0571" w:rsidRDefault="00D1238A" w:rsidP="00D1238A">
      <w:r w:rsidRPr="006C0571">
        <w:t xml:space="preserve">Для моделювання термодинамічних процесів потрібен сосуд із поршнем, робоче тіло, нагрівач і охолоджувач робочого тіла і сила, яка діє на поршень ззовні (рис 1). </w:t>
      </w:r>
    </w:p>
    <w:p w14:paraId="2AAECE6A" w14:textId="77777777" w:rsidR="00D1238A" w:rsidRPr="006C0571" w:rsidRDefault="00D1238A" w:rsidP="00D1238A">
      <w:r w:rsidRPr="006C0571">
        <w:t xml:space="preserve">В якості робочого тіла застосуємо ідеальний газ – велику кількість малих за розміром і масою твердих куль. Кулі рухаються за законами механіки, стикаються між собою, зі стінками сосуду і з рухливим поршнем і своїм рухом спричиняють тиск. </w:t>
      </w:r>
    </w:p>
    <w:p w14:paraId="0F318F94" w14:textId="77777777" w:rsidR="00D1238A" w:rsidRPr="006C0571" w:rsidRDefault="00D1238A" w:rsidP="00D1238A">
      <w:r w:rsidRPr="006C0571">
        <w:t xml:space="preserve">Нагрівач и охолоджувач це «прилад», який займає прямокутну ділянку простору. Кожна частка газу, яка знаходиться в межах цієї ділянки, збільшує (нагрівання) або зменшує (охолодження) модуль своєї швидкості. Енергія, передана чи забрана від кожної частки робочого тіла, ретельно враховується приладом. </w:t>
      </w:r>
    </w:p>
    <w:p w14:paraId="5A05DBCC" w14:textId="528ADEEA" w:rsidR="00D1238A" w:rsidRPr="006C0571" w:rsidRDefault="00D1238A" w:rsidP="008C2BAA">
      <w:r w:rsidRPr="006C0571">
        <w:t>Джерелом зовнішньої сили буде вантаж, який стоїть на поршні і завдяки «тяжінню» протидіє силі внутрішнього тиску.</w:t>
      </w:r>
    </w:p>
    <w:p w14:paraId="2DCE07D6" w14:textId="77777777" w:rsidR="00D1238A" w:rsidRPr="006C0571" w:rsidRDefault="00D1238A" w:rsidP="00D1238A">
      <w:r w:rsidRPr="006C0571">
        <w:t>Всі процеси розвиваються в дискретному часі.</w:t>
      </w:r>
    </w:p>
    <w:p w14:paraId="540F77B4" w14:textId="77777777" w:rsidR="00D1238A" w:rsidRPr="006C0571" w:rsidRDefault="00D1238A" w:rsidP="00D1238A">
      <w:r w:rsidRPr="006C0571">
        <w:t>Модельний простір двовимірний, це вносить корективи в деякі формули, наприклад залежності тиску від швидкості часток.</w:t>
      </w:r>
    </w:p>
    <w:p w14:paraId="707021DC" w14:textId="77777777" w:rsidR="00D1238A" w:rsidRPr="006C0571" w:rsidRDefault="00D1238A" w:rsidP="004F4274"/>
    <w:p w14:paraId="18CFDD3A" w14:textId="77777777" w:rsidR="00D1238A" w:rsidRPr="006C0571" w:rsidRDefault="00D1238A" w:rsidP="004F4274">
      <w:pPr>
        <w:rPr>
          <w:b/>
          <w:bCs/>
        </w:rPr>
      </w:pPr>
      <w:r w:rsidRPr="006C0571">
        <w:rPr>
          <w:b/>
          <w:bCs/>
        </w:rPr>
        <w:t>Моделювання термодинамічних процесів</w:t>
      </w:r>
    </w:p>
    <w:p w14:paraId="710EA583" w14:textId="08A222C3" w:rsidR="008C2BAA" w:rsidRPr="006C0571" w:rsidRDefault="008C2BAA" w:rsidP="004F4274">
      <w:r w:rsidRPr="006C0571">
        <w:t xml:space="preserve">Нагадаємо, що в основі моделі лежить велика кількість малих часток, нерухливі і рухливі перешкоди з відрізків прямих ліній. Еволюція моделі відбувається в дискретному часі, на кожному такті часу робиться обчислення, яке встановлює наступній стан моделі з попереднього. Якщо позначити таке обчислення англійським словом </w:t>
      </w:r>
      <w:proofErr w:type="spellStart"/>
      <w:r w:rsidRPr="006C0571">
        <w:t>step</w:t>
      </w:r>
      <w:proofErr w:type="spellEnd"/>
      <w:r w:rsidRPr="006C0571">
        <w:t xml:space="preserve">, то алгоритм еволюції виглядає як нескінченний цикл.   </w:t>
      </w:r>
    </w:p>
    <w:p w14:paraId="126E9D5C" w14:textId="1F6EF5C4" w:rsidR="008C2BAA" w:rsidRPr="006C0571" w:rsidRDefault="008C2BAA" w:rsidP="008C2BAA">
      <w:pPr>
        <w:rPr>
          <w:i/>
          <w:iCs/>
        </w:rPr>
      </w:pPr>
      <w:proofErr w:type="spellStart"/>
      <w:r w:rsidRPr="006C0571">
        <w:rPr>
          <w:i/>
          <w:iCs/>
        </w:rPr>
        <w:t>while</w:t>
      </w:r>
      <w:proofErr w:type="spellEnd"/>
      <w:r w:rsidRPr="006C0571">
        <w:rPr>
          <w:i/>
          <w:iCs/>
        </w:rPr>
        <w:t xml:space="preserve"> (</w:t>
      </w:r>
      <w:proofErr w:type="spellStart"/>
      <w:r w:rsidRPr="006C0571">
        <w:rPr>
          <w:i/>
          <w:iCs/>
        </w:rPr>
        <w:t>true</w:t>
      </w:r>
      <w:proofErr w:type="spellEnd"/>
      <w:r w:rsidRPr="006C0571">
        <w:rPr>
          <w:i/>
          <w:iCs/>
        </w:rPr>
        <w:t>) {</w:t>
      </w:r>
    </w:p>
    <w:p w14:paraId="00EC77FA" w14:textId="46AABF05" w:rsidR="008C2BAA" w:rsidRPr="006C0571" w:rsidRDefault="008C2BAA" w:rsidP="008C2BAA">
      <w:pPr>
        <w:rPr>
          <w:i/>
          <w:iCs/>
        </w:rPr>
      </w:pPr>
      <w:r w:rsidRPr="006C0571">
        <w:rPr>
          <w:i/>
          <w:iCs/>
        </w:rPr>
        <w:t xml:space="preserve">    </w:t>
      </w:r>
      <w:proofErr w:type="spellStart"/>
      <w:r w:rsidRPr="006C0571">
        <w:rPr>
          <w:i/>
          <w:iCs/>
        </w:rPr>
        <w:t>step</w:t>
      </w:r>
      <w:proofErr w:type="spellEnd"/>
      <w:r w:rsidRPr="006C0571">
        <w:rPr>
          <w:i/>
          <w:iCs/>
        </w:rPr>
        <w:t xml:space="preserve"> </w:t>
      </w:r>
    </w:p>
    <w:p w14:paraId="1C8AE6D7" w14:textId="17C6984E" w:rsidR="008C2BAA" w:rsidRPr="006C0571" w:rsidRDefault="008C2BAA" w:rsidP="008C2BAA">
      <w:pPr>
        <w:rPr>
          <w:i/>
          <w:iCs/>
        </w:rPr>
      </w:pPr>
      <w:r w:rsidRPr="006C0571">
        <w:rPr>
          <w:i/>
          <w:iCs/>
        </w:rPr>
        <w:t>}</w:t>
      </w:r>
    </w:p>
    <w:p w14:paraId="3229112D" w14:textId="4F1C554D" w:rsidR="008C2BAA" w:rsidRPr="006C0571" w:rsidRDefault="008C2BAA" w:rsidP="008C2BAA">
      <w:r w:rsidRPr="006C0571">
        <w:t xml:space="preserve">Загальний принцип моделювання процесу полягає в тому, що формулюється умова, за якої процес продовжується і визначається алгоритм впливу на параметри моделі в один момент дискретного часу. Якщо позначити умову словом </w:t>
      </w:r>
      <w:proofErr w:type="spellStart"/>
      <w:r w:rsidRPr="006C0571">
        <w:t>condition</w:t>
      </w:r>
      <w:proofErr w:type="spellEnd"/>
      <w:r w:rsidRPr="006C0571">
        <w:t xml:space="preserve">, а вплив на параметри словом </w:t>
      </w:r>
      <w:proofErr w:type="spellStart"/>
      <w:r w:rsidRPr="006C0571">
        <w:t>action</w:t>
      </w:r>
      <w:proofErr w:type="spellEnd"/>
      <w:r w:rsidRPr="006C0571">
        <w:t>, то алгоритм процесу виглядає так.</w:t>
      </w:r>
    </w:p>
    <w:p w14:paraId="2D07FC3E" w14:textId="4F6E546C" w:rsidR="008C2BAA" w:rsidRPr="006C0571" w:rsidRDefault="008C2BAA" w:rsidP="008C2BAA">
      <w:pPr>
        <w:rPr>
          <w:i/>
          <w:iCs/>
        </w:rPr>
      </w:pPr>
      <w:proofErr w:type="spellStart"/>
      <w:r w:rsidRPr="006C0571">
        <w:rPr>
          <w:i/>
          <w:iCs/>
        </w:rPr>
        <w:t>while</w:t>
      </w:r>
      <w:proofErr w:type="spellEnd"/>
      <w:r w:rsidRPr="006C0571">
        <w:rPr>
          <w:i/>
          <w:iCs/>
        </w:rPr>
        <w:t xml:space="preserve"> (</w:t>
      </w:r>
      <w:proofErr w:type="spellStart"/>
      <w:r w:rsidRPr="006C0571">
        <w:rPr>
          <w:i/>
          <w:iCs/>
        </w:rPr>
        <w:t>condition</w:t>
      </w:r>
      <w:proofErr w:type="spellEnd"/>
      <w:r w:rsidRPr="006C0571">
        <w:rPr>
          <w:i/>
          <w:iCs/>
        </w:rPr>
        <w:t>) {</w:t>
      </w:r>
    </w:p>
    <w:p w14:paraId="25E5C19F" w14:textId="44F5C508" w:rsidR="008C2BAA" w:rsidRPr="006C0571" w:rsidRDefault="008C2BAA" w:rsidP="008C2BAA">
      <w:pPr>
        <w:rPr>
          <w:i/>
          <w:iCs/>
        </w:rPr>
      </w:pPr>
      <w:r w:rsidRPr="006C0571">
        <w:rPr>
          <w:i/>
          <w:iCs/>
        </w:rPr>
        <w:t xml:space="preserve">    </w:t>
      </w:r>
      <w:proofErr w:type="spellStart"/>
      <w:r w:rsidRPr="006C0571">
        <w:rPr>
          <w:i/>
          <w:iCs/>
        </w:rPr>
        <w:t>action</w:t>
      </w:r>
      <w:proofErr w:type="spellEnd"/>
    </w:p>
    <w:p w14:paraId="2664A56D" w14:textId="77777777" w:rsidR="008C2BAA" w:rsidRPr="006C0571" w:rsidRDefault="008C2BAA" w:rsidP="008C2BAA">
      <w:pPr>
        <w:rPr>
          <w:i/>
          <w:iCs/>
        </w:rPr>
      </w:pPr>
      <w:r w:rsidRPr="006C0571">
        <w:rPr>
          <w:i/>
          <w:iCs/>
        </w:rPr>
        <w:t xml:space="preserve">    </w:t>
      </w:r>
      <w:proofErr w:type="spellStart"/>
      <w:r w:rsidRPr="006C0571">
        <w:rPr>
          <w:i/>
          <w:iCs/>
        </w:rPr>
        <w:t>step</w:t>
      </w:r>
      <w:proofErr w:type="spellEnd"/>
      <w:r w:rsidRPr="006C0571">
        <w:rPr>
          <w:i/>
          <w:iCs/>
        </w:rPr>
        <w:t xml:space="preserve"> </w:t>
      </w:r>
    </w:p>
    <w:p w14:paraId="1BBCB99A" w14:textId="0BEDC851" w:rsidR="008C2BAA" w:rsidRPr="006C0571" w:rsidRDefault="008C2BAA" w:rsidP="008C2BAA">
      <w:pPr>
        <w:rPr>
          <w:i/>
          <w:iCs/>
        </w:rPr>
      </w:pPr>
      <w:r w:rsidRPr="006C0571">
        <w:rPr>
          <w:i/>
          <w:iCs/>
        </w:rPr>
        <w:t>}</w:t>
      </w:r>
    </w:p>
    <w:p w14:paraId="66BC7764" w14:textId="459F3805" w:rsidR="00EE6D27" w:rsidRPr="006C0571" w:rsidRDefault="00EE6D27" w:rsidP="008C2BAA">
      <w:r w:rsidRPr="006C0571">
        <w:t>Умовою може бути досягнення певним параметром процесу встановленої межі. Основні параметри ідеального газу це температура, об’єм, тиск, загальна маса.</w:t>
      </w:r>
      <w:r w:rsidR="005D7181" w:rsidRPr="006C0571">
        <w:t xml:space="preserve"> Для формулювання умови можна обирати будь-який параметр з тих, що змінюються в ході процесу.</w:t>
      </w:r>
    </w:p>
    <w:p w14:paraId="77C46812" w14:textId="175DD7E1" w:rsidR="00EE6D27" w:rsidRPr="006C0571" w:rsidRDefault="005D7181" w:rsidP="00B04C55">
      <w:r w:rsidRPr="006C0571">
        <w:lastRenderedPageBreak/>
        <w:t xml:space="preserve">Для впливу </w:t>
      </w:r>
      <w:r w:rsidR="00B04C55" w:rsidRPr="006C0571">
        <w:t xml:space="preserve">на процес </w:t>
      </w:r>
      <w:r w:rsidRPr="006C0571">
        <w:t>можна обирати будь-які параметри, незалежно від того, вважають їх змінними чи константами в певному процесі. Втім безпосередня зміна об’єму шляхом зсуву поршню</w:t>
      </w:r>
      <w:r w:rsidR="00B04C55" w:rsidRPr="006C0571">
        <w:t xml:space="preserve"> в даній моделі провокує довготривалі перехідні процеси, тому зазвичай будемо користуватися температурою (через швидкість часток) и тиском (через навантаження на поршень).</w:t>
      </w:r>
    </w:p>
    <w:p w14:paraId="6ABAE0F1" w14:textId="00F29143" w:rsidR="00B04C55" w:rsidRPr="006C0571" w:rsidRDefault="00B04C55" w:rsidP="00B04C55">
      <w:pPr>
        <w:rPr>
          <w:b/>
          <w:bCs/>
        </w:rPr>
      </w:pPr>
      <w:r w:rsidRPr="006C0571">
        <w:rPr>
          <w:b/>
          <w:bCs/>
        </w:rPr>
        <w:t>Оборотні процеси</w:t>
      </w:r>
    </w:p>
    <w:p w14:paraId="4A21E707" w14:textId="5E984C26" w:rsidR="008D1698" w:rsidRPr="006C0571" w:rsidRDefault="000F7089" w:rsidP="008C2BAA">
      <w:r w:rsidRPr="006C0571">
        <w:t>Відомо, що термодинамічні процеси можуть бути оборотними і необоротними. Оборотний термодинамічний процес – квазістатичний, система проходить через нескінченну послідовність рівноважних станів, в ньому відсутні тертя, в'язкість, теплопередача через скінченну різницю температур тощо. В необоротн</w:t>
      </w:r>
      <w:r w:rsidR="006039AC" w:rsidRPr="006C0571">
        <w:t>их</w:t>
      </w:r>
      <w:r w:rsidRPr="006C0571">
        <w:t xml:space="preserve"> процес</w:t>
      </w:r>
      <w:r w:rsidR="006039AC" w:rsidRPr="006C0571">
        <w:t>ах</w:t>
      </w:r>
      <w:r w:rsidRPr="006C0571">
        <w:t xml:space="preserve"> таких обмежень нема</w:t>
      </w:r>
      <w:r w:rsidR="008C2BAA" w:rsidRPr="006C0571">
        <w:t>.</w:t>
      </w:r>
    </w:p>
    <w:p w14:paraId="1FDCA0F2" w14:textId="371E23E1" w:rsidR="008C2BAA" w:rsidRPr="006C0571" w:rsidRDefault="008C2BAA" w:rsidP="008C2BAA">
      <w:r w:rsidRPr="006C0571">
        <w:t>З самого визначення квазістатичного процесу витікає неможливість його відтворення в цифровій моделі, але можна наблизитися  до того, змінюючи параметри системи малими порціями. Чим менші ті порції, тим ближче до ідеалу, але тут виникає інше обмеження. Якщо зміни моделі відбуваються занадто повільно, вона втрачає свою навчальну цінність, бо спостерігати таке просто не цікаво.</w:t>
      </w:r>
    </w:p>
    <w:p w14:paraId="4A1ECF48" w14:textId="74C3A51B" w:rsidR="008C2BAA" w:rsidRPr="006C0571" w:rsidRDefault="008C2BAA" w:rsidP="008C2BAA">
      <w:pPr>
        <w:rPr>
          <w:b/>
          <w:bCs/>
        </w:rPr>
      </w:pPr>
      <w:r w:rsidRPr="006C0571">
        <w:rPr>
          <w:b/>
          <w:bCs/>
        </w:rPr>
        <w:t>Адіабатичний процес</w:t>
      </w:r>
    </w:p>
    <w:p w14:paraId="4EFC8FA0" w14:textId="30AAD029" w:rsidR="008C2BAA" w:rsidRPr="006C0571" w:rsidRDefault="008C2BAA" w:rsidP="008C2BAA">
      <w:r w:rsidRPr="006C0571">
        <w:t>Відбувається без обміну тепловою енергією із зовнішнім середовищем. В ході процесу змінюється об’єм, тиск і температура газу під поршнем, і будь-який з цих параметрів мож</w:t>
      </w:r>
      <w:r w:rsidR="00FD097A" w:rsidRPr="006C0571">
        <w:t>на</w:t>
      </w:r>
      <w:r w:rsidRPr="006C0571">
        <w:t xml:space="preserve"> використати для умови продовження процесу</w:t>
      </w:r>
      <w:r w:rsidR="00C863B4" w:rsidRPr="006C0571">
        <w:t xml:space="preserve"> –</w:t>
      </w:r>
      <w:r w:rsidR="00FD097A" w:rsidRPr="006C0571">
        <w:t xml:space="preserve"> було обрано тиск. Тобто </w:t>
      </w:r>
      <w:r w:rsidR="00C863B4" w:rsidRPr="006C0571">
        <w:t xml:space="preserve">умовою продовження </w:t>
      </w:r>
      <w:r w:rsidR="00FD097A" w:rsidRPr="006C0571">
        <w:t>процес</w:t>
      </w:r>
      <w:r w:rsidR="00C863B4" w:rsidRPr="006C0571">
        <w:t>у</w:t>
      </w:r>
      <w:r w:rsidR="00FD097A" w:rsidRPr="006C0571">
        <w:t xml:space="preserve"> </w:t>
      </w:r>
      <w:r w:rsidR="00C863B4" w:rsidRPr="006C0571">
        <w:t>(</w:t>
      </w:r>
      <w:proofErr w:type="spellStart"/>
      <w:r w:rsidR="00C863B4" w:rsidRPr="006C0571">
        <w:t>condition</w:t>
      </w:r>
      <w:proofErr w:type="spellEnd"/>
      <w:r w:rsidR="00C863B4" w:rsidRPr="006C0571">
        <w:t xml:space="preserve">) є </w:t>
      </w:r>
      <w:r w:rsidR="00FD097A" w:rsidRPr="006C0571">
        <w:t>недосягне</w:t>
      </w:r>
      <w:r w:rsidR="00C863B4" w:rsidRPr="006C0571">
        <w:t xml:space="preserve">ння тиском </w:t>
      </w:r>
      <w:r w:rsidR="00FD097A" w:rsidRPr="006C0571">
        <w:t xml:space="preserve"> певної межі</w:t>
      </w:r>
      <w:r w:rsidR="00C863B4" w:rsidRPr="006C0571">
        <w:t>,</w:t>
      </w:r>
      <w:r w:rsidR="00FD097A" w:rsidRPr="006C0571">
        <w:t xml:space="preserve"> якщо ця межа більше початкового значення</w:t>
      </w:r>
      <w:r w:rsidR="00C863B4" w:rsidRPr="006C0571">
        <w:t xml:space="preserve"> тиску</w:t>
      </w:r>
      <w:r w:rsidR="00FD097A" w:rsidRPr="006C0571">
        <w:t>, газ будуть стискати, якщо менша, розширювати.</w:t>
      </w:r>
      <w:r w:rsidR="001D6024" w:rsidRPr="006C0571">
        <w:t xml:space="preserve"> </w:t>
      </w:r>
    </w:p>
    <w:p w14:paraId="61FFD9C2" w14:textId="0DB9E0DA" w:rsidR="001D6024" w:rsidRPr="006C0571" w:rsidRDefault="001D6024" w:rsidP="008C2BAA">
      <w:r w:rsidRPr="006C0571">
        <w:t>Стискання і розширення є доволі симетричними процесами, тому тут і далі будемо розглядати лише розширення, а до стискання будемо звертатися лише за необхідністю.</w:t>
      </w:r>
    </w:p>
    <w:p w14:paraId="2A0EB237" w14:textId="77777777" w:rsidR="00EE6D27" w:rsidRPr="006C0571" w:rsidRDefault="00EE6D27" w:rsidP="00D62724">
      <w:pPr>
        <w:ind w:firstLine="0"/>
      </w:pPr>
    </w:p>
    <w:p w14:paraId="7019A572" w14:textId="095C46D6" w:rsidR="00FD097A" w:rsidRPr="006C0571" w:rsidRDefault="00FD097A" w:rsidP="008C2BAA">
      <w:r w:rsidRPr="006C0571">
        <w:t>Алгоритм змі</w:t>
      </w:r>
      <w:r w:rsidR="001D6024" w:rsidRPr="006C0571">
        <w:t>н</w:t>
      </w:r>
      <w:r w:rsidRPr="006C0571">
        <w:t xml:space="preserve">и параметрів </w:t>
      </w:r>
      <w:r w:rsidR="00C863B4" w:rsidRPr="006C0571">
        <w:t>(</w:t>
      </w:r>
      <w:proofErr w:type="spellStart"/>
      <w:r w:rsidR="00C863B4" w:rsidRPr="006C0571">
        <w:t>action</w:t>
      </w:r>
      <w:proofErr w:type="spellEnd"/>
      <w:r w:rsidR="00C863B4" w:rsidRPr="006C0571">
        <w:t xml:space="preserve">) </w:t>
      </w:r>
      <w:r w:rsidRPr="006C0571">
        <w:t xml:space="preserve">зводиться до </w:t>
      </w:r>
      <w:r w:rsidR="00A7450A" w:rsidRPr="006C0571">
        <w:t>того, що на одному кроці дискретного часу  навантаження на поршень зменшується в k разів, де k трохи більше за 1. Щоб підкреслити наближеність до одиниці, будемо</w:t>
      </w:r>
      <w:r w:rsidR="00C863B4" w:rsidRPr="006C0571">
        <w:t xml:space="preserve"> вважати, що</w:t>
      </w:r>
      <w:r w:rsidR="00A7450A" w:rsidRPr="006C0571">
        <w:t xml:space="preserve"> </w:t>
      </w:r>
      <w:r w:rsidR="00C863B4" w:rsidRPr="006C0571">
        <w:t>k =</w:t>
      </w:r>
      <w:r w:rsidR="00A7450A" w:rsidRPr="006C0571">
        <w:t xml:space="preserve">1- ε, де ε треба розглядати як додатковий фактор, який </w:t>
      </w:r>
      <w:r w:rsidR="00B04C55" w:rsidRPr="006C0571">
        <w:t xml:space="preserve">в певних межах </w:t>
      </w:r>
      <w:r w:rsidR="00A7450A" w:rsidRPr="006C0571">
        <w:t>регулює швидкість процесу.</w:t>
      </w:r>
      <w:r w:rsidR="008B59AC" w:rsidRPr="006C0571">
        <w:t xml:space="preserve"> </w:t>
      </w:r>
    </w:p>
    <w:p w14:paraId="578ED3BE" w14:textId="03CCDEC0" w:rsidR="00890600" w:rsidRPr="006C0571" w:rsidRDefault="008B59AC" w:rsidP="00890600">
      <w:r w:rsidRPr="006C0571">
        <w:t xml:space="preserve">Наприклад, якщо </w:t>
      </w:r>
      <w:r w:rsidR="00890600" w:rsidRPr="006C0571">
        <w:t>домагатися</w:t>
      </w:r>
      <w:r w:rsidRPr="006C0571">
        <w:t xml:space="preserve">, щоб рух поршня відбувався з постійно швидкістю, </w:t>
      </w:r>
      <w:r w:rsidR="00C863B4" w:rsidRPr="006C0571">
        <w:t xml:space="preserve">то з </w:t>
      </w:r>
      <w:r w:rsidR="00890600" w:rsidRPr="006C0571">
        <w:t xml:space="preserve">закону для </w:t>
      </w:r>
      <w:proofErr w:type="spellStart"/>
      <w:r w:rsidR="00EA7CDC" w:rsidRPr="006C0571">
        <w:t>адlабати</w:t>
      </w:r>
      <w:proofErr w:type="spellEnd"/>
      <w:r w:rsidR="00890600" w:rsidRPr="006C0571">
        <w:t xml:space="preserve">  </w:t>
      </w:r>
      <m:oMath>
        <m:r>
          <w:rPr>
            <w:rFonts w:ascii="Cambria Math" w:hAnsi="Cambria Math"/>
          </w:rPr>
          <m:t>P</m:t>
        </m:r>
        <m:sSup>
          <m:sSupPr>
            <m:ctrlPr>
              <w:rPr>
                <w:rFonts w:ascii="Cambria Math" w:hAnsi="Cambria Math"/>
                <w:i/>
              </w:rPr>
            </m:ctrlPr>
          </m:sSupPr>
          <m:e>
            <m:r>
              <w:rPr>
                <w:rFonts w:ascii="Cambria Math" w:hAnsi="Cambria Math"/>
              </w:rPr>
              <m:t>V</m:t>
            </m:r>
          </m:e>
          <m:sup>
            <m:r>
              <m:rPr>
                <m:sty m:val="p"/>
              </m:rPr>
              <w:rPr>
                <w:rFonts w:ascii="Cambria Math" w:hAnsi="Cambria Math"/>
              </w:rPr>
              <m:t>γ</m:t>
            </m:r>
          </m:sup>
        </m:sSup>
        <m:r>
          <w:rPr>
            <w:rFonts w:ascii="Cambria Math" w:hAnsi="Cambria Math"/>
          </w:rPr>
          <m:t>=const</m:t>
        </m:r>
      </m:oMath>
      <w:r w:rsidR="00EA7CDC" w:rsidRPr="006C0571">
        <w:t xml:space="preserve">, можна вивести </w:t>
      </w:r>
      <w:r w:rsidR="008679CD" w:rsidRPr="006C0571">
        <w:t>співвідношення</w:t>
      </w:r>
      <w:r w:rsidR="00EA7CDC" w:rsidRPr="006C0571">
        <w:t xml:space="preserve"> </w:t>
      </w:r>
      <w:r w:rsidR="008679CD" w:rsidRPr="006C0571">
        <w:t xml:space="preserve">між поточним тиском </w:t>
      </w:r>
      <w:r w:rsidR="008679CD" w:rsidRPr="006C0571">
        <w:rPr>
          <w:i/>
          <w:iCs/>
        </w:rPr>
        <w:t xml:space="preserve">P </w:t>
      </w:r>
      <w:r w:rsidR="008679CD" w:rsidRPr="006C0571">
        <w:t xml:space="preserve">і тиском </w:t>
      </w:r>
      <m:oMath>
        <m:r>
          <w:rPr>
            <w:rFonts w:ascii="Cambria Math" w:hAnsi="Cambria Math"/>
          </w:rPr>
          <m:t>P'</m:t>
        </m:r>
      </m:oMath>
      <w:r w:rsidR="008679CD" w:rsidRPr="006C0571">
        <w:t xml:space="preserve"> після </w:t>
      </w:r>
      <w:r w:rsidR="00923480" w:rsidRPr="006C0571">
        <w:t xml:space="preserve">чергового </w:t>
      </w:r>
      <w:r w:rsidR="008679CD" w:rsidRPr="006C0571">
        <w:t>кроку процесу розширення.</w:t>
      </w:r>
    </w:p>
    <w:p w14:paraId="61D5FD17" w14:textId="738CB96A" w:rsidR="008B59AC" w:rsidRPr="006C0571" w:rsidRDefault="00000000" w:rsidP="008C2BAA">
      <m:oMathPara>
        <m:oMath>
          <m:sSup>
            <m:sSupPr>
              <m:ctrlPr>
                <w:rPr>
                  <w:rFonts w:ascii="Cambria Math" w:hAnsi="Cambria Math"/>
                  <w:i/>
                </w:rPr>
              </m:ctrlPr>
            </m:sSupPr>
            <m:e>
              <m:r>
                <w:rPr>
                  <w:rFonts w:ascii="Cambria Math" w:hAnsi="Cambria Math"/>
                </w:rPr>
                <m:t>P</m:t>
              </m:r>
            </m:e>
            <m:sup>
              <m:r>
                <w:rPr>
                  <w:rFonts w:ascii="Cambria Math" w:hAnsi="Cambria Math"/>
                </w:rPr>
                <m:t>'</m:t>
              </m:r>
            </m:sup>
          </m:sSup>
          <w:bookmarkStart w:id="0" w:name="_Hlk236738160"/>
          <m:r>
            <w:rPr>
              <w:rFonts w:ascii="Cambria Math" w:hAnsi="Cambria Math"/>
            </w:rPr>
            <m:t xml:space="preserve">=P </m:t>
          </m:r>
          <w:bookmarkEnd w:id="0"/>
          <m:d>
            <m:dPr>
              <m:ctrlPr>
                <w:rPr>
                  <w:rFonts w:ascii="Cambria Math" w:hAnsi="Cambria Math"/>
                  <w:i/>
                </w:rPr>
              </m:ctrlPr>
            </m:dPr>
            <m:e>
              <m:r>
                <w:rPr>
                  <w:rFonts w:ascii="Cambria Math" w:hAnsi="Cambria Math"/>
                </w:rPr>
                <m:t>1-γ</m:t>
              </m:r>
              <m:f>
                <m:fPr>
                  <m:ctrlPr>
                    <w:rPr>
                      <w:rFonts w:ascii="Cambria Math" w:hAnsi="Cambria Math"/>
                      <w:i/>
                    </w:rPr>
                  </m:ctrlPr>
                </m:fPr>
                <m:num>
                  <m:r>
                    <w:rPr>
                      <w:rFonts w:ascii="Cambria Math" w:hAnsi="Cambria Math"/>
                    </w:rPr>
                    <m:t>ΔV</m:t>
                  </m:r>
                </m:num>
                <m:den>
                  <m:r>
                    <w:rPr>
                      <w:rFonts w:ascii="Cambria Math" w:hAnsi="Cambria Math"/>
                    </w:rPr>
                    <m:t>V</m:t>
                  </m:r>
                </m:den>
              </m:f>
            </m:e>
          </m:d>
          <m:r>
            <w:rPr>
              <w:rFonts w:ascii="Cambria Math" w:hAnsi="Cambria Math"/>
            </w:rPr>
            <m:t xml:space="preserve">                                          (1)</m:t>
          </m:r>
        </m:oMath>
      </m:oMathPara>
    </w:p>
    <w:p w14:paraId="687AF8D9" w14:textId="0E3C536C" w:rsidR="003C721C" w:rsidRPr="006C0571" w:rsidRDefault="00923480" w:rsidP="00B24F65">
      <w:r w:rsidRPr="006C0571">
        <w:t xml:space="preserve">Тут </w:t>
      </w:r>
      <m:oMath>
        <m:r>
          <w:rPr>
            <w:rFonts w:ascii="Cambria Math" w:hAnsi="Cambria Math"/>
          </w:rPr>
          <m:t>ΔV</m:t>
        </m:r>
      </m:oMath>
      <w:r w:rsidRPr="006C0571">
        <w:t xml:space="preserve"> – збільшення об’єму завдяки руху поршня</w:t>
      </w:r>
      <w:r w:rsidR="008445C3" w:rsidRPr="006C0571">
        <w:t xml:space="preserve">, тому </w:t>
      </w:r>
      <m:oMath>
        <m:r>
          <w:rPr>
            <w:rFonts w:ascii="Cambria Math" w:hAnsi="Cambria Math"/>
          </w:rPr>
          <m:t>ΔV=w∆ts</m:t>
        </m:r>
      </m:oMath>
      <w:r w:rsidR="008445C3" w:rsidRPr="006C0571">
        <w:t xml:space="preserve">, де </w:t>
      </w:r>
      <w:r w:rsidR="005A1220" w:rsidRPr="006C0571">
        <w:rPr>
          <w:i/>
          <w:iCs/>
        </w:rPr>
        <w:t>w</w:t>
      </w:r>
      <w:r w:rsidR="008445C3" w:rsidRPr="006C0571">
        <w:t xml:space="preserve"> – бажана швидкість поршня, </w:t>
      </w:r>
      <w:r w:rsidR="003C721C" w:rsidRPr="006C0571">
        <w:t>s</w:t>
      </w:r>
      <w:r w:rsidR="008445C3" w:rsidRPr="006C0571">
        <w:t xml:space="preserve"> – ширина поршня</w:t>
      </w:r>
      <w:r w:rsidR="003C721C" w:rsidRPr="006C0571">
        <w:t xml:space="preserve">, </w:t>
      </w:r>
      <m:oMath>
        <m:r>
          <w:rPr>
            <w:rFonts w:ascii="Cambria Math" w:hAnsi="Cambria Math"/>
          </w:rPr>
          <m:t>∆t</m:t>
        </m:r>
      </m:oMath>
      <w:r w:rsidR="003C721C" w:rsidRPr="006C0571">
        <w:t xml:space="preserve"> – проміжок дискретного часу, який в мо</w:t>
      </w:r>
      <w:r w:rsidR="00D978DE" w:rsidRPr="006C0571">
        <w:t>делі завжди вважається одиничним і тому часто опускається в формулах</w:t>
      </w:r>
      <w:r w:rsidR="008445C3" w:rsidRPr="006C0571">
        <w:t xml:space="preserve">. </w:t>
      </w:r>
    </w:p>
    <w:p w14:paraId="33E6A83B" w14:textId="6629B112" w:rsidR="00B24F65" w:rsidRPr="006C0571" w:rsidRDefault="008445C3" w:rsidP="00B24F65">
      <w:r w:rsidRPr="006C0571">
        <w:t xml:space="preserve">Нагадаємо, що причиною зовнішнього тику на поршень є вантаж на ньому, тобто </w:t>
      </w:r>
      <w:r w:rsidR="00B24F65" w:rsidRPr="006C0571">
        <w:t xml:space="preserve">тиск </w:t>
      </w:r>
      <w:r w:rsidRPr="006C0571">
        <w:t>P</w:t>
      </w:r>
      <w:r w:rsidR="00B24F65" w:rsidRPr="006C0571">
        <w:t xml:space="preserve"> прямо пропорційний масі вантажу M. З урахуванням того, що показник адіабати для одноатомного ідеального газу в двовимірному модельному просторі</w:t>
      </w:r>
      <w:r w:rsidRPr="006C0571">
        <w:t xml:space="preserve"> </w:t>
      </w:r>
      <w:r w:rsidR="00B24F65" w:rsidRPr="006C0571">
        <w:t xml:space="preserve">γ = 2, співвідношення (1) перетвориться на </w:t>
      </w:r>
    </w:p>
    <w:p w14:paraId="385816BF" w14:textId="61ED5BC1" w:rsidR="003C721C" w:rsidRPr="006C0571" w:rsidRDefault="00000000" w:rsidP="008C2BAA">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 xml:space="preserve">=M </m:t>
          </m:r>
          <m:d>
            <m:dPr>
              <m:ctrlPr>
                <w:rPr>
                  <w:rFonts w:ascii="Cambria Math" w:hAnsi="Cambria Math"/>
                  <w:i/>
                </w:rPr>
              </m:ctrlPr>
            </m:dPr>
            <m:e>
              <m:r>
                <w:rPr>
                  <w:rFonts w:ascii="Cambria Math" w:hAnsi="Cambria Math"/>
                </w:rPr>
                <m:t>1-2</m:t>
              </m:r>
              <m:f>
                <m:fPr>
                  <m:ctrlPr>
                    <w:rPr>
                      <w:rFonts w:ascii="Cambria Math" w:hAnsi="Cambria Math"/>
                      <w:i/>
                    </w:rPr>
                  </m:ctrlPr>
                </m:fPr>
                <m:num>
                  <m:r>
                    <w:rPr>
                      <w:rFonts w:ascii="Cambria Math" w:hAnsi="Cambria Math"/>
                    </w:rPr>
                    <m:t>ws</m:t>
                  </m:r>
                </m:num>
                <m:den>
                  <m:r>
                    <w:rPr>
                      <w:rFonts w:ascii="Cambria Math" w:hAnsi="Cambria Math"/>
                    </w:rPr>
                    <m:t>V</m:t>
                  </m:r>
                </m:den>
              </m:f>
            </m:e>
          </m:d>
          <m:r>
            <w:rPr>
              <w:rFonts w:ascii="Cambria Math" w:hAnsi="Cambria Math"/>
            </w:rPr>
            <m:t xml:space="preserve">=M </m:t>
          </m:r>
          <m:d>
            <m:dPr>
              <m:ctrlPr>
                <w:rPr>
                  <w:rFonts w:ascii="Cambria Math" w:hAnsi="Cambria Math"/>
                  <w:i/>
                </w:rPr>
              </m:ctrlPr>
            </m:dPr>
            <m:e>
              <m:r>
                <w:rPr>
                  <w:rFonts w:ascii="Cambria Math" w:hAnsi="Cambria Math"/>
                </w:rPr>
                <m:t>1-</m:t>
              </m:r>
              <m:r>
                <m:rPr>
                  <m:sty m:val="p"/>
                </m:rPr>
                <w:rPr>
                  <w:rFonts w:ascii="Cambria Math" w:hAnsi="Cambria Math"/>
                </w:rPr>
                <m:t>ε</m:t>
              </m:r>
            </m:e>
          </m:d>
          <m:r>
            <w:rPr>
              <w:rFonts w:ascii="Cambria Math" w:hAnsi="Cambria Math"/>
            </w:rPr>
            <m:t xml:space="preserve">                     (2)</m:t>
          </m:r>
        </m:oMath>
      </m:oMathPara>
    </w:p>
    <w:p w14:paraId="57F12031" w14:textId="53E0E6DC" w:rsidR="00D978DE" w:rsidRPr="006C0571" w:rsidRDefault="003C721C" w:rsidP="008C2BAA">
      <w:r w:rsidRPr="006C0571">
        <w:t xml:space="preserve">Формула (2) власне і є алгоритмом зміни параметрів моделі, а фактор </w:t>
      </w:r>
      <m:oMath>
        <m:r>
          <m:rPr>
            <m:sty m:val="p"/>
          </m:rPr>
          <w:rPr>
            <w:rFonts w:ascii="Cambria Math" w:hAnsi="Cambria Math"/>
          </w:rPr>
          <m:t xml:space="preserve">ε= </m:t>
        </m:r>
        <m:r>
          <w:rPr>
            <w:rFonts w:ascii="Cambria Math" w:hAnsi="Cambria Math"/>
          </w:rPr>
          <m:t>2</m:t>
        </m:r>
        <m:f>
          <m:fPr>
            <m:ctrlPr>
              <w:rPr>
                <w:rFonts w:ascii="Cambria Math" w:hAnsi="Cambria Math"/>
                <w:i/>
              </w:rPr>
            </m:ctrlPr>
          </m:fPr>
          <m:num>
            <m:r>
              <w:rPr>
                <w:rFonts w:ascii="Cambria Math" w:hAnsi="Cambria Math"/>
              </w:rPr>
              <m:t>ws</m:t>
            </m:r>
          </m:num>
          <m:den>
            <m:r>
              <w:rPr>
                <w:rFonts w:ascii="Cambria Math" w:hAnsi="Cambria Math"/>
              </w:rPr>
              <m:t>V</m:t>
            </m:r>
          </m:den>
        </m:f>
      </m:oMath>
      <w:r w:rsidR="00B24F65" w:rsidRPr="006C0571">
        <w:t xml:space="preserve"> </w:t>
      </w:r>
      <w:r w:rsidR="00D978DE" w:rsidRPr="006C0571">
        <w:t xml:space="preserve"> обчислюється на кожному кроці процесу, тому що об’єм змінюється. </w:t>
      </w:r>
    </w:p>
    <w:p w14:paraId="2C3BD6C7" w14:textId="25B1181E" w:rsidR="00923480" w:rsidRPr="006C0571" w:rsidRDefault="00D978DE" w:rsidP="008C2BAA">
      <w:pPr>
        <w:rPr>
          <w:i/>
        </w:rPr>
      </w:pPr>
      <w:r w:rsidRPr="006C0571">
        <w:t xml:space="preserve">Ці додаткові обчислення не зайві, бо мають за мету </w:t>
      </w:r>
      <w:r w:rsidR="00D34009" w:rsidRPr="006C0571">
        <w:t xml:space="preserve">стабілізувати швидкість </w:t>
      </w:r>
      <w:r w:rsidRPr="006C0571">
        <w:t>рух</w:t>
      </w:r>
      <w:r w:rsidR="00D34009" w:rsidRPr="006C0571">
        <w:t>у</w:t>
      </w:r>
      <w:r w:rsidRPr="006C0571">
        <w:t xml:space="preserve"> поршня</w:t>
      </w:r>
      <w:r w:rsidR="00D34009" w:rsidRPr="006C0571">
        <w:t xml:space="preserve">, </w:t>
      </w:r>
      <w:r w:rsidRPr="006C0571">
        <w:t>що в свою чергу зменш</w:t>
      </w:r>
      <w:r w:rsidR="00D34009" w:rsidRPr="006C0571">
        <w:t>ить</w:t>
      </w:r>
      <w:r w:rsidRPr="006C0571">
        <w:t xml:space="preserve"> вірогідність </w:t>
      </w:r>
      <w:r w:rsidR="00A13552" w:rsidRPr="006C0571">
        <w:t xml:space="preserve">виникнення </w:t>
      </w:r>
      <w:r w:rsidR="00D34009" w:rsidRPr="006C0571">
        <w:t xml:space="preserve">помітних </w:t>
      </w:r>
      <w:r w:rsidR="00A13552" w:rsidRPr="006C0571">
        <w:t xml:space="preserve">коливань параметрів моделі і розбалансування процесу. </w:t>
      </w:r>
    </w:p>
    <w:p w14:paraId="580F96D0" w14:textId="5480900E" w:rsidR="00D34009" w:rsidRPr="006C0571" w:rsidRDefault="00C12B29" w:rsidP="00354A43">
      <w:pPr>
        <w:rPr>
          <w:b/>
          <w:bCs/>
        </w:rPr>
      </w:pPr>
      <w:r w:rsidRPr="006C0571">
        <w:rPr>
          <w:b/>
          <w:bCs/>
        </w:rPr>
        <w:t>Ізобаричний процес</w:t>
      </w:r>
    </w:p>
    <w:p w14:paraId="51BEA14D" w14:textId="77777777" w:rsidR="00A93478" w:rsidRPr="006C0571" w:rsidRDefault="00D34009" w:rsidP="00716627">
      <w:r w:rsidRPr="006C0571">
        <w:t>Збільш</w:t>
      </w:r>
      <w:r w:rsidR="00C12B29" w:rsidRPr="006C0571">
        <w:t xml:space="preserve">ення </w:t>
      </w:r>
      <w:r w:rsidRPr="006C0571">
        <w:t xml:space="preserve">об’єму </w:t>
      </w:r>
      <w:r w:rsidR="00C12B29" w:rsidRPr="006C0571">
        <w:t xml:space="preserve">відбувається завдяки нагріву, тиск </w:t>
      </w:r>
      <w:r w:rsidRPr="006C0571">
        <w:t xml:space="preserve">газу має </w:t>
      </w:r>
      <w:r w:rsidR="00C12B29" w:rsidRPr="006C0571">
        <w:t>залишат</w:t>
      </w:r>
      <w:r w:rsidRPr="006C0571">
        <w:t>и</w:t>
      </w:r>
      <w:r w:rsidR="00C12B29" w:rsidRPr="006C0571">
        <w:t xml:space="preserve">ся незмінним. </w:t>
      </w:r>
    </w:p>
    <w:p w14:paraId="4B66125D" w14:textId="685407B9" w:rsidR="00D34009" w:rsidRPr="006C0571" w:rsidRDefault="00D34009" w:rsidP="00716627">
      <w:r w:rsidRPr="006C0571">
        <w:t xml:space="preserve">Закон ізобари </w:t>
      </w:r>
      <w:r w:rsidRPr="006C0571">
        <w:rPr>
          <w:i/>
          <w:iCs/>
        </w:rPr>
        <w:t xml:space="preserve">V / T = </w:t>
      </w:r>
      <w:proofErr w:type="spellStart"/>
      <w:r w:rsidRPr="006C0571">
        <w:rPr>
          <w:i/>
          <w:iCs/>
        </w:rPr>
        <w:t>const</w:t>
      </w:r>
      <w:proofErr w:type="spellEnd"/>
      <w:r w:rsidRPr="006C0571">
        <w:t xml:space="preserve">.  З нього витікає </w:t>
      </w:r>
      <w:r w:rsidR="00716627" w:rsidRPr="006C0571">
        <w:t xml:space="preserve">рівняння (3), яке подібне до (2) і </w:t>
      </w:r>
      <w:r w:rsidR="00E6043C">
        <w:t>визначає</w:t>
      </w:r>
      <w:r w:rsidR="00716627" w:rsidRPr="006C0571">
        <w:t>, як має збільшуватися температура, щоб дотриматися бажаної постійної швидкості руху поршня w.</w:t>
      </w:r>
    </w:p>
    <w:p w14:paraId="455553CE" w14:textId="642754AA" w:rsidR="00D34009" w:rsidRPr="006C0571" w:rsidRDefault="00000000" w:rsidP="00D34009">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 xml:space="preserve">=T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ΔV</m:t>
                  </m:r>
                </m:num>
                <m:den>
                  <m:r>
                    <w:rPr>
                      <w:rFonts w:ascii="Cambria Math" w:hAnsi="Cambria Math"/>
                    </w:rPr>
                    <m:t>V</m:t>
                  </m:r>
                </m:den>
              </m:f>
            </m:e>
          </m:d>
          <m:r>
            <w:rPr>
              <w:rFonts w:ascii="Cambria Math" w:hAnsi="Cambria Math"/>
            </w:rPr>
            <m:t xml:space="preserve"> =T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ws</m:t>
                  </m:r>
                </m:num>
                <m:den>
                  <m:r>
                    <w:rPr>
                      <w:rFonts w:ascii="Cambria Math" w:hAnsi="Cambria Math"/>
                    </w:rPr>
                    <m:t>V</m:t>
                  </m:r>
                </m:den>
              </m:f>
            </m:e>
          </m:d>
          <m:r>
            <w:rPr>
              <w:rFonts w:ascii="Cambria Math" w:hAnsi="Cambria Math"/>
            </w:rPr>
            <m:t xml:space="preserve">= </m:t>
          </m:r>
          <m:r>
            <w:rPr>
              <w:rFonts w:ascii="Cambria Math" w:hAnsi="Cambria Math"/>
            </w:rPr>
            <m:t xml:space="preserve">T </m:t>
          </m:r>
          <m:d>
            <m:dPr>
              <m:ctrlPr>
                <w:rPr>
                  <w:rFonts w:ascii="Cambria Math" w:hAnsi="Cambria Math"/>
                  <w:i/>
                </w:rPr>
              </m:ctrlPr>
            </m:dPr>
            <m:e>
              <m:r>
                <w:rPr>
                  <w:rFonts w:ascii="Cambria Math" w:hAnsi="Cambria Math"/>
                </w:rPr>
                <m:t>1+</m:t>
              </m:r>
              <m:r>
                <w:rPr>
                  <w:rFonts w:ascii="Cambria Math" w:hAnsi="Cambria Math"/>
                </w:rPr>
                <m:t>ε</m:t>
              </m:r>
            </m:e>
          </m:d>
          <m:r>
            <w:rPr>
              <w:rFonts w:ascii="Cambria Math" w:hAnsi="Cambria Math"/>
            </w:rPr>
            <m:t xml:space="preserve"> </m:t>
          </m:r>
          <m:r>
            <w:rPr>
              <w:rFonts w:ascii="Cambria Math" w:hAnsi="Cambria Math"/>
            </w:rPr>
            <m:t xml:space="preserve">                            (3)</m:t>
          </m:r>
        </m:oMath>
      </m:oMathPara>
    </w:p>
    <w:p w14:paraId="3C57DF8B" w14:textId="50B35766" w:rsidR="00B95548" w:rsidRPr="006C0571" w:rsidRDefault="00716627" w:rsidP="00B95548">
      <w:pPr>
        <w:rPr>
          <w:iCs/>
        </w:rPr>
      </w:pPr>
      <w:r w:rsidRPr="006C0571">
        <w:t>Нагадаємо, що нагрівач змінює температуру опосередковано, через підвищення модуля швидкості кожної частки</w:t>
      </w:r>
      <w:r w:rsidR="00B95548" w:rsidRPr="006C0571">
        <w:t>. Залежність між температурою і швидкістю часток квадратична</w:t>
      </w:r>
      <w:r w:rsidR="00A13650">
        <w:t>,</w:t>
      </w:r>
      <w:r w:rsidR="00757A90">
        <w:t xml:space="preserve"> </w:t>
      </w:r>
      <m:oMath>
        <m:r>
          <w:rPr>
            <w:rFonts w:ascii="Cambria Math" w:hAnsi="Cambria Math"/>
          </w:rPr>
          <m:t>T</m:t>
        </m:r>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B95548" w:rsidRPr="006C0571">
        <w:t xml:space="preserve">, тому якщо </w:t>
      </w:r>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 (1+ ε)</m:t>
        </m:r>
      </m:oMath>
      <w:r w:rsidR="00B95548" w:rsidRPr="006C0571">
        <w:rPr>
          <w:i/>
        </w:rPr>
        <w:t xml:space="preserve">, </w:t>
      </w:r>
      <w:r w:rsidR="00B95548" w:rsidRPr="006C0571">
        <w:rPr>
          <w:iCs/>
        </w:rPr>
        <w:t xml:space="preserve">то за умови ε &lt;&lt; 1 співвідношення між швидкостями має бути таким </w:t>
      </w:r>
    </w:p>
    <w:p w14:paraId="69DB9309" w14:textId="5E9D8193" w:rsidR="006C0571" w:rsidRPr="006C0571" w:rsidRDefault="00000000" w:rsidP="006C0571">
      <w:pPr>
        <w:ind w:firstLine="0"/>
        <w:jc w:val="center"/>
      </w:pPr>
      <m:oMathPara>
        <m:oMath>
          <m:sSup>
            <m:sSupPr>
              <m:ctrlPr>
                <w:rPr>
                  <w:rFonts w:ascii="Cambria Math" w:hAnsi="Cambria Math"/>
                  <w:i/>
                </w:rPr>
              </m:ctrlPr>
            </m:sSupPr>
            <m:e>
              <m:r>
                <w:rPr>
                  <w:rFonts w:ascii="Cambria Math" w:hAnsi="Cambria Math"/>
                </w:rPr>
                <m:t xml:space="preserve"> v</m:t>
              </m:r>
            </m:e>
            <m:sup>
              <m:r>
                <w:rPr>
                  <w:rFonts w:ascii="Cambria Math" w:hAnsi="Cambria Math"/>
                </w:rPr>
                <m:t>'</m:t>
              </m:r>
            </m:sup>
          </m:sSup>
          <m:r>
            <w:rPr>
              <w:rFonts w:ascii="Cambria Math" w:hAnsi="Cambria Math"/>
            </w:rPr>
            <m:t xml:space="preserve">≈v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ε</m:t>
                  </m:r>
                </m:num>
                <m:den>
                  <m:r>
                    <w:rPr>
                      <w:rFonts w:ascii="Cambria Math" w:hAnsi="Cambria Math"/>
                    </w:rPr>
                    <m:t>2</m:t>
                  </m:r>
                </m:den>
              </m:f>
            </m:e>
          </m:d>
          <m:r>
            <w:rPr>
              <w:rFonts w:ascii="Cambria Math" w:hAnsi="Cambria Math"/>
            </w:rPr>
            <m:t xml:space="preserve">                                                    (4)</m:t>
          </m:r>
        </m:oMath>
      </m:oMathPara>
    </w:p>
    <w:p w14:paraId="2A6191C4" w14:textId="42107F0C" w:rsidR="00716627" w:rsidRPr="006C0571" w:rsidRDefault="006C0571" w:rsidP="00B95548">
      <w:pPr>
        <w:ind w:firstLine="0"/>
      </w:pPr>
      <w:r w:rsidRPr="006C0571">
        <w:br/>
      </w:r>
      <w:r w:rsidR="00A93478" w:rsidRPr="006C0571">
        <w:t>Останнє рівняння і є основою керування ізобаричним процесом.</w:t>
      </w:r>
    </w:p>
    <w:p w14:paraId="1B96CD37" w14:textId="77777777" w:rsidR="00E94DD9" w:rsidRPr="006C0571" w:rsidRDefault="00A93478" w:rsidP="00B95548">
      <w:pPr>
        <w:ind w:firstLine="0"/>
      </w:pPr>
      <w:r w:rsidRPr="006C0571">
        <w:tab/>
        <w:t>Зауважимо, що наша лабораторна установка це типовий пружинний маятник з власним періодом коливань</w:t>
      </w:r>
      <w:r w:rsidR="00354A43" w:rsidRPr="006C0571">
        <w:t>.</w:t>
      </w:r>
      <w:r w:rsidRPr="006C0571">
        <w:t xml:space="preserve"> </w:t>
      </w:r>
      <w:r w:rsidR="00354A43" w:rsidRPr="006C0571">
        <w:t>П</w:t>
      </w:r>
      <w:r w:rsidRPr="006C0571">
        <w:t>еріодичні дії на неї, в нашому випадку це ступінчасте підвищення температури</w:t>
      </w:r>
      <w:r w:rsidR="00354A43" w:rsidRPr="006C0571">
        <w:t xml:space="preserve"> не черговому кроці процесу,  можуть провокувати резонансні явища. </w:t>
      </w:r>
    </w:p>
    <w:p w14:paraId="27F3AE8C" w14:textId="7FCC536F" w:rsidR="00A93478" w:rsidRPr="006C0571" w:rsidRDefault="00354A43" w:rsidP="00E94DD9">
      <w:pPr>
        <w:ind w:firstLine="708"/>
      </w:pPr>
      <w:r w:rsidRPr="006C0571">
        <w:t>Є необхідність в негативному зворотному зв'язку, який би гасив небажані коливання швидкості руху поршня.</w:t>
      </w:r>
      <w:r w:rsidR="00E94DD9" w:rsidRPr="006C0571">
        <w:t xml:space="preserve"> Наприклад, коли швидкість поршня відрізняється від бажаної, змінити її на бажану, а різницю в кінетичн</w:t>
      </w:r>
      <w:r w:rsidR="006C0571" w:rsidRPr="006C0571">
        <w:t>ій</w:t>
      </w:r>
      <w:r w:rsidR="00E94DD9" w:rsidRPr="006C0571">
        <w:t xml:space="preserve"> енергії </w:t>
      </w:r>
      <w:r w:rsidR="006C0571" w:rsidRPr="006C0571">
        <w:t xml:space="preserve">Q </w:t>
      </w:r>
      <w:r w:rsidR="00E94DD9" w:rsidRPr="006C0571">
        <w:t>вантажу поршня зарахувати в якості тепла, яке передається газу під поршнем.</w:t>
      </w:r>
      <w:r w:rsidR="003D5893" w:rsidRPr="006C0571">
        <w:t xml:space="preserve"> Ця дія описується системою (</w:t>
      </w:r>
      <w:r w:rsidR="006C0571" w:rsidRPr="006C0571">
        <w:t>5</w:t>
      </w:r>
      <w:r w:rsidR="003D5893" w:rsidRPr="006C0571">
        <w:t>)</w:t>
      </w:r>
    </w:p>
    <w:p w14:paraId="2EE143CC" w14:textId="77777777" w:rsidR="003D5893" w:rsidRPr="006C0571" w:rsidRDefault="003D5893" w:rsidP="00E94DD9">
      <w:pPr>
        <w:ind w:firstLine="708"/>
      </w:pPr>
    </w:p>
    <w:p w14:paraId="4C49DFEE" w14:textId="62EE4110" w:rsidR="006C0571" w:rsidRPr="006C0571" w:rsidRDefault="006C0571" w:rsidP="006C0571">
      <w:pPr>
        <w:ind w:firstLine="708"/>
      </w:pPr>
      <m:oMathPara>
        <m:oMath>
          <m:r>
            <w:rPr>
              <w:rFonts w:ascii="Cambria Math" w:hAnsi="Cambria Math"/>
            </w:rPr>
            <m:t>ΔQ=</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2</m:t>
                  </m:r>
                </m:sup>
              </m:sSup>
              <m:r>
                <w:rPr>
                  <w:rFonts w:ascii="Cambria Math" w:hAnsi="Cambria Math"/>
                </w:rPr>
                <m:t xml:space="preserve">- </m:t>
              </m:r>
              <m:sSubSup>
                <m:sSubSupPr>
                  <m:ctrlPr>
                    <w:rPr>
                      <w:rFonts w:ascii="Cambria Math" w:hAnsi="Cambria Math"/>
                      <w:i/>
                    </w:rPr>
                  </m:ctrlPr>
                </m:sSubSupPr>
                <m:e>
                  <m:r>
                    <w:rPr>
                      <w:rFonts w:ascii="Cambria Math" w:hAnsi="Cambria Math"/>
                    </w:rPr>
                    <m:t>v</m:t>
                  </m:r>
                </m:e>
                <m:sub>
                  <m:r>
                    <w:rPr>
                      <w:rFonts w:ascii="Cambria Math" w:hAnsi="Cambria Math"/>
                    </w:rPr>
                    <m:t>p</m:t>
                  </m:r>
                </m:sub>
                <m:sup>
                  <m:r>
                    <w:rPr>
                      <w:rFonts w:ascii="Cambria Math" w:hAnsi="Cambria Math"/>
                    </w:rPr>
                    <m:t>2</m:t>
                  </m:r>
                </m:sup>
              </m:sSubSup>
            </m:e>
          </m:d>
          <m:f>
            <m:fPr>
              <m:ctrlPr>
                <w:rPr>
                  <w:rFonts w:ascii="Cambria Math" w:hAnsi="Cambria Math"/>
                  <w:i/>
                </w:rPr>
              </m:ctrlPr>
            </m:fPr>
            <m:num>
              <m:r>
                <w:rPr>
                  <w:rFonts w:ascii="Cambria Math" w:hAnsi="Cambria Math"/>
                </w:rPr>
                <m:t>M</m:t>
              </m:r>
            </m:num>
            <m:den>
              <m:r>
                <w:rPr>
                  <w:rFonts w:ascii="Cambria Math" w:hAnsi="Cambria Math"/>
                </w:rPr>
                <m:t>2</m:t>
              </m:r>
            </m:den>
          </m:f>
          <m:r>
            <w:rPr>
              <w:rFonts w:ascii="Cambria Math" w:hAnsi="Cambria Math"/>
            </w:rPr>
            <m:t xml:space="preserve"> ;      </m:t>
          </m:r>
          <m:sSub>
            <m:sSubPr>
              <m:ctrlPr>
                <w:rPr>
                  <w:rFonts w:ascii="Cambria Math" w:hAnsi="Cambria Math"/>
                  <w:i/>
                </w:rPr>
              </m:ctrlPr>
            </m:sSubPr>
            <m:e>
              <m:r>
                <w:rPr>
                  <w:rFonts w:ascii="Cambria Math" w:hAnsi="Cambria Math"/>
                </w:rPr>
                <m:t>ε</m:t>
              </m:r>
            </m:e>
            <m:sub>
              <m:r>
                <w:rPr>
                  <w:rFonts w:ascii="Cambria Math" w:hAnsi="Cambria Math"/>
                </w:rPr>
                <m:t>q</m:t>
              </m:r>
            </m:sub>
          </m:sSub>
          <m:r>
            <w:rPr>
              <w:rFonts w:ascii="Cambria Math" w:hAnsi="Cambria Math"/>
            </w:rPr>
            <m:t>=</m:t>
          </m:r>
          <m:f>
            <m:fPr>
              <m:ctrlPr>
                <w:rPr>
                  <w:rFonts w:ascii="Cambria Math" w:hAnsi="Cambria Math"/>
                  <w:i/>
                </w:rPr>
              </m:ctrlPr>
            </m:fPr>
            <m:num>
              <m:r>
                <w:rPr>
                  <w:rFonts w:ascii="Cambria Math" w:hAnsi="Cambria Math"/>
                </w:rPr>
                <m:t>ΔQ</m:t>
              </m:r>
            </m:num>
            <m:den>
              <m:r>
                <w:rPr>
                  <w:rFonts w:ascii="Cambria Math" w:hAnsi="Cambria Math"/>
                </w:rPr>
                <m:t>nm</m:t>
              </m:r>
            </m:den>
          </m:f>
          <m:r>
            <w:rPr>
              <w:rFonts w:ascii="Cambria Math" w:hAnsi="Cambria Math"/>
            </w:rPr>
            <m:t xml:space="preserve">;  </m:t>
          </m:r>
          <m:sSup>
            <m:sSupPr>
              <m:ctrlPr>
                <w:rPr>
                  <w:rFonts w:ascii="Cambria Math" w:hAnsi="Cambria Math"/>
                  <w:i/>
                </w:rPr>
              </m:ctrlPr>
            </m:sSupPr>
            <m:e>
              <m:r>
                <w:rPr>
                  <w:rFonts w:ascii="Cambria Math" w:hAnsi="Cambria Math"/>
                </w:rPr>
                <m:t xml:space="preserve">    v</m:t>
              </m:r>
            </m:e>
            <m:sup>
              <m:r>
                <w:rPr>
                  <w:rFonts w:ascii="Cambria Math" w:hAnsi="Cambria Math"/>
                </w:rPr>
                <m:t>''</m:t>
              </m:r>
            </m:sup>
          </m:sSup>
          <m:r>
            <w:rPr>
              <w:rFonts w:ascii="Cambria Math" w:hAnsi="Cambria Math"/>
            </w:rPr>
            <m:t xml:space="preserve">≈v' (1+ </m:t>
          </m:r>
          <m:sSub>
            <m:sSubPr>
              <m:ctrlPr>
                <w:rPr>
                  <w:rFonts w:ascii="Cambria Math" w:hAnsi="Cambria Math"/>
                  <w:i/>
                </w:rPr>
              </m:ctrlPr>
            </m:sSubPr>
            <m:e>
              <m:r>
                <w:rPr>
                  <w:rFonts w:ascii="Cambria Math" w:hAnsi="Cambria Math"/>
                </w:rPr>
                <m:t>ε</m:t>
              </m:r>
            </m:e>
            <m:sub>
              <m:r>
                <w:rPr>
                  <w:rFonts w:ascii="Cambria Math" w:hAnsi="Cambria Math"/>
                </w:rPr>
                <m:t>q</m:t>
              </m:r>
            </m:sub>
          </m:sSub>
          <m:r>
            <w:rPr>
              <w:rFonts w:ascii="Cambria Math" w:hAnsi="Cambria Math"/>
            </w:rPr>
            <m:t xml:space="preserve">)                             (5)   </m:t>
          </m:r>
        </m:oMath>
      </m:oMathPara>
    </w:p>
    <w:p w14:paraId="2E2A932F" w14:textId="086B0193" w:rsidR="00D34009" w:rsidRPr="006C0571" w:rsidRDefault="006C0571">
      <w:r w:rsidRPr="006C0571">
        <w:rPr>
          <w:highlight w:val="yellow"/>
        </w:rPr>
        <w:t>Тут означає</w:t>
      </w:r>
    </w:p>
    <w:p w14:paraId="333DFB66" w14:textId="77777777" w:rsidR="006C0571" w:rsidRPr="006C0571" w:rsidRDefault="006C0571"/>
    <w:p w14:paraId="7A5F5671" w14:textId="54E2ED7F" w:rsidR="006C0571" w:rsidRPr="006C0571" w:rsidRDefault="006C0571">
      <w:r w:rsidRPr="006C0571">
        <w:t>Застосування рівнянь (4) разом з рівняннями (5) дають прийнятний результат моделювання ізобаричного процесу.</w:t>
      </w:r>
    </w:p>
    <w:p w14:paraId="647148ED" w14:textId="5E615123" w:rsidR="005C2269" w:rsidRPr="006C0571" w:rsidRDefault="005C2269" w:rsidP="005C2269">
      <w:pPr>
        <w:rPr>
          <w:b/>
          <w:bCs/>
        </w:rPr>
      </w:pPr>
      <w:r w:rsidRPr="006C0571">
        <w:rPr>
          <w:b/>
          <w:bCs/>
        </w:rPr>
        <w:t>Ізо</w:t>
      </w:r>
      <w:r>
        <w:rPr>
          <w:b/>
          <w:bCs/>
        </w:rPr>
        <w:t>термі</w:t>
      </w:r>
      <w:r w:rsidRPr="006C0571">
        <w:rPr>
          <w:b/>
          <w:bCs/>
        </w:rPr>
        <w:t>чний процес</w:t>
      </w:r>
    </w:p>
    <w:p w14:paraId="1C4371BE" w14:textId="2B39C2B0" w:rsidR="005C2269" w:rsidRPr="006C0571" w:rsidRDefault="005C2269" w:rsidP="00185EDC">
      <w:r w:rsidRPr="006C0571">
        <w:t xml:space="preserve">Збільшення об’єму відбувається завдяки </w:t>
      </w:r>
      <w:r>
        <w:t>зменшенню навантаження на поршень</w:t>
      </w:r>
      <w:r w:rsidRPr="006C0571">
        <w:t xml:space="preserve">, </w:t>
      </w:r>
      <w:r>
        <w:t xml:space="preserve">температура газу підтримується </w:t>
      </w:r>
      <w:r w:rsidR="00185EDC">
        <w:t xml:space="preserve">за рахунок </w:t>
      </w:r>
      <w:r>
        <w:t>збільшення швидкості часток.</w:t>
      </w:r>
      <w:r w:rsidRPr="006C0571">
        <w:t xml:space="preserve"> </w:t>
      </w:r>
    </w:p>
    <w:p w14:paraId="626F58F8" w14:textId="379CDEC9" w:rsidR="005C2269" w:rsidRPr="006C0571" w:rsidRDefault="005C2269" w:rsidP="003815B5">
      <w:r w:rsidRPr="006C0571">
        <w:t>Закон ізо</w:t>
      </w:r>
      <w:r>
        <w:t>терми</w:t>
      </w:r>
      <w:r w:rsidRPr="006C0571">
        <w:t xml:space="preserve"> </w:t>
      </w:r>
      <w:r>
        <w:rPr>
          <w:i/>
          <w:iCs/>
          <w:lang w:val="en-US"/>
        </w:rPr>
        <w:t>PV</w:t>
      </w:r>
      <w:r w:rsidRPr="006C0571">
        <w:rPr>
          <w:i/>
          <w:iCs/>
        </w:rPr>
        <w:t xml:space="preserve"> = </w:t>
      </w:r>
      <w:proofErr w:type="spellStart"/>
      <w:r w:rsidRPr="006C0571">
        <w:rPr>
          <w:i/>
          <w:iCs/>
        </w:rPr>
        <w:t>const</w:t>
      </w:r>
      <w:proofErr w:type="spellEnd"/>
      <w:r w:rsidRPr="006C0571">
        <w:t>.  З нього витікає рівняння (</w:t>
      </w:r>
      <w:r w:rsidR="00185EDC">
        <w:t>6</w:t>
      </w:r>
      <w:r w:rsidRPr="006C0571">
        <w:t>), яке подібне до (2)</w:t>
      </w:r>
      <w:r w:rsidR="00185EDC">
        <w:t xml:space="preserve"> </w:t>
      </w:r>
      <w:r w:rsidRPr="006C0571">
        <w:t xml:space="preserve"> і </w:t>
      </w:r>
      <w:r>
        <w:t>визначає</w:t>
      </w:r>
      <w:r w:rsidRPr="006C0571">
        <w:t>,</w:t>
      </w:r>
      <w:r w:rsidR="003815B5">
        <w:rPr>
          <w:lang w:val="en-US"/>
        </w:rPr>
        <w:t xml:space="preserve"> </w:t>
      </w:r>
      <w:r w:rsidRPr="006C0571">
        <w:t xml:space="preserve">як має </w:t>
      </w:r>
      <w:r w:rsidR="00185EDC">
        <w:t>змінюватися навантаження</w:t>
      </w:r>
      <w:r w:rsidRPr="006C0571">
        <w:t>, щоб дотриматися бажаної постійної швидкості</w:t>
      </w:r>
      <w:r w:rsidR="003815B5">
        <w:t xml:space="preserve"> </w:t>
      </w:r>
      <w:r w:rsidRPr="006C0571">
        <w:t>поршня w.</w:t>
      </w:r>
    </w:p>
    <w:p w14:paraId="505EFFF4" w14:textId="5CE1432D" w:rsidR="00A93478" w:rsidRPr="002C075B" w:rsidRDefault="003815B5" w:rsidP="00F665F9">
      <w:pPr>
        <w:rPr>
          <w:lang w:val="en-US"/>
        </w:rPr>
      </w:pPr>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 xml:space="preserve">=M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Δ</m:t>
                  </m:r>
                  <m:r>
                    <w:rPr>
                      <w:rFonts w:ascii="Cambria Math" w:hAnsi="Cambria Math"/>
                      <w:lang w:val="en-US"/>
                    </w:rPr>
                    <m:t>V</m:t>
                  </m:r>
                </m:num>
                <m:den>
                  <m:r>
                    <w:rPr>
                      <w:rFonts w:ascii="Cambria Math" w:hAnsi="Cambria Math"/>
                    </w:rPr>
                    <m:t>V</m:t>
                  </m:r>
                </m:den>
              </m:f>
            </m:e>
          </m:d>
          <m:r>
            <w:rPr>
              <w:rFonts w:ascii="Cambria Math" w:hAnsi="Cambria Math"/>
            </w:rPr>
            <m:t xml:space="preserve">=M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ws</m:t>
                  </m:r>
                </m:num>
                <m:den>
                  <m:r>
                    <w:rPr>
                      <w:rFonts w:ascii="Cambria Math" w:hAnsi="Cambria Math"/>
                    </w:rPr>
                    <m:t>V</m:t>
                  </m:r>
                </m:den>
              </m:f>
            </m:e>
          </m:d>
          <m:r>
            <w:rPr>
              <w:rFonts w:ascii="Cambria Math" w:hAnsi="Cambria Math"/>
            </w:rPr>
            <m:t xml:space="preserve">=M </m:t>
          </m:r>
          <m:d>
            <m:dPr>
              <m:ctrlPr>
                <w:rPr>
                  <w:rFonts w:ascii="Cambria Math" w:hAnsi="Cambria Math"/>
                  <w:i/>
                </w:rPr>
              </m:ctrlPr>
            </m:dPr>
            <m:e>
              <m:r>
                <w:rPr>
                  <w:rFonts w:ascii="Cambria Math" w:hAnsi="Cambria Math"/>
                </w:rPr>
                <m:t>1-</m:t>
              </m:r>
              <m:r>
                <m:rPr>
                  <m:sty m:val="p"/>
                </m:rPr>
                <w:rPr>
                  <w:rFonts w:ascii="Cambria Math" w:hAnsi="Cambria Math"/>
                </w:rPr>
                <m:t>ε</m:t>
              </m:r>
            </m:e>
          </m:d>
          <m:r>
            <w:rPr>
              <w:rFonts w:ascii="Cambria Math" w:hAnsi="Cambria Math"/>
            </w:rPr>
            <m:t xml:space="preserve">                                          (</m:t>
          </m:r>
          <m:r>
            <w:rPr>
              <w:rFonts w:ascii="Cambria Math" w:hAnsi="Cambria Math"/>
              <w:lang w:val="en-US"/>
            </w:rPr>
            <m:t>6)</m:t>
          </m:r>
          <m:r>
            <w:rPr>
              <w:rFonts w:ascii="Cambria Math" w:hAnsi="Cambria Math"/>
            </w:rPr>
            <m:t xml:space="preserve">  </m:t>
          </m:r>
        </m:oMath>
      </m:oMathPara>
    </w:p>
    <w:p w14:paraId="7BFA8898" w14:textId="75A1F843" w:rsidR="002C075B" w:rsidRDefault="002C075B" w:rsidP="002C075B">
      <w:pPr>
        <w:ind w:firstLine="0"/>
      </w:pPr>
      <w:r>
        <w:rPr>
          <w:lang w:val="en-US"/>
        </w:rPr>
        <w:tab/>
      </w:r>
      <w:r>
        <w:t>Розширення відбирає внутрішню енергію газу і якщо не компенсувати цю втрату, температура газу впаде, як то буває в адіабатичному процесі. Компенсація можлива шліхом збільшення швидкості часток і в результаті обчислень, які ми тут опускаємо, модуль швидкості кожної частки треба збільшити за  формулою (7)</w:t>
      </w:r>
    </w:p>
    <w:p w14:paraId="7F81ABB3" w14:textId="001C1EE4" w:rsidR="002C075B" w:rsidRPr="0051721D" w:rsidRDefault="0051721D" w:rsidP="002C075B">
      <w:pPr>
        <w:ind w:firstLine="0"/>
      </w:pPr>
      <m:oMathPara>
        <m:oMath>
          <m:sSup>
            <m:sSupPr>
              <m:ctrlPr>
                <w:rPr>
                  <w:rFonts w:ascii="Cambria Math" w:hAnsi="Cambria Math"/>
                  <w:i/>
                </w:rPr>
              </m:ctrlPr>
            </m:sSupPr>
            <m:e>
              <m:r>
                <w:rPr>
                  <w:rFonts w:ascii="Cambria Math" w:hAnsi="Cambria Math"/>
                </w:rPr>
                <m:t xml:space="preserve">    v</m:t>
              </m:r>
            </m:e>
            <m:sup>
              <m:r>
                <w:rPr>
                  <w:rFonts w:ascii="Cambria Math" w:hAnsi="Cambria Math"/>
                </w:rPr>
                <m:t>'</m:t>
              </m:r>
            </m:sup>
          </m:sSup>
          <m:r>
            <w:rPr>
              <w:rFonts w:ascii="Cambria Math" w:hAnsi="Cambria Math"/>
            </w:rPr>
            <m:t xml:space="preserve">≈v </m:t>
          </m:r>
          <m:d>
            <m:dPr>
              <m:ctrlPr>
                <w:rPr>
                  <w:rFonts w:ascii="Cambria Math" w:hAnsi="Cambria Math"/>
                  <w:i/>
                </w:rPr>
              </m:ctrlPr>
            </m:dPr>
            <m:e>
              <m:r>
                <w:rPr>
                  <w:rFonts w:ascii="Cambria Math" w:hAnsi="Cambria Math"/>
                </w:rPr>
                <m:t xml:space="preserve">1+ </m:t>
              </m:r>
              <m:f>
                <m:fPr>
                  <m:ctrlPr>
                    <w:rPr>
                      <w:rFonts w:ascii="Cambria Math" w:hAnsi="Cambria Math"/>
                      <w:i/>
                    </w:rPr>
                  </m:ctrlPr>
                </m:fPr>
                <m:num>
                  <m:r>
                    <w:rPr>
                      <w:rFonts w:ascii="Cambria Math" w:hAnsi="Cambria Math"/>
                    </w:rPr>
                    <m:t>ε</m:t>
                  </m:r>
                </m:num>
                <m:den>
                  <m:r>
                    <w:rPr>
                      <w:rFonts w:ascii="Cambria Math" w:hAnsi="Cambria Math"/>
                    </w:rPr>
                    <m:t>2</m:t>
                  </m:r>
                </m:den>
              </m:f>
            </m:e>
          </m:d>
          <m:r>
            <w:rPr>
              <w:rFonts w:ascii="Cambria Math" w:hAnsi="Cambria Math"/>
            </w:rPr>
            <m:t xml:space="preserve">                                     (7)</m:t>
          </m:r>
        </m:oMath>
      </m:oMathPara>
    </w:p>
    <w:p w14:paraId="1E58DCD7" w14:textId="4CC63DD8" w:rsidR="00CE15AB" w:rsidRDefault="0051721D" w:rsidP="002C075B">
      <w:pPr>
        <w:ind w:firstLine="0"/>
      </w:pPr>
      <w:r>
        <w:tab/>
        <w:t>Ознакою ізотермічного процесу є незмінність температури газу на протязі всього часу. Втім наближений характер рівнянь и стохастична природа моделі цього не гара</w:t>
      </w:r>
      <w:r w:rsidR="005F3AF3">
        <w:t xml:space="preserve">нтують. </w:t>
      </w:r>
      <w:r w:rsidR="00CE15AB">
        <w:t xml:space="preserve">Якщо початкова температура </w:t>
      </w:r>
      <w:r w:rsidR="00CE15AB">
        <w:rPr>
          <w:lang w:val="en-US"/>
        </w:rPr>
        <w:t xml:space="preserve">T0, </w:t>
      </w:r>
      <w:r w:rsidR="00CE15AB">
        <w:t xml:space="preserve">а поточна температура газу </w:t>
      </w:r>
      <w:r w:rsidR="00CE15AB">
        <w:rPr>
          <w:lang w:val="en-US"/>
        </w:rPr>
        <w:t xml:space="preserve">T, </w:t>
      </w:r>
      <w:r w:rsidR="00CE15AB">
        <w:t xml:space="preserve">то  </w:t>
      </w:r>
      <w:r w:rsidR="00CE15AB" w:rsidRPr="00CE15AB">
        <w:t>відновити</w:t>
      </w:r>
      <w:r w:rsidR="00CE15AB">
        <w:t xml:space="preserve"> початкову температуру можна так</w:t>
      </w:r>
    </w:p>
    <w:p w14:paraId="604500D6" w14:textId="12490ADA" w:rsidR="00757A90" w:rsidRPr="00757A90" w:rsidRDefault="00CE15AB" w:rsidP="002C075B">
      <w:pPr>
        <w:ind w:firstLine="0"/>
        <w:rPr>
          <w:i/>
        </w:rPr>
      </w:pPr>
      <m:oMathPara>
        <m:oMath>
          <m:sSub>
            <m:sSubPr>
              <m:ctrlPr>
                <w:rPr>
                  <w:rFonts w:ascii="Cambria Math" w:hAnsi="Cambria Math"/>
                  <w:i/>
                </w:rPr>
              </m:ctrlPr>
            </m:sSubPr>
            <m:e>
              <m:r>
                <w:rPr>
                  <w:rFonts w:ascii="Cambria Math" w:hAnsi="Cambria Math"/>
                  <w:lang w:val="en-US"/>
                </w:rPr>
                <m:t>T</m:t>
              </m:r>
            </m:e>
            <m:sub>
              <m:r>
                <w:rPr>
                  <w:rFonts w:ascii="Cambria Math" w:hAnsi="Cambria Math"/>
                </w:rPr>
                <m:t>0</m:t>
              </m:r>
            </m:sub>
          </m:sSub>
          <m:r>
            <w:rPr>
              <w:rFonts w:ascii="Cambria Math" w:hAnsi="Cambria Math"/>
              <w:lang w:val="en-US"/>
            </w:rPr>
            <m:t>=</m:t>
          </m:r>
          <m:r>
            <w:rPr>
              <w:rFonts w:ascii="Cambria Math" w:hAnsi="Cambria Math"/>
              <w:lang w:val="en-US"/>
            </w:rPr>
            <m:t>T</m:t>
          </m:r>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r>
                    <w:rPr>
                      <w:rFonts w:ascii="Cambria Math" w:hAnsi="Cambria Math"/>
                      <w:lang w:val="en-US"/>
                    </w:rPr>
                    <m:t>To-T</m:t>
                  </m:r>
                </m:num>
                <m:den>
                  <m:r>
                    <w:rPr>
                      <w:rFonts w:ascii="Cambria Math" w:hAnsi="Cambria Math"/>
                      <w:lang w:val="en-US"/>
                    </w:rPr>
                    <m:t>T</m:t>
                  </m:r>
                </m:den>
              </m:f>
            </m:e>
          </m:d>
          <m:r>
            <w:rPr>
              <w:rFonts w:ascii="Cambria Math" w:hAnsi="Cambria Math"/>
              <w:lang w:val="en-US"/>
            </w:rPr>
            <m:t xml:space="preserve"> </m:t>
          </m:r>
          <m:r>
            <w:rPr>
              <w:rFonts w:ascii="Cambria Math" w:hAnsi="Cambria Math"/>
            </w:rPr>
            <m:t xml:space="preserve">                                </m:t>
          </m:r>
        </m:oMath>
      </m:oMathPara>
    </w:p>
    <w:p w14:paraId="2B783EB3" w14:textId="7447F88B" w:rsidR="00757A90" w:rsidRPr="00757A90" w:rsidRDefault="00757A90" w:rsidP="00757A90">
      <w:r>
        <w:t>Залежність температури від швидкості часток квадратична</w:t>
      </w:r>
      <w:r>
        <w:rPr>
          <w:lang w:val="en-US"/>
        </w:rPr>
        <w:t xml:space="preserve">,  </w:t>
      </w:r>
      <w:r>
        <w:t xml:space="preserve"> </w:t>
      </w:r>
      <m:oMath>
        <m:r>
          <w:rPr>
            <w:rFonts w:ascii="Cambria Math" w:hAnsi="Cambria Math"/>
          </w:rPr>
          <m:t>T</m:t>
        </m:r>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Pr>
          <w:lang w:val="en-US"/>
        </w:rPr>
        <w:t xml:space="preserve">, </w:t>
      </w:r>
      <w:r>
        <w:t>тому</w:t>
      </w:r>
      <w:r>
        <w:rPr>
          <w:lang w:val="en-US"/>
        </w:rPr>
        <w:t xml:space="preserve"> </w:t>
      </w:r>
      <w:r>
        <w:t>поправка до швидкості часток задається формулою (8)</w:t>
      </w:r>
    </w:p>
    <w:p w14:paraId="699AB3EC" w14:textId="76DE9830" w:rsidR="00757A90" w:rsidRPr="00757A90" w:rsidRDefault="00757A90" w:rsidP="00757A90">
      <w:pPr>
        <w:ind w:firstLine="0"/>
        <w:rPr>
          <w:i/>
        </w:rPr>
      </w:pPr>
      <m:oMathPara>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r>
                    <w:rPr>
                      <w:rFonts w:ascii="Cambria Math" w:hAnsi="Cambria Math"/>
                      <w:lang w:val="en-US"/>
                    </w:rPr>
                    <m:t>To-T</m:t>
                  </m:r>
                </m:num>
                <m:den>
                  <m:r>
                    <w:rPr>
                      <w:rFonts w:ascii="Cambria Math" w:hAnsi="Cambria Math"/>
                      <w:lang w:val="en-US"/>
                    </w:rPr>
                    <m:t>2</m:t>
                  </m:r>
                  <m:r>
                    <w:rPr>
                      <w:rFonts w:ascii="Cambria Math" w:hAnsi="Cambria Math"/>
                      <w:lang w:val="en-US"/>
                    </w:rPr>
                    <m:t>T</m:t>
                  </m:r>
                </m:den>
              </m:f>
            </m:e>
          </m:d>
          <m:r>
            <w:rPr>
              <w:rFonts w:ascii="Cambria Math" w:hAnsi="Cambria Math"/>
              <w:lang w:val="en-US"/>
            </w:rPr>
            <m:t xml:space="preserve"> </m:t>
          </m:r>
          <m:r>
            <w:rPr>
              <w:rFonts w:ascii="Cambria Math" w:hAnsi="Cambria Math"/>
            </w:rPr>
            <m:t xml:space="preserve">                                        (8)</m:t>
          </m:r>
        </m:oMath>
      </m:oMathPara>
    </w:p>
    <w:p w14:paraId="296A2F06" w14:textId="52F24074" w:rsidR="00757A90" w:rsidRDefault="00A13650" w:rsidP="00F665F9">
      <w:r>
        <w:t>Отже імітація ізотермічного процесу керується формулами  (6-8).</w:t>
      </w:r>
    </w:p>
    <w:p w14:paraId="6BF385D6" w14:textId="76B570DE" w:rsidR="005950CB" w:rsidRPr="005950CB" w:rsidRDefault="005950CB" w:rsidP="00F665F9">
      <w:pPr>
        <w:rPr>
          <w:b/>
          <w:bCs/>
        </w:rPr>
      </w:pPr>
      <w:r w:rsidRPr="005950CB">
        <w:rPr>
          <w:b/>
          <w:bCs/>
        </w:rPr>
        <w:t>Ізохоричний процес</w:t>
      </w:r>
    </w:p>
    <w:p w14:paraId="5E85299D" w14:textId="018C12E0" w:rsidR="000151C4" w:rsidRDefault="005950CB" w:rsidP="005950CB">
      <w:r w:rsidRPr="005950CB">
        <w:t xml:space="preserve">Тиск </w:t>
      </w:r>
      <w:r w:rsidR="000151C4">
        <w:t xml:space="preserve">доводиться </w:t>
      </w:r>
      <w:r w:rsidRPr="005950CB">
        <w:t>до заданого значення за рахунок повільн</w:t>
      </w:r>
      <w:r w:rsidR="000151C4">
        <w:t>ої зміни</w:t>
      </w:r>
      <w:r w:rsidRPr="005950CB">
        <w:t xml:space="preserve"> навантаження</w:t>
      </w:r>
      <w:r w:rsidR="000151C4">
        <w:t xml:space="preserve"> одночасно з</w:t>
      </w:r>
      <w:r w:rsidRPr="005950CB">
        <w:t xml:space="preserve"> повільно</w:t>
      </w:r>
      <w:r w:rsidR="000151C4">
        <w:t>ю зміною температури.</w:t>
      </w:r>
      <w:r>
        <w:t xml:space="preserve"> </w:t>
      </w:r>
    </w:p>
    <w:p w14:paraId="68BCD18A" w14:textId="77777777" w:rsidR="000151C4" w:rsidRDefault="005950CB" w:rsidP="005950CB">
      <w:r w:rsidRPr="006C0571">
        <w:t>Закон ізо</w:t>
      </w:r>
      <w:r>
        <w:t>хор</w:t>
      </w:r>
      <w:r>
        <w:t>и</w:t>
      </w:r>
      <w:r w:rsidRPr="006C0571">
        <w:t xml:space="preserve"> </w:t>
      </w:r>
      <w:r>
        <w:rPr>
          <w:i/>
          <w:iCs/>
          <w:lang w:val="en-US"/>
        </w:rPr>
        <w:t>P</w:t>
      </w:r>
      <w:r>
        <w:rPr>
          <w:i/>
          <w:iCs/>
          <w:lang w:val="en-US"/>
        </w:rPr>
        <w:t>/T</w:t>
      </w:r>
      <w:r w:rsidRPr="006C0571">
        <w:rPr>
          <w:i/>
          <w:iCs/>
        </w:rPr>
        <w:t xml:space="preserve"> = </w:t>
      </w:r>
      <w:proofErr w:type="spellStart"/>
      <w:r w:rsidRPr="006C0571">
        <w:rPr>
          <w:i/>
          <w:iCs/>
        </w:rPr>
        <w:t>const</w:t>
      </w:r>
      <w:proofErr w:type="spellEnd"/>
      <w:r w:rsidRPr="006C0571">
        <w:t>.</w:t>
      </w:r>
      <w:r>
        <w:t xml:space="preserve"> Після диференціювання отримуємо</w:t>
      </w:r>
      <w:r>
        <w:rPr>
          <w:lang w:val="en-US"/>
        </w:rPr>
        <w:t xml:space="preserve">   </w:t>
      </w:r>
      <w:r>
        <w:t xml:space="preserve"> </w:t>
      </w:r>
      <m:oMath>
        <m:r>
          <w:rPr>
            <w:rFonts w:ascii="Cambria Math" w:hAnsi="Cambria Math"/>
          </w:rPr>
          <m:t>d</m:t>
        </m:r>
        <m:r>
          <w:rPr>
            <w:rFonts w:ascii="Cambria Math" w:hAnsi="Cambria Math"/>
            <w:lang w:val="en-US"/>
          </w:rPr>
          <m:t xml:space="preserve">PT-dTP=0 </m:t>
        </m:r>
      </m:oMath>
      <w:r>
        <w:t xml:space="preserve"> </w:t>
      </w:r>
      <w:r w:rsidR="00570A4F">
        <w:rPr>
          <w:lang w:val="en-US"/>
        </w:rPr>
        <w:t xml:space="preserve"> </w:t>
      </w:r>
      <w:r w:rsidR="00570A4F">
        <w:t xml:space="preserve">або в іншій формі </w:t>
      </w:r>
      <m:oMath>
        <m:r>
          <w:rPr>
            <w:rFonts w:ascii="Cambria Math" w:hAnsi="Cambria Math"/>
            <w:lang w:val="en-US"/>
          </w:rPr>
          <m:t>dP/P=dT/T</m:t>
        </m:r>
      </m:oMath>
      <w:r w:rsidR="00570A4F">
        <w:rPr>
          <w:lang w:val="en-US"/>
        </w:rPr>
        <w:t xml:space="preserve">. </w:t>
      </w:r>
      <w:r w:rsidR="00570A4F">
        <w:t xml:space="preserve">Якщо вважати </w:t>
      </w:r>
      <w:proofErr w:type="spellStart"/>
      <w:r w:rsidR="00570A4F">
        <w:rPr>
          <w:lang w:val="en-US"/>
        </w:rPr>
        <w:t>dP</w:t>
      </w:r>
      <w:proofErr w:type="spellEnd"/>
      <w:r w:rsidR="00570A4F">
        <w:rPr>
          <w:lang w:val="en-US"/>
        </w:rPr>
        <w:t xml:space="preserve"> </w:t>
      </w:r>
      <w:r w:rsidR="00570A4F">
        <w:t>і</w:t>
      </w:r>
      <w:r w:rsidR="00570A4F">
        <w:rPr>
          <w:lang w:val="en-US"/>
        </w:rPr>
        <w:t xml:space="preserve"> dT</w:t>
      </w:r>
      <w:r w:rsidR="00570A4F">
        <w:t xml:space="preserve"> малими змінам відповідних параметрів, а самі зміни робити в формі </w:t>
      </w:r>
      <w:r w:rsidR="000151C4">
        <w:t>множення на число, наближене до 1, то остаточні формулі зміни навантаження і швидкості будуть такими.</w:t>
      </w:r>
    </w:p>
    <w:p w14:paraId="6C989986" w14:textId="0CB9679B" w:rsidR="005950CB" w:rsidRPr="009751D7" w:rsidRDefault="000151C4" w:rsidP="000151C4">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 xml:space="preserve">=M </m:t>
          </m:r>
          <m:d>
            <m:dPr>
              <m:ctrlPr>
                <w:rPr>
                  <w:rFonts w:ascii="Cambria Math" w:hAnsi="Cambria Math"/>
                  <w:i/>
                </w:rPr>
              </m:ctrlPr>
            </m:dPr>
            <m:e>
              <m:r>
                <w:rPr>
                  <w:rFonts w:ascii="Cambria Math" w:hAnsi="Cambria Math"/>
                </w:rPr>
                <m:t>1</m:t>
              </m:r>
              <m:r>
                <w:rPr>
                  <w:rFonts w:ascii="Cambria Math" w:hAnsi="Cambria Math"/>
                </w:rPr>
                <m:t>+</m:t>
              </m:r>
              <m:r>
                <m:rPr>
                  <m:sty m:val="p"/>
                </m:rPr>
                <w:rPr>
                  <w:rFonts w:ascii="Cambria Math" w:hAnsi="Cambria Math"/>
                </w:rPr>
                <m:t>ε</m:t>
              </m:r>
            </m:e>
          </m:d>
          <m:r>
            <w:rPr>
              <w:rFonts w:ascii="Cambria Math" w:hAnsi="Cambria Math"/>
            </w:rPr>
            <m:t xml:space="preserve">  </m:t>
          </m:r>
          <m:r>
            <w:rPr>
              <w:rFonts w:ascii="Cambria Math" w:hAnsi="Cambria Math"/>
              <w:lang w:val="en-US"/>
            </w:rPr>
            <m:t xml:space="preserve">;         </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m:t>
          </m:r>
          <m:r>
            <w:rPr>
              <w:rFonts w:ascii="Cambria Math" w:hAnsi="Cambria Math"/>
            </w:rPr>
            <m:t>v</m:t>
          </m:r>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rPr>
                  </m:ctrlPr>
                </m:fPr>
                <m:num>
                  <m:r>
                    <m:rPr>
                      <m:sty m:val="p"/>
                    </m:rPr>
                    <w:rPr>
                      <w:rFonts w:ascii="Cambria Math" w:hAnsi="Cambria Math"/>
                    </w:rPr>
                    <m:t>ε</m:t>
                  </m:r>
                  <m:ctrlPr>
                    <w:rPr>
                      <w:rFonts w:ascii="Cambria Math" w:hAnsi="Cambria Math"/>
                      <w:i/>
                    </w:rPr>
                  </m:ctrlPr>
                </m:num>
                <m:den>
                  <m:r>
                    <w:rPr>
                      <w:rFonts w:ascii="Cambria Math" w:hAnsi="Cambria Math"/>
                      <w:lang w:val="en-US"/>
                    </w:rPr>
                    <m:t>2</m:t>
                  </m:r>
                </m:den>
              </m:f>
            </m:e>
          </m:d>
          <m:r>
            <w:rPr>
              <w:rFonts w:ascii="Cambria Math" w:hAnsi="Cambria Math"/>
            </w:rPr>
            <m:t xml:space="preserve">                      (</m:t>
          </m:r>
          <m:r>
            <w:rPr>
              <w:rFonts w:ascii="Cambria Math" w:hAnsi="Cambria Math"/>
              <w:lang w:val="en-US"/>
            </w:rPr>
            <m:t>9</m:t>
          </m:r>
          <m:r>
            <w:rPr>
              <w:rFonts w:ascii="Cambria Math" w:hAnsi="Cambria Math"/>
              <w:lang w:val="en-US"/>
            </w:rPr>
            <m:t>)</m:t>
          </m:r>
        </m:oMath>
      </m:oMathPara>
    </w:p>
    <w:p w14:paraId="1C41F199" w14:textId="3960CA24" w:rsidR="009751D7" w:rsidRDefault="009751D7" w:rsidP="006A71A2">
      <w:r>
        <w:t xml:space="preserve">Тут </w:t>
      </w:r>
      <m:oMath>
        <m:r>
          <m:rPr>
            <m:sty m:val="p"/>
          </m:rPr>
          <w:rPr>
            <w:rFonts w:ascii="Cambria Math" w:hAnsi="Cambria Math"/>
          </w:rPr>
          <m:t>ε</m:t>
        </m:r>
      </m:oMath>
      <w:r>
        <w:t xml:space="preserve"> довільне число, значно менше за одиницю. Можна пов’язати з ним тривалість процесу, наприклад, ми хочемо, щоб процес </w:t>
      </w:r>
      <w:r w:rsidR="009440E8">
        <w:t xml:space="preserve">зміни навантаження від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min</m:t>
            </m:r>
          </m:sub>
        </m:sSub>
      </m:oMath>
      <w:r w:rsidR="009440E8">
        <w:t xml:space="preserve">  до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m</m:t>
            </m:r>
            <m:r>
              <w:rPr>
                <w:rFonts w:ascii="Cambria Math" w:hAnsi="Cambria Math"/>
                <w:lang w:val="en-US"/>
              </w:rPr>
              <m:t>ax</m:t>
            </m:r>
          </m:sub>
        </m:sSub>
      </m:oMath>
      <w:r w:rsidR="009440E8">
        <w:rPr>
          <w:lang w:val="en-US"/>
        </w:rPr>
        <w:t xml:space="preserve"> </w:t>
      </w:r>
      <w:r w:rsidR="009440E8">
        <w:t>за</w:t>
      </w:r>
      <w:r>
        <w:t xml:space="preserve">вершився за </w:t>
      </w:r>
      <w:r>
        <w:rPr>
          <w:lang w:val="en-US"/>
        </w:rPr>
        <w:t>t</w:t>
      </w:r>
      <w:r>
        <w:t xml:space="preserve"> кроків. Тоді </w:t>
      </w:r>
      <m:oMath>
        <m:sSup>
          <m:sSupPr>
            <m:ctrlPr>
              <w:rPr>
                <w:rFonts w:ascii="Cambria Math" w:hAnsi="Cambria Math"/>
                <w:i/>
                <w:lang w:val="en-US"/>
              </w:rPr>
            </m:ctrlPr>
          </m:sSupPr>
          <m:e>
            <m:d>
              <m:dPr>
                <m:ctrlPr>
                  <w:rPr>
                    <w:rFonts w:ascii="Cambria Math" w:hAnsi="Cambria Math"/>
                    <w:i/>
                  </w:rPr>
                </m:ctrlPr>
              </m:dPr>
              <m:e>
                <m:r>
                  <w:rPr>
                    <w:rFonts w:ascii="Cambria Math" w:hAnsi="Cambria Math"/>
                    <w:lang w:val="en-US"/>
                  </w:rPr>
                  <m:t>1+</m:t>
                </m:r>
                <m:r>
                  <w:rPr>
                    <w:rFonts w:ascii="Cambria Math" w:hAnsi="Cambria Math"/>
                  </w:rPr>
                  <m:t>ε</m:t>
                </m:r>
              </m:e>
            </m:d>
          </m:e>
          <m:sup>
            <m:r>
              <w:rPr>
                <w:rFonts w:ascii="Cambria Math" w:hAnsi="Cambria Math"/>
                <w:lang w:val="en-US"/>
              </w:rPr>
              <m:t>t</m:t>
            </m:r>
          </m:sup>
        </m:sSup>
        <m:r>
          <w:rPr>
            <w:rFonts w:ascii="Cambria Math" w:hAnsi="Cambria Math"/>
          </w:rPr>
          <m:t xml:space="preserve">= </m:t>
        </m:r>
        <m:sSub>
          <m:sSubPr>
            <m:ctrlPr>
              <w:rPr>
                <w:rFonts w:ascii="Cambria Math" w:hAnsi="Cambria Math"/>
                <w:i/>
              </w:rPr>
            </m:ctrlPr>
          </m:sSubPr>
          <m:e>
            <m:r>
              <w:rPr>
                <w:rFonts w:ascii="Cambria Math" w:hAnsi="Cambria Math"/>
                <w:lang w:val="en-US"/>
              </w:rPr>
              <m:t>M</m:t>
            </m:r>
          </m:e>
          <m:sub>
            <m:r>
              <w:rPr>
                <w:rFonts w:ascii="Cambria Math" w:hAnsi="Cambria Math"/>
              </w:rPr>
              <m:t>m</m:t>
            </m:r>
            <m:r>
              <w:rPr>
                <w:rFonts w:ascii="Cambria Math" w:hAnsi="Cambria Math"/>
                <w:lang w:val="en-US"/>
              </w:rPr>
              <m:t>ax</m:t>
            </m:r>
          </m:sub>
        </m:sSub>
        <m:r>
          <w:rPr>
            <w:rFonts w:ascii="Cambria Math" w:hAnsi="Cambria Math"/>
          </w:rPr>
          <m:t xml:space="preserve"> </m:t>
        </m:r>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m</m:t>
            </m:r>
            <m:r>
              <w:rPr>
                <w:rFonts w:ascii="Cambria Math" w:hAnsi="Cambria Math"/>
                <w:lang w:val="en-US"/>
              </w:rPr>
              <m:t>in</m:t>
            </m:r>
          </m:sub>
        </m:sSub>
      </m:oMath>
      <w:r w:rsidR="006A71A2">
        <w:rPr>
          <w:lang w:val="en-US"/>
        </w:rPr>
        <w:t xml:space="preserve">  </w:t>
      </w:r>
      <w:r w:rsidR="006A71A2">
        <w:t xml:space="preserve">і </w:t>
      </w:r>
    </w:p>
    <w:p w14:paraId="048A5415" w14:textId="0BD86D42" w:rsidR="006A71A2" w:rsidRPr="00D62724" w:rsidRDefault="006A71A2" w:rsidP="006A71A2">
      <w:pPr>
        <w:rPr>
          <w:i/>
          <w:lang w:val="en-US"/>
        </w:rPr>
      </w:pPr>
      <m:oMathPara>
        <m:oMath>
          <m:r>
            <w:rPr>
              <w:rFonts w:ascii="Cambria Math" w:hAnsi="Cambria Math"/>
            </w:rPr>
            <m:t>ε≈</m:t>
          </m:r>
          <m:f>
            <m:fPr>
              <m:ctrlPr>
                <w:rPr>
                  <w:rFonts w:ascii="Cambria Math" w:hAnsi="Cambria Math"/>
                  <w:i/>
                </w:rPr>
              </m:ctrlPr>
            </m:fPr>
            <m:num>
              <m:r>
                <w:rPr>
                  <w:rFonts w:ascii="Cambria Math" w:hAnsi="Cambria Math"/>
                </w:rPr>
                <m:t>1</m:t>
              </m:r>
            </m:num>
            <m:den>
              <m:r>
                <w:rPr>
                  <w:rFonts w:ascii="Cambria Math" w:hAnsi="Cambria Math"/>
                </w:rPr>
                <m:t>t</m:t>
              </m:r>
            </m:den>
          </m:f>
          <m:r>
            <m:rPr>
              <m:sty m:val="p"/>
            </m:rP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m</m:t>
                      </m:r>
                      <m:r>
                        <w:rPr>
                          <w:rFonts w:ascii="Cambria Math" w:hAnsi="Cambria Math"/>
                          <w:lang w:val="en-US"/>
                        </w:rPr>
                        <m:t>ax</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min</m:t>
                      </m:r>
                    </m:sub>
                  </m:sSub>
                </m:den>
              </m:f>
            </m:e>
          </m:d>
          <m:r>
            <w:rPr>
              <w:rFonts w:ascii="Cambria Math" w:hAnsi="Cambria Math"/>
            </w:rPr>
            <m:t xml:space="preserve"> </m:t>
          </m:r>
          <m:r>
            <w:rPr>
              <w:rFonts w:ascii="Cambria Math" w:hAnsi="Cambria Math"/>
            </w:rPr>
            <m:t xml:space="preserve"> </m:t>
          </m:r>
          <m:r>
            <w:rPr>
              <w:rFonts w:ascii="Cambria Math" w:hAnsi="Cambria Math"/>
              <w:lang w:val="en-US"/>
            </w:rPr>
            <m:t xml:space="preserve">                                                         (10)</m:t>
          </m:r>
        </m:oMath>
      </m:oMathPara>
    </w:p>
    <w:p w14:paraId="28833E0A" w14:textId="0E8882C9" w:rsidR="00D62724" w:rsidRPr="00D62724" w:rsidRDefault="00D62724" w:rsidP="006A71A2">
      <w:r>
        <w:t>Рівняння (9) і (10) визначають модель ізохоричного процесу.</w:t>
      </w:r>
    </w:p>
    <w:p w14:paraId="3BCDB647" w14:textId="77777777" w:rsidR="006A71A2" w:rsidRDefault="006A71A2" w:rsidP="000151C4">
      <w:pPr>
        <w:rPr>
          <w:lang w:val="en-US"/>
        </w:rPr>
      </w:pPr>
    </w:p>
    <w:p w14:paraId="01CF820B" w14:textId="36B725E1" w:rsidR="000151C4" w:rsidRPr="009751D7" w:rsidRDefault="000151C4" w:rsidP="000151C4"/>
    <w:sectPr w:rsidR="000151C4" w:rsidRPr="009751D7" w:rsidSect="00C7441F">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B1"/>
    <w:rsid w:val="000151C4"/>
    <w:rsid w:val="00024C36"/>
    <w:rsid w:val="000F49E1"/>
    <w:rsid w:val="000F7089"/>
    <w:rsid w:val="00185EDC"/>
    <w:rsid w:val="001A0730"/>
    <w:rsid w:val="001D6024"/>
    <w:rsid w:val="002C075B"/>
    <w:rsid w:val="002D6A40"/>
    <w:rsid w:val="00354A43"/>
    <w:rsid w:val="00356F29"/>
    <w:rsid w:val="0036247A"/>
    <w:rsid w:val="003815B5"/>
    <w:rsid w:val="003A72A7"/>
    <w:rsid w:val="003B6F28"/>
    <w:rsid w:val="003C721C"/>
    <w:rsid w:val="003D5893"/>
    <w:rsid w:val="00494147"/>
    <w:rsid w:val="00497261"/>
    <w:rsid w:val="004F4274"/>
    <w:rsid w:val="0051721D"/>
    <w:rsid w:val="00570A4F"/>
    <w:rsid w:val="005950CB"/>
    <w:rsid w:val="005A1220"/>
    <w:rsid w:val="005C2269"/>
    <w:rsid w:val="005D7181"/>
    <w:rsid w:val="005F3AF3"/>
    <w:rsid w:val="006039AC"/>
    <w:rsid w:val="006159E4"/>
    <w:rsid w:val="00673C53"/>
    <w:rsid w:val="00695414"/>
    <w:rsid w:val="006A71A2"/>
    <w:rsid w:val="006B77FF"/>
    <w:rsid w:val="006C0571"/>
    <w:rsid w:val="00716627"/>
    <w:rsid w:val="00750A18"/>
    <w:rsid w:val="007511CE"/>
    <w:rsid w:val="00757A90"/>
    <w:rsid w:val="007C7BCA"/>
    <w:rsid w:val="008106BF"/>
    <w:rsid w:val="00843784"/>
    <w:rsid w:val="008445C3"/>
    <w:rsid w:val="008679CD"/>
    <w:rsid w:val="00890600"/>
    <w:rsid w:val="008B59AC"/>
    <w:rsid w:val="008C2BAA"/>
    <w:rsid w:val="008C625E"/>
    <w:rsid w:val="008D1698"/>
    <w:rsid w:val="00923480"/>
    <w:rsid w:val="00923B9B"/>
    <w:rsid w:val="009440E8"/>
    <w:rsid w:val="009479F9"/>
    <w:rsid w:val="009751D7"/>
    <w:rsid w:val="00A13552"/>
    <w:rsid w:val="00A13650"/>
    <w:rsid w:val="00A7450A"/>
    <w:rsid w:val="00A93478"/>
    <w:rsid w:val="00AA5F35"/>
    <w:rsid w:val="00AD6E5B"/>
    <w:rsid w:val="00B04C55"/>
    <w:rsid w:val="00B24F65"/>
    <w:rsid w:val="00B65DB1"/>
    <w:rsid w:val="00B95548"/>
    <w:rsid w:val="00C12B29"/>
    <w:rsid w:val="00C417BA"/>
    <w:rsid w:val="00C7441F"/>
    <w:rsid w:val="00C863B4"/>
    <w:rsid w:val="00CE15AB"/>
    <w:rsid w:val="00CE6AC1"/>
    <w:rsid w:val="00D1238A"/>
    <w:rsid w:val="00D34009"/>
    <w:rsid w:val="00D62724"/>
    <w:rsid w:val="00D94C27"/>
    <w:rsid w:val="00D978DE"/>
    <w:rsid w:val="00DB0C81"/>
    <w:rsid w:val="00E6043C"/>
    <w:rsid w:val="00E94DD9"/>
    <w:rsid w:val="00EA7CDC"/>
    <w:rsid w:val="00EE6D27"/>
    <w:rsid w:val="00F27221"/>
    <w:rsid w:val="00F665F9"/>
    <w:rsid w:val="00FD09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A547"/>
  <w15:chartTrackingRefBased/>
  <w15:docId w15:val="{029DE3BC-64AA-4EA3-8D2A-DD0CB29C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5DB1"/>
    <w:pPr>
      <w:spacing w:line="259" w:lineRule="auto"/>
      <w:ind w:firstLine="720"/>
    </w:pPr>
    <w:rPr>
      <w:rFonts w:ascii="Times New Roman" w:hAnsi="Times New Roman"/>
      <w:sz w:val="22"/>
      <w:szCs w:val="22"/>
      <w:lang w:val="uk-UA"/>
    </w:rPr>
  </w:style>
  <w:style w:type="paragraph" w:styleId="1">
    <w:name w:val="heading 1"/>
    <w:basedOn w:val="a"/>
    <w:next w:val="a"/>
    <w:link w:val="10"/>
    <w:uiPriority w:val="9"/>
    <w:qFormat/>
    <w:rsid w:val="000F7089"/>
    <w:pPr>
      <w:keepNext/>
      <w:spacing w:before="240" w:after="60"/>
      <w:outlineLvl w:val="0"/>
    </w:pPr>
    <w:rPr>
      <w:rFonts w:ascii="Calibri Light" w:eastAsia="Times New Roman" w:hAnsi="Calibri Light"/>
      <w:b/>
      <w:bCs/>
      <w:kern w:val="32"/>
      <w:sz w:val="32"/>
      <w:szCs w:val="32"/>
    </w:rPr>
  </w:style>
  <w:style w:type="paragraph" w:styleId="2">
    <w:name w:val="heading 2"/>
    <w:basedOn w:val="a"/>
    <w:next w:val="a"/>
    <w:link w:val="20"/>
    <w:uiPriority w:val="9"/>
    <w:unhideWhenUsed/>
    <w:qFormat/>
    <w:rsid w:val="00B65DB1"/>
    <w:pPr>
      <w:keepNext/>
      <w:keepLines/>
      <w:spacing w:before="40"/>
      <w:outlineLvl w:val="1"/>
    </w:pPr>
    <w:rPr>
      <w:rFonts w:ascii="Cambria" w:eastAsia="Times New Roman" w:hAnsi="Cambria"/>
      <w:color w:val="365F91"/>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
    <w:rsid w:val="00B65DB1"/>
    <w:rPr>
      <w:rFonts w:ascii="Cambria" w:eastAsia="Times New Roman" w:hAnsi="Cambria" w:cs="Times New Roman"/>
      <w:color w:val="365F91"/>
      <w:sz w:val="26"/>
      <w:szCs w:val="26"/>
      <w:lang w:val="uk-UA"/>
    </w:rPr>
  </w:style>
  <w:style w:type="paragraph" w:styleId="a3">
    <w:name w:val="Document Map"/>
    <w:basedOn w:val="a"/>
    <w:link w:val="a4"/>
    <w:uiPriority w:val="99"/>
    <w:semiHidden/>
    <w:unhideWhenUsed/>
    <w:rsid w:val="00B65DB1"/>
    <w:pPr>
      <w:spacing w:line="240" w:lineRule="auto"/>
    </w:pPr>
    <w:rPr>
      <w:rFonts w:ascii="Tahoma" w:hAnsi="Tahoma" w:cs="Tahoma"/>
      <w:sz w:val="16"/>
      <w:szCs w:val="16"/>
    </w:rPr>
  </w:style>
  <w:style w:type="character" w:customStyle="1" w:styleId="a4">
    <w:name w:val="Схема документа Знак"/>
    <w:link w:val="a3"/>
    <w:uiPriority w:val="99"/>
    <w:semiHidden/>
    <w:rsid w:val="00B65DB1"/>
    <w:rPr>
      <w:rFonts w:ascii="Tahoma" w:hAnsi="Tahoma" w:cs="Tahoma"/>
      <w:sz w:val="16"/>
      <w:szCs w:val="16"/>
      <w:lang w:val="uk-UA"/>
    </w:rPr>
  </w:style>
  <w:style w:type="paragraph" w:styleId="a5">
    <w:name w:val="No Spacing"/>
    <w:uiPriority w:val="1"/>
    <w:qFormat/>
    <w:rsid w:val="003A72A7"/>
    <w:pPr>
      <w:ind w:firstLine="720"/>
    </w:pPr>
    <w:rPr>
      <w:rFonts w:ascii="Times New Roman" w:hAnsi="Times New Roman"/>
      <w:sz w:val="22"/>
      <w:szCs w:val="22"/>
      <w:lang w:val="uk-UA"/>
    </w:rPr>
  </w:style>
  <w:style w:type="character" w:customStyle="1" w:styleId="10">
    <w:name w:val="Заголовок 1 Знак"/>
    <w:link w:val="1"/>
    <w:uiPriority w:val="9"/>
    <w:rsid w:val="000F7089"/>
    <w:rPr>
      <w:rFonts w:ascii="Calibri Light" w:eastAsia="Times New Roman" w:hAnsi="Calibri Light" w:cs="Times New Roman"/>
      <w:b/>
      <w:bCs/>
      <w:kern w:val="32"/>
      <w:sz w:val="32"/>
      <w:szCs w:val="32"/>
      <w:lang w:val="uk-UA"/>
    </w:rPr>
  </w:style>
  <w:style w:type="character" w:styleId="a6">
    <w:name w:val="Placeholder Text"/>
    <w:basedOn w:val="a0"/>
    <w:uiPriority w:val="99"/>
    <w:semiHidden/>
    <w:rsid w:val="008906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66540">
      <w:bodyDiv w:val="1"/>
      <w:marLeft w:val="0"/>
      <w:marRight w:val="0"/>
      <w:marTop w:val="0"/>
      <w:marBottom w:val="0"/>
      <w:divBdr>
        <w:top w:val="none" w:sz="0" w:space="0" w:color="auto"/>
        <w:left w:val="none" w:sz="0" w:space="0" w:color="auto"/>
        <w:bottom w:val="none" w:sz="0" w:space="0" w:color="auto"/>
        <w:right w:val="none" w:sz="0" w:space="0" w:color="auto"/>
      </w:divBdr>
    </w:div>
    <w:div w:id="206382943">
      <w:bodyDiv w:val="1"/>
      <w:marLeft w:val="0"/>
      <w:marRight w:val="0"/>
      <w:marTop w:val="0"/>
      <w:marBottom w:val="0"/>
      <w:divBdr>
        <w:top w:val="none" w:sz="0" w:space="0" w:color="auto"/>
        <w:left w:val="none" w:sz="0" w:space="0" w:color="auto"/>
        <w:bottom w:val="none" w:sz="0" w:space="0" w:color="auto"/>
        <w:right w:val="none" w:sz="0" w:space="0" w:color="auto"/>
      </w:divBdr>
      <w:divsChild>
        <w:div w:id="154761491">
          <w:marLeft w:val="0"/>
          <w:marRight w:val="0"/>
          <w:marTop w:val="0"/>
          <w:marBottom w:val="0"/>
          <w:divBdr>
            <w:top w:val="none" w:sz="0" w:space="0" w:color="auto"/>
            <w:left w:val="none" w:sz="0" w:space="0" w:color="auto"/>
            <w:bottom w:val="none" w:sz="0" w:space="0" w:color="auto"/>
            <w:right w:val="none" w:sz="0" w:space="0" w:color="auto"/>
          </w:divBdr>
          <w:divsChild>
            <w:div w:id="19813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831">
      <w:bodyDiv w:val="1"/>
      <w:marLeft w:val="0"/>
      <w:marRight w:val="0"/>
      <w:marTop w:val="0"/>
      <w:marBottom w:val="0"/>
      <w:divBdr>
        <w:top w:val="none" w:sz="0" w:space="0" w:color="auto"/>
        <w:left w:val="none" w:sz="0" w:space="0" w:color="auto"/>
        <w:bottom w:val="none" w:sz="0" w:space="0" w:color="auto"/>
        <w:right w:val="none" w:sz="0" w:space="0" w:color="auto"/>
      </w:divBdr>
    </w:div>
    <w:div w:id="1148399217">
      <w:bodyDiv w:val="1"/>
      <w:marLeft w:val="0"/>
      <w:marRight w:val="0"/>
      <w:marTop w:val="0"/>
      <w:marBottom w:val="0"/>
      <w:divBdr>
        <w:top w:val="none" w:sz="0" w:space="0" w:color="auto"/>
        <w:left w:val="none" w:sz="0" w:space="0" w:color="auto"/>
        <w:bottom w:val="none" w:sz="0" w:space="0" w:color="auto"/>
        <w:right w:val="none" w:sz="0" w:space="0" w:color="auto"/>
      </w:divBdr>
      <w:divsChild>
        <w:div w:id="899898246">
          <w:marLeft w:val="0"/>
          <w:marRight w:val="0"/>
          <w:marTop w:val="0"/>
          <w:marBottom w:val="0"/>
          <w:divBdr>
            <w:top w:val="none" w:sz="0" w:space="0" w:color="auto"/>
            <w:left w:val="none" w:sz="0" w:space="0" w:color="auto"/>
            <w:bottom w:val="none" w:sz="0" w:space="0" w:color="auto"/>
            <w:right w:val="none" w:sz="0" w:space="0" w:color="auto"/>
          </w:divBdr>
          <w:divsChild>
            <w:div w:id="4660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1393</TotalTime>
  <Pages>1</Pages>
  <Words>1551</Words>
  <Characters>8841</Characters>
  <Application>Microsoft Office Word</Application>
  <DocSecurity>0</DocSecurity>
  <Lines>73</Lines>
  <Paragraphs>20</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10372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Volodymyr Bondariev</dc:creator>
  <cp:keywords/>
  <cp:lastModifiedBy>Volodymyr Bondariev</cp:lastModifiedBy>
  <cp:revision>7</cp:revision>
  <dcterms:created xsi:type="dcterms:W3CDTF">2026-08-03T14:25:00Z</dcterms:created>
  <dcterms:modified xsi:type="dcterms:W3CDTF">2026-08-05T18:15:00Z</dcterms:modified>
</cp:coreProperties>
</file>