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bookmarkStart w:id="0" w:name="_Hlk188174377"/>
      <w:bookmarkEnd w:id="0"/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4E608549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234DD3">
        <w:rPr>
          <w:lang w:val="uk-UA"/>
        </w:rPr>
        <w:t xml:space="preserve">перемичок </w:t>
      </w:r>
      <w:r>
        <w:rPr>
          <w:lang w:val="uk-UA"/>
        </w:rPr>
        <w:t xml:space="preserve">між кулями. </w:t>
      </w:r>
    </w:p>
    <w:p w14:paraId="167FBF5A" w14:textId="04F60498" w:rsidR="00E01E43" w:rsidRDefault="00234DD3" w:rsidP="00E01E43">
      <w:pPr>
        <w:rPr>
          <w:lang w:val="uk-UA"/>
        </w:rPr>
      </w:pPr>
      <w:r>
        <w:rPr>
          <w:lang w:val="uk-UA"/>
        </w:rPr>
        <w:t>Лінія це</w:t>
      </w:r>
      <w:r w:rsidR="00E01E43"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290BE41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</w:t>
      </w:r>
      <w:r w:rsidR="005F632B">
        <w:rPr>
          <w:lang w:val="uk-UA"/>
        </w:rPr>
        <w:t>продовжим</w:t>
      </w:r>
      <w:r w:rsidR="00D16843">
        <w:rPr>
          <w:lang w:val="uk-UA"/>
        </w:rPr>
        <w:t xml:space="preserve">о називати їх кулями, бо це більше відповідає  нашій інтуїції. </w:t>
      </w:r>
    </w:p>
    <w:p w14:paraId="0F90629E" w14:textId="64B5703A" w:rsidR="00E01E43" w:rsidRDefault="00234DD3" w:rsidP="00D16843">
      <w:pPr>
        <w:rPr>
          <w:lang w:val="uk-UA"/>
        </w:rPr>
      </w:pPr>
      <w:r>
        <w:rPr>
          <w:lang w:val="uk-UA"/>
        </w:rPr>
        <w:t>Перемичк</w:t>
      </w:r>
      <w:r w:rsidR="005F632B">
        <w:rPr>
          <w:lang w:val="uk-UA"/>
        </w:rPr>
        <w:t>а</w:t>
      </w:r>
      <w:r>
        <w:rPr>
          <w:lang w:val="uk-UA"/>
        </w:rPr>
        <w:t xml:space="preserve"> </w:t>
      </w:r>
      <w:r w:rsidR="00E01E43">
        <w:rPr>
          <w:lang w:val="uk-UA"/>
        </w:rPr>
        <w:t>це жорстк</w:t>
      </w:r>
      <w:r w:rsidR="005F632B">
        <w:rPr>
          <w:lang w:val="uk-UA"/>
        </w:rPr>
        <w:t>ий</w:t>
      </w:r>
      <w:r w:rsidR="00E01E43">
        <w:rPr>
          <w:lang w:val="uk-UA"/>
        </w:rPr>
        <w:t xml:space="preserve"> </w:t>
      </w:r>
      <w:r>
        <w:rPr>
          <w:lang w:val="uk-UA"/>
        </w:rPr>
        <w:t>зв’яз</w:t>
      </w:r>
      <w:r w:rsidR="005F632B">
        <w:rPr>
          <w:lang w:val="uk-UA"/>
        </w:rPr>
        <w:t>о</w:t>
      </w:r>
      <w:r>
        <w:rPr>
          <w:lang w:val="uk-UA"/>
        </w:rPr>
        <w:t xml:space="preserve">к </w:t>
      </w:r>
      <w:r w:rsidR="00E01E43">
        <w:rPr>
          <w:lang w:val="uk-UA"/>
        </w:rPr>
        <w:t>між пар</w:t>
      </w:r>
      <w:r w:rsidR="005F632B">
        <w:rPr>
          <w:lang w:val="uk-UA"/>
        </w:rPr>
        <w:t>ою</w:t>
      </w:r>
      <w:r w:rsidR="00E01E43">
        <w:rPr>
          <w:lang w:val="uk-UA"/>
        </w:rPr>
        <w:t xml:space="preserve"> куль.</w:t>
      </w:r>
      <w:r w:rsidR="005F632B">
        <w:rPr>
          <w:lang w:val="uk-UA"/>
        </w:rPr>
        <w:t xml:space="preserve"> Завдяки перемичкам </w:t>
      </w:r>
      <w:r w:rsidR="003E64B7">
        <w:rPr>
          <w:lang w:val="uk-UA"/>
        </w:rPr>
        <w:t xml:space="preserve">можна створювати конструкції </w:t>
      </w:r>
      <w:r w:rsidR="005F632B">
        <w:rPr>
          <w:lang w:val="uk-UA"/>
        </w:rPr>
        <w:t>з куль, на кшталт неорієнтованих графів.</w:t>
      </w:r>
    </w:p>
    <w:p w14:paraId="3F317200" w14:textId="77777777" w:rsidR="00DA7576" w:rsidRDefault="005F632B" w:rsidP="00DA7576">
      <w:pPr>
        <w:rPr>
          <w:lang w:val="uk-UA"/>
        </w:rPr>
      </w:pPr>
      <w:r>
        <w:rPr>
          <w:lang w:val="uk-UA"/>
        </w:rPr>
        <w:t>Лінії непорушні, натомість кулі разом з перемичками, якщо вони є, можуть рухатися. Кулі не обертаються</w:t>
      </w:r>
      <w:r w:rsidR="00DA7576">
        <w:rPr>
          <w:lang w:val="uk-UA"/>
        </w:rPr>
        <w:t>, але агрегати з них створені, можуть обертатися.</w:t>
      </w:r>
      <w:r w:rsidR="00DA7576" w:rsidRPr="00DA7576">
        <w:rPr>
          <w:lang w:val="uk-UA"/>
        </w:rPr>
        <w:t xml:space="preserve"> </w:t>
      </w:r>
    </w:p>
    <w:p w14:paraId="73ACA834" w14:textId="66EF51D9" w:rsidR="00DA7576" w:rsidRPr="00D16843" w:rsidRDefault="00DA7576" w:rsidP="00DA7576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вважається відсутнім. </w:t>
      </w:r>
    </w:p>
    <w:p w14:paraId="21C6D616" w14:textId="31D8905D" w:rsidR="00413C8B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DA7576">
        <w:rPr>
          <w:lang w:val="uk-UA"/>
        </w:rPr>
        <w:t>стиканні</w:t>
      </w:r>
      <w:r w:rsidR="00413C8B">
        <w:rPr>
          <w:lang w:val="uk-UA"/>
        </w:rPr>
        <w:t xml:space="preserve"> куль </w:t>
      </w:r>
      <w:r w:rsidR="00DA7576">
        <w:rPr>
          <w:lang w:val="uk-UA"/>
        </w:rPr>
        <w:t>відбувається їх пружна деформація. Після стикання кулі повністю відновлюють свою форму</w:t>
      </w:r>
      <w:r w:rsidR="00DA7576">
        <w:t>.</w:t>
      </w:r>
      <w:r w:rsidR="00DA7576">
        <w:rPr>
          <w:lang w:val="uk-UA"/>
        </w:rPr>
        <w:t xml:space="preserve">  Деформація </w:t>
      </w:r>
      <w:r w:rsidR="00413C8B">
        <w:rPr>
          <w:lang w:val="uk-UA"/>
        </w:rPr>
        <w:t>мож</w:t>
      </w:r>
      <w:r w:rsidR="00DA7576">
        <w:rPr>
          <w:lang w:val="uk-UA"/>
        </w:rPr>
        <w:t xml:space="preserve">е </w:t>
      </w:r>
      <w:r w:rsidR="00375C24">
        <w:rPr>
          <w:lang w:val="uk-UA"/>
        </w:rPr>
        <w:t>супроводжуватись</w:t>
      </w:r>
      <w:r w:rsidR="00413C8B">
        <w:rPr>
          <w:lang w:val="uk-UA"/>
        </w:rPr>
        <w:t xml:space="preserve"> втрат</w:t>
      </w:r>
      <w:r w:rsidR="00375C24">
        <w:rPr>
          <w:lang w:val="uk-UA"/>
        </w:rPr>
        <w:t>ою</w:t>
      </w:r>
      <w:r w:rsidR="00413C8B">
        <w:rPr>
          <w:lang w:val="uk-UA"/>
        </w:rPr>
        <w:t xml:space="preserve"> енергії, кількість втрат регулюється налаштуваннями моделі.</w:t>
      </w:r>
      <w:r w:rsidR="00DA7576">
        <w:rPr>
          <w:lang w:val="uk-UA"/>
        </w:rPr>
        <w:t xml:space="preserve"> </w:t>
      </w:r>
      <w:r w:rsidR="00375C24">
        <w:rPr>
          <w:lang w:val="uk-UA"/>
        </w:rPr>
        <w:t>Т</w:t>
      </w:r>
      <w:r w:rsidR="00413C8B">
        <w:rPr>
          <w:lang w:val="uk-UA"/>
        </w:rPr>
        <w:t xml:space="preserve">епло, яке </w:t>
      </w:r>
      <w:r w:rsidR="00375C24">
        <w:rPr>
          <w:lang w:val="uk-UA"/>
        </w:rPr>
        <w:t xml:space="preserve">повинне </w:t>
      </w:r>
      <w:r w:rsidR="00D66A43">
        <w:rPr>
          <w:lang w:val="uk-UA"/>
        </w:rPr>
        <w:t>виділят</w:t>
      </w:r>
      <w:r w:rsidR="00375C24">
        <w:rPr>
          <w:lang w:val="uk-UA"/>
        </w:rPr>
        <w:t>и</w:t>
      </w:r>
      <w:r w:rsidR="00D66A43">
        <w:rPr>
          <w:lang w:val="uk-UA"/>
        </w:rPr>
        <w:t>ся</w:t>
      </w:r>
      <w:r w:rsidR="00413C8B"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 w:rsidR="00413C8B">
        <w:rPr>
          <w:lang w:val="uk-UA"/>
        </w:rPr>
        <w:t>ніяк не враховується</w:t>
      </w:r>
      <w:r w:rsidR="00375C24">
        <w:rPr>
          <w:lang w:val="uk-UA"/>
        </w:rPr>
        <w:t>, поняття теплової енергій в моделі взагалі відсутнє.</w:t>
      </w:r>
    </w:p>
    <w:p w14:paraId="637EFBC0" w14:textId="1E1069B7" w:rsidR="00375C24" w:rsidRDefault="00375C24" w:rsidP="00D16843">
      <w:pPr>
        <w:rPr>
          <w:lang w:val="uk-UA"/>
        </w:rPr>
      </w:pPr>
      <w:r>
        <w:rPr>
          <w:lang w:val="uk-UA"/>
        </w:rPr>
        <w:t>---</w:t>
      </w:r>
    </w:p>
    <w:p w14:paraId="193352C3" w14:textId="6C29E99E" w:rsidR="003A5283" w:rsidRDefault="00375C24" w:rsidP="00D16843">
      <w:pPr>
        <w:rPr>
          <w:lang w:val="uk-UA"/>
        </w:rPr>
      </w:pPr>
      <w:r>
        <w:rPr>
          <w:lang w:val="uk-UA"/>
        </w:rPr>
        <w:t xml:space="preserve">В простих механічних моделях зміна швидкості рухомих частин </w:t>
      </w:r>
      <w:r w:rsidR="003A5283">
        <w:rPr>
          <w:lang w:val="uk-UA"/>
        </w:rPr>
        <w:t xml:space="preserve">може </w:t>
      </w:r>
      <w:r>
        <w:rPr>
          <w:lang w:val="uk-UA"/>
        </w:rPr>
        <w:t>розгляда</w:t>
      </w:r>
      <w:r w:rsidR="003A5283">
        <w:rPr>
          <w:lang w:val="uk-UA"/>
        </w:rPr>
        <w:t>тися</w:t>
      </w:r>
      <w:r>
        <w:rPr>
          <w:lang w:val="uk-UA"/>
        </w:rPr>
        <w:t xml:space="preserve"> як миттєва дія. Наприклад, коли куля входить в контакт з лінійною перешкодою, складова її швидкості, тангенціальна до напряму перешкоди, змінює знак на протилежний </w:t>
      </w:r>
      <w:r w:rsidR="003E64B7">
        <w:rPr>
          <w:lang w:val="uk-UA"/>
        </w:rPr>
        <w:t xml:space="preserve">миттєво, тобто </w:t>
      </w:r>
      <w:r>
        <w:rPr>
          <w:lang w:val="uk-UA"/>
        </w:rPr>
        <w:t xml:space="preserve">за один такт дискретного часу. </w:t>
      </w:r>
      <w:r w:rsidR="00956199">
        <w:rPr>
          <w:lang w:val="uk-UA"/>
        </w:rPr>
        <w:t>Це не відповідає реальності, але прийнятне, якщо модель успішно вирішує ті задачі, для яких створена, наприклад, імітує поведінку ідеального газу, або рух планет у космічному просторі.</w:t>
      </w:r>
    </w:p>
    <w:p w14:paraId="00BFCEE6" w14:textId="7E2CD85B" w:rsidR="00375C24" w:rsidRDefault="00956199" w:rsidP="00D16843">
      <w:pPr>
        <w:rPr>
          <w:lang w:val="uk-UA"/>
        </w:rPr>
      </w:pPr>
      <w:r>
        <w:rPr>
          <w:lang w:val="uk-UA"/>
        </w:rPr>
        <w:t xml:space="preserve">Втім за певних обставин розриви в першій похідній функції положення </w:t>
      </w:r>
      <w:r>
        <w:t>x(t)</w:t>
      </w:r>
      <w:r w:rsidR="002C5927">
        <w:rPr>
          <w:lang w:val="uk-UA"/>
        </w:rPr>
        <w:t>, призводить до небажаних ефектів в поведінці моделі. Наприклад, при наявності</w:t>
      </w:r>
      <w:r>
        <w:rPr>
          <w:lang w:val="uk-UA"/>
        </w:rPr>
        <w:t xml:space="preserve"> рівномірного</w:t>
      </w:r>
      <w:r w:rsidR="002C5927">
        <w:rPr>
          <w:lang w:val="uk-UA"/>
        </w:rPr>
        <w:t xml:space="preserve"> поля тяжіння тіла можуть повільно, але впевнено «просочуватись» крізь </w:t>
      </w:r>
      <w:r w:rsidR="003A5283">
        <w:rPr>
          <w:lang w:val="uk-UA"/>
        </w:rPr>
        <w:t>дно ємності, в якій вони знаходяться</w:t>
      </w:r>
      <w:r w:rsidR="002C5927">
        <w:rPr>
          <w:lang w:val="uk-UA"/>
        </w:rPr>
        <w:t>.</w:t>
      </w:r>
      <w:r>
        <w:rPr>
          <w:lang w:val="uk-UA"/>
        </w:rPr>
        <w:t xml:space="preserve"> </w:t>
      </w:r>
    </w:p>
    <w:p w14:paraId="50C4A6D8" w14:textId="53F44098" w:rsidR="0049422E" w:rsidRDefault="00956199" w:rsidP="00040B20">
      <w:pPr>
        <w:rPr>
          <w:lang w:val="uk-UA"/>
        </w:rPr>
      </w:pPr>
      <w:r>
        <w:rPr>
          <w:lang w:val="uk-UA"/>
        </w:rPr>
        <w:t xml:space="preserve">Небажаної поведінки можна позбутися, якщо позбутися </w:t>
      </w:r>
      <w:r w:rsidR="00A62E30">
        <w:rPr>
          <w:lang w:val="uk-UA"/>
        </w:rPr>
        <w:t xml:space="preserve">великих </w:t>
      </w:r>
      <w:r>
        <w:rPr>
          <w:lang w:val="uk-UA"/>
        </w:rPr>
        <w:t>скачків</w:t>
      </w:r>
      <w:r w:rsidR="00A62E30">
        <w:rPr>
          <w:lang w:val="uk-UA"/>
        </w:rPr>
        <w:t xml:space="preserve"> першій похідній тобто швидкості (малих скачків позбутися неможливо, бо вони </w:t>
      </w:r>
      <w:r w:rsidR="003E64B7">
        <w:rPr>
          <w:lang w:val="uk-UA"/>
        </w:rPr>
        <w:t>супроводжують</w:t>
      </w:r>
      <w:r w:rsidR="00A62E30">
        <w:rPr>
          <w:lang w:val="uk-UA"/>
        </w:rPr>
        <w:t xml:space="preserve"> чисельн</w:t>
      </w:r>
      <w:r w:rsidR="003E64B7">
        <w:rPr>
          <w:lang w:val="uk-UA"/>
        </w:rPr>
        <w:t>е</w:t>
      </w:r>
      <w:r w:rsidR="00A62E30">
        <w:rPr>
          <w:lang w:val="uk-UA"/>
        </w:rPr>
        <w:t xml:space="preserve"> моделювання).</w:t>
      </w:r>
      <w:r w:rsidR="0049422E">
        <w:rPr>
          <w:lang w:val="uk-UA"/>
        </w:rPr>
        <w:t xml:space="preserve"> </w:t>
      </w:r>
      <w:r w:rsidR="00040B20"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 w:rsidR="00040B20">
        <w:rPr>
          <w:lang w:val="uk-UA"/>
        </w:rPr>
        <w:t xml:space="preserve"> </w:t>
      </w:r>
      <w:r w:rsidR="003E64B7">
        <w:rPr>
          <w:lang w:val="uk-UA"/>
        </w:rPr>
        <w:t>можн</w:t>
      </w:r>
      <w:r w:rsidR="00A62E30">
        <w:rPr>
          <w:lang w:val="uk-UA"/>
        </w:rPr>
        <w:t>а розглядати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 xml:space="preserve">не </w:t>
      </w:r>
      <w:r w:rsidR="00040B20">
        <w:rPr>
          <w:lang w:val="uk-UA"/>
        </w:rPr>
        <w:t>як миттє</w:t>
      </w:r>
      <w:r w:rsidR="00A62E30">
        <w:rPr>
          <w:lang w:val="uk-UA"/>
        </w:rPr>
        <w:t>ву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по</w:t>
      </w:r>
      <w:r w:rsidR="00040B20">
        <w:rPr>
          <w:lang w:val="uk-UA"/>
        </w:rPr>
        <w:t>ді</w:t>
      </w:r>
      <w:r w:rsidR="00A62E30">
        <w:rPr>
          <w:lang w:val="uk-UA"/>
        </w:rPr>
        <w:t>ю</w:t>
      </w:r>
      <w:r w:rsidR="00040B20">
        <w:rPr>
          <w:lang w:val="uk-UA"/>
        </w:rPr>
        <w:t>, а  як процес, який займає певний проміжок часу.</w:t>
      </w:r>
      <w:r w:rsidR="00D16843">
        <w:t xml:space="preserve"> </w:t>
      </w:r>
    </w:p>
    <w:p w14:paraId="7D3C463C" w14:textId="2BA7EB1A" w:rsidR="00040B20" w:rsidRDefault="00D16843" w:rsidP="00040B20">
      <w:pPr>
        <w:rPr>
          <w:lang w:val="uk-UA"/>
        </w:rPr>
      </w:pPr>
      <w:r>
        <w:rPr>
          <w:lang w:val="uk-UA"/>
        </w:rPr>
        <w:t xml:space="preserve">Сила реакції від стикання кулі з перешкодою виникає за рахунок деформації. В моделі деформацію уособлює та частина кулі, яка опиняється </w:t>
      </w:r>
      <w:r w:rsidR="00D66A43">
        <w:rPr>
          <w:lang w:val="uk-UA"/>
        </w:rPr>
        <w:t xml:space="preserve">в межах перешкоди. Чим більша та частина, тим більша сила реакції, </w:t>
      </w:r>
      <w:r w:rsidR="003E64B7">
        <w:rPr>
          <w:lang w:val="uk-UA"/>
        </w:rPr>
        <w:t>і це</w:t>
      </w:r>
      <w:r w:rsidR="00234DD3">
        <w:rPr>
          <w:lang w:val="uk-UA"/>
        </w:rPr>
        <w:t xml:space="preserve"> </w:t>
      </w:r>
      <w:r w:rsidR="00D66A43">
        <w:rPr>
          <w:lang w:val="uk-UA"/>
        </w:rPr>
        <w:t>відповідає закону Гука про пружню деформацію</w:t>
      </w:r>
      <w:r w:rsidR="00E01E43">
        <w:rPr>
          <w:lang w:val="uk-UA"/>
        </w:rPr>
        <w:t>.</w:t>
      </w:r>
      <w:r w:rsidR="0049422E">
        <w:rPr>
          <w:lang w:val="uk-UA"/>
        </w:rPr>
        <w:t xml:space="preserve"> І не суттєво, що саме деформується, куля чи перешкода, важлива наявність і розмір самої деформації. Для зручності прийнято, що деформуються лише кулі.</w:t>
      </w:r>
    </w:p>
    <w:p w14:paraId="5E63E20B" w14:textId="77777777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3A68B31F" w14:textId="2F006221" w:rsidR="00CA793D" w:rsidRDefault="0049422E" w:rsidP="00040B20">
      <w:pPr>
        <w:rPr>
          <w:lang w:val="uk-UA"/>
        </w:rPr>
      </w:pPr>
      <w:r>
        <w:rPr>
          <w:lang w:val="uk-UA"/>
        </w:rPr>
        <w:t xml:space="preserve">Обчислення циклічні, один цикл </w:t>
      </w:r>
      <w:r w:rsidR="00B61EC9">
        <w:rPr>
          <w:lang w:val="uk-UA"/>
        </w:rPr>
        <w:t xml:space="preserve">обчислень </w:t>
      </w:r>
      <w:r>
        <w:rPr>
          <w:lang w:val="uk-UA"/>
        </w:rPr>
        <w:t>в</w:t>
      </w:r>
      <w:r w:rsidR="00641A2D">
        <w:rPr>
          <w:lang w:val="uk-UA"/>
        </w:rPr>
        <w:t>иконується за один крок модельного часу.</w:t>
      </w:r>
      <w:r w:rsidR="00CA793D">
        <w:rPr>
          <w:lang w:val="uk-UA"/>
        </w:rPr>
        <w:t xml:space="preserve"> Цикл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 xml:space="preserve">Сили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</w:t>
      </w:r>
      <w:r w:rsidR="00B61EC9">
        <w:rPr>
          <w:lang w:val="uk-UA"/>
        </w:rPr>
        <w:t xml:space="preserve">сумарне </w:t>
      </w:r>
      <w:r w:rsidR="00C64192">
        <w:rPr>
          <w:lang w:val="uk-UA"/>
        </w:rPr>
        <w:t>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00E93A92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</w:t>
      </w:r>
      <w:r w:rsidR="00B61EC9">
        <w:rPr>
          <w:rFonts w:eastAsiaTheme="minorEastAsia"/>
          <w:lang w:val="uk-UA"/>
        </w:rPr>
        <w:t>показа</w:t>
      </w:r>
      <w:r>
        <w:rPr>
          <w:rFonts w:eastAsiaTheme="minorEastAsia"/>
          <w:lang w:val="uk-UA"/>
        </w:rPr>
        <w:t>ні вектори.</w:t>
      </w:r>
    </w:p>
    <w:p w14:paraId="40FC0EDE" w14:textId="0635ED38" w:rsidR="003D2AC7" w:rsidRPr="003D2AC7" w:rsidRDefault="003D2AC7" w:rsidP="003D2AC7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Згідно закону Гука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 w:rsidR="00B61E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B61EC9">
        <w:rPr>
          <w:rFonts w:eastAsiaTheme="minorEastAsia"/>
          <w:b/>
          <w:bCs/>
        </w:rPr>
        <w:t xml:space="preserve"> </w:t>
      </w:r>
      <w:r w:rsidR="00B61EC9" w:rsidRPr="00B61EC9">
        <w:rPr>
          <w:rFonts w:eastAsiaTheme="minorEastAsia"/>
        </w:rPr>
        <w:t xml:space="preserve">- </w:t>
      </w:r>
      <w:r w:rsidR="00B61EC9" w:rsidRPr="00B61EC9">
        <w:rPr>
          <w:rFonts w:eastAsiaTheme="minorEastAsia"/>
          <w:lang w:val="uk-UA"/>
        </w:rPr>
        <w:t>деформа</w:t>
      </w:r>
      <w:r w:rsidR="00B61EC9">
        <w:rPr>
          <w:rFonts w:eastAsiaTheme="minorEastAsia"/>
          <w:lang w:val="uk-UA"/>
        </w:rPr>
        <w:t>ція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4B1AD204" w:rsidR="007E4747" w:rsidRPr="00394505" w:rsidRDefault="007E4747" w:rsidP="007E4747">
      <w:pPr>
        <w:rPr>
          <w:lang w:val="uk-UA"/>
        </w:rPr>
      </w:pPr>
      <w:r>
        <w:rPr>
          <w:lang w:val="uk-UA"/>
        </w:rPr>
        <w:t>Обчислюється швидк</w:t>
      </w:r>
      <w:r w:rsidR="00321762">
        <w:rPr>
          <w:lang w:val="uk-UA"/>
        </w:rPr>
        <w:t>і</w:t>
      </w:r>
      <w:r>
        <w:rPr>
          <w:lang w:val="uk-UA"/>
        </w:rPr>
        <w:t>ст</w:t>
      </w:r>
      <w:r w:rsidR="00321762">
        <w:rPr>
          <w:lang w:val="uk-UA"/>
        </w:rPr>
        <w:t>ь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31D0DC4" w14:textId="1498B099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≈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5EF7C169" w:rsidR="00321762" w:rsidRPr="00394505" w:rsidRDefault="00321762" w:rsidP="00321762">
      <w:pPr>
        <w:rPr>
          <w:lang w:val="uk-UA"/>
        </w:rPr>
      </w:pPr>
      <w:r>
        <w:rPr>
          <w:lang w:val="uk-UA"/>
        </w:rPr>
        <w:t xml:space="preserve">Обчислюється положення кулі у момент часу </w:t>
      </w:r>
      <w:r>
        <w:t>t</w:t>
      </w:r>
      <w:r w:rsidR="00394505">
        <w:rPr>
          <w:lang w:val="uk-UA"/>
        </w:rPr>
        <w:t>.</w:t>
      </w:r>
    </w:p>
    <w:p w14:paraId="75C1A558" w14:textId="757F6C37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≈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0A011568" w:rsidR="007E4747" w:rsidRPr="00394505" w:rsidRDefault="00394505" w:rsidP="00040B20">
      <w:pPr>
        <w:rPr>
          <w:lang w:val="uk-UA"/>
        </w:rPr>
      </w:pPr>
      <w:r>
        <w:rPr>
          <w:lang w:val="uk-UA"/>
        </w:rPr>
        <w:t xml:space="preserve">У двох останніх рівняннях </w:t>
      </w:r>
      <w:r>
        <w:rPr>
          <w:rFonts w:cstheme="minorHAnsi"/>
        </w:rPr>
        <w:t>Δt</w:t>
      </w:r>
      <w:r>
        <w:rPr>
          <w:rFonts w:cstheme="minorHAnsi"/>
          <w:lang w:val="uk-UA"/>
        </w:rPr>
        <w:t xml:space="preserve"> є проміжок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він дорівнює 1.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7BC7BC4" w:rsidR="009F71FC" w:rsidRDefault="00B61EC9" w:rsidP="00040B20">
      <w:pPr>
        <w:rPr>
          <w:lang w:val="uk-UA"/>
        </w:rPr>
      </w:pPr>
      <w:r>
        <w:rPr>
          <w:lang w:val="uk-UA"/>
        </w:rPr>
        <w:t>Процес с</w:t>
      </w:r>
      <w:r w:rsidR="00040B20">
        <w:rPr>
          <w:lang w:val="uk-UA"/>
        </w:rPr>
        <w:t>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Гука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26398727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 xml:space="preserve">Якщо швидкість кулі перевершить критичне значення, її поведінка </w:t>
      </w:r>
      <w:r w:rsidR="00B61EC9">
        <w:rPr>
          <w:rFonts w:eastAsiaTheme="minorEastAsia"/>
          <w:lang w:val="uk-UA"/>
        </w:rPr>
        <w:t>стає</w:t>
      </w:r>
      <w:r w:rsidR="00437ED1">
        <w:rPr>
          <w:rFonts w:eastAsiaTheme="minorEastAsia"/>
          <w:lang w:val="uk-UA"/>
        </w:rPr>
        <w:t xml:space="preserve"> непередбаченою, наприклад, вона може пройти крізь перешкоду, або вийти за межі модельного простору.</w:t>
      </w:r>
    </w:p>
    <w:p w14:paraId="318DC819" w14:textId="1267D5D3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</w:t>
      </w:r>
      <w:r w:rsidR="00B61EC9">
        <w:rPr>
          <w:rFonts w:eastAsiaTheme="minorEastAsia"/>
          <w:lang w:val="uk-UA"/>
        </w:rPr>
        <w:t>ї</w:t>
      </w:r>
      <w:r w:rsidR="0093666D">
        <w:rPr>
          <w:rFonts w:eastAsiaTheme="minorEastAsia"/>
          <w:lang w:val="uk-UA"/>
        </w:rPr>
        <w:t xml:space="preserve"> від яких склада</w:t>
      </w:r>
      <w:r w:rsidR="00B61EC9">
        <w:rPr>
          <w:rFonts w:eastAsiaTheme="minorEastAsia"/>
          <w:lang w:val="uk-UA"/>
        </w:rPr>
        <w:t>ю</w:t>
      </w:r>
      <w:r w:rsidR="0093666D">
        <w:rPr>
          <w:rFonts w:eastAsiaTheme="minorEastAsia"/>
          <w:lang w:val="uk-UA"/>
        </w:rPr>
        <w:t>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lastRenderedPageBreak/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67AC5EBF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</w:t>
      </w:r>
      <w:r w:rsidR="00267C98">
        <w:rPr>
          <w:rFonts w:eastAsiaTheme="minorEastAsia"/>
          <w:lang w:val="uk-UA"/>
        </w:rPr>
        <w:t>крайніх</w:t>
      </w:r>
      <w:r w:rsidR="00DD645D">
        <w:rPr>
          <w:rFonts w:eastAsiaTheme="minorEastAsia"/>
          <w:lang w:val="uk-UA"/>
        </w:rPr>
        <w:t xml:space="preserve"> випадк</w:t>
      </w:r>
      <w:r w:rsidR="00267C98">
        <w:rPr>
          <w:rFonts w:eastAsiaTheme="minorEastAsia"/>
          <w:lang w:val="uk-UA"/>
        </w:rPr>
        <w:t>и</w:t>
      </w:r>
      <w:r w:rsidR="00DD645D">
        <w:rPr>
          <w:rFonts w:eastAsiaTheme="minorEastAsia"/>
          <w:lang w:val="uk-UA"/>
        </w:rPr>
        <w:t xml:space="preserve">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6D8A3DB4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</w:t>
      </w:r>
    </w:p>
    <w:p w14:paraId="39FAA247" w14:textId="594F2359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7B06D4D4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30D72FA5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</w:t>
      </w:r>
      <w:r w:rsidR="0005312A">
        <w:rPr>
          <w:lang w:val="uk-UA"/>
        </w:rPr>
        <w:t>–</w:t>
      </w:r>
      <w:r w:rsidR="00D83FA0">
        <w:rPr>
          <w:lang w:val="uk-UA"/>
        </w:rPr>
        <w:t xml:space="preserve"> перемичками</w:t>
      </w:r>
      <w:r w:rsidR="0005312A">
        <w:rPr>
          <w:lang w:val="uk-UA"/>
        </w:rPr>
        <w:t xml:space="preserve"> (для короткості будемо називати такий агрегат гантеллю)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501FB9EF" w:rsidR="002D5847" w:rsidRPr="00763528" w:rsidRDefault="00763528" w:rsidP="006115AF">
      <w:pPr>
        <w:rPr>
          <w:lang w:val="uk-UA"/>
        </w:rPr>
      </w:pPr>
      <w:r>
        <w:rPr>
          <w:lang w:val="uk-UA"/>
        </w:rPr>
        <w:t>На рисунку 4а</w:t>
      </w:r>
      <w:r w:rsidR="00267C98">
        <w:rPr>
          <w:lang w:val="uk-UA"/>
        </w:rPr>
        <w:t>)</w:t>
      </w:r>
      <w:r>
        <w:rPr>
          <w:lang w:val="uk-UA"/>
        </w:rPr>
        <w:t xml:space="preserve">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3715E4B6" w:rsidR="002E398E" w:rsidRDefault="00F80AEE" w:rsidP="00EC2446">
      <w:pPr>
        <w:rPr>
          <w:lang w:val="uk-UA"/>
        </w:rPr>
      </w:pPr>
      <w:r>
        <w:rPr>
          <w:lang w:val="uk-UA"/>
        </w:rPr>
        <w:t>Нехай в</w:t>
      </w:r>
      <w:r w:rsidR="00EC2446">
        <w:rPr>
          <w:lang w:val="uk-UA"/>
        </w:rPr>
        <w:t xml:space="preserve">наслідок зовнішнього впливу куля </w:t>
      </w:r>
      <w:r w:rsidR="00EC2446">
        <w:t xml:space="preserve">A </w:t>
      </w:r>
      <w:r w:rsidR="00EC2446">
        <w:rPr>
          <w:lang w:val="uk-UA"/>
        </w:rPr>
        <w:t xml:space="preserve">зайняла нову позицію </w:t>
      </w:r>
      <w:r w:rsidR="00EC2446">
        <w:t xml:space="preserve"> </w:t>
      </w:r>
      <w:r w:rsidR="00EC2446"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 w:rsidR="00EC2446"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 w:rsidR="00EC2446">
        <w:rPr>
          <w:lang w:val="uk-UA"/>
        </w:rPr>
        <w:t>пропорційн</w:t>
      </w:r>
      <w:r w:rsidR="00C478F6">
        <w:rPr>
          <w:lang w:val="uk-UA"/>
        </w:rPr>
        <w:t>а</w:t>
      </w:r>
      <w:r w:rsidR="00EC2446">
        <w:rPr>
          <w:lang w:val="uk-UA"/>
        </w:rPr>
        <w:t xml:space="preserve"> скороченню</w:t>
      </w:r>
      <w:r>
        <w:rPr>
          <w:lang w:val="uk-UA"/>
        </w:rPr>
        <w:t xml:space="preserve"> відстані</w:t>
      </w:r>
      <w:r w:rsidR="00EC2446">
        <w:rPr>
          <w:lang w:val="uk-UA"/>
        </w:rPr>
        <w:t>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0DB220DB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ко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</w:t>
      </w:r>
      <w:r w:rsidR="00F80AEE">
        <w:rPr>
          <w:lang w:val="uk-UA"/>
        </w:rPr>
        <w:t>у</w:t>
      </w:r>
      <w:r>
        <w:rPr>
          <w:lang w:val="uk-UA"/>
        </w:rPr>
        <w:t xml:space="preserve">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5BCD5E39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lastRenderedPageBreak/>
        <w:t>Втрати енергії при стиканн</w:t>
      </w:r>
      <w:r w:rsidR="00F1419B">
        <w:rPr>
          <w:lang w:val="uk-UA"/>
        </w:rPr>
        <w:t>ях</w:t>
      </w:r>
    </w:p>
    <w:p w14:paraId="4E63205D" w14:textId="117C709D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05312A">
        <w:rPr>
          <w:lang w:val="uk-UA"/>
        </w:rPr>
        <w:t>.</w:t>
      </w:r>
      <w:r w:rsidR="00F4760D">
        <w:rPr>
          <w:lang w:val="uk-UA"/>
        </w:rPr>
        <w:t xml:space="preserve"> </w:t>
      </w:r>
      <w:r w:rsidR="0005312A">
        <w:rPr>
          <w:lang w:val="uk-UA"/>
        </w:rPr>
        <w:t>Б</w:t>
      </w:r>
      <w:r>
        <w:rPr>
          <w:lang w:val="uk-UA"/>
        </w:rPr>
        <w:t xml:space="preserve">ез такої імітації коливальні процеси, які повсякчасно виникають </w:t>
      </w:r>
      <w:r w:rsidR="0005312A">
        <w:rPr>
          <w:lang w:val="uk-UA"/>
        </w:rPr>
        <w:t>в моделі</w:t>
      </w:r>
      <w:r>
        <w:rPr>
          <w:lang w:val="uk-UA"/>
        </w:rPr>
        <w:t>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2049A30D" w14:textId="6DF8EF74" w:rsidR="001D6B13" w:rsidRPr="001D6B13" w:rsidRDefault="001450AA" w:rsidP="001D6B13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4BF6C847" w14:textId="69C91E85" w:rsidR="00227A33" w:rsidRDefault="00911FD3" w:rsidP="00911FD3">
      <w:pPr>
        <w:pStyle w:val="2"/>
      </w:pPr>
      <w:r>
        <w:rPr>
          <w:lang w:val="uk-UA"/>
        </w:rPr>
        <w:t>Перевірка коректності моделі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02072CBB" w:rsidR="002A7A99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>Параметри сцени такі</w:t>
      </w:r>
      <w:r w:rsidR="0005312A">
        <w:rPr>
          <w:lang w:val="uk-UA"/>
        </w:rPr>
        <w:t>:</w:t>
      </w:r>
      <w:r w:rsidR="002A7A99">
        <w:rPr>
          <w:lang w:val="uk-UA"/>
        </w:rPr>
        <w:t xml:space="preserve"> </w:t>
      </w:r>
      <w:r w:rsidR="002A7A99">
        <w:t xml:space="preserve">k = 100, </w:t>
      </w:r>
      <w:r w:rsidR="00791721">
        <w:t xml:space="preserve">m = 1000, </w:t>
      </w:r>
      <w:r w:rsidR="00AC5D0A">
        <w:t xml:space="preserve">r = 200,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5.</w:t>
      </w:r>
    </w:p>
    <w:p w14:paraId="2BB8A626" w14:textId="58CE6679" w:rsidR="00AC5D0A" w:rsidRPr="00801F92" w:rsidRDefault="00791721" w:rsidP="00982138">
      <w:pPr>
        <w:rPr>
          <w:rFonts w:eastAsiaTheme="minorEastAsia"/>
        </w:rPr>
      </w:pPr>
      <w:r>
        <w:rPr>
          <w:lang w:val="uk-UA"/>
        </w:rPr>
        <w:t xml:space="preserve">Відносну похибку будемо рахувати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/v.</m:t>
        </m:r>
      </m:oMath>
      <w:r w:rsidR="00AC5D0A">
        <w:rPr>
          <w:rFonts w:eastAsiaTheme="minorEastAsia"/>
          <w:lang w:val="uk-UA"/>
        </w:rPr>
        <w:t xml:space="preserve"> Результати вимірювання похибки зведені в таблицю.</w:t>
      </w:r>
      <w:r w:rsidR="00801F92">
        <w:rPr>
          <w:rFonts w:eastAsiaTheme="minorEastAsia"/>
        </w:rPr>
        <w:t xml:space="preserve"> </w:t>
      </w:r>
    </w:p>
    <w:tbl>
      <w:tblPr>
        <w:tblW w:w="7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1305"/>
        <w:gridCol w:w="5946"/>
      </w:tblGrid>
      <w:tr w:rsidR="003516AA" w14:paraId="1E9A9916" w14:textId="2A70A1C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34C3982" w14:textId="26FE0A63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1E46D65E" w14:textId="070EF652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err(s)</w:t>
            </w:r>
          </w:p>
        </w:tc>
        <w:tc>
          <w:tcPr>
            <w:tcW w:w="5940" w:type="dxa"/>
            <w:vMerge w:val="restart"/>
            <w:shd w:val="clear" w:color="auto" w:fill="auto"/>
          </w:tcPr>
          <w:p w14:paraId="3DFB79FB" w14:textId="307BEA04" w:rsidR="003516AA" w:rsidRDefault="003516A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CD71FF" wp14:editId="109B159D">
                  <wp:extent cx="3636818" cy="2085109"/>
                  <wp:effectExtent l="0" t="0" r="1905" b="10795"/>
                  <wp:docPr id="198285072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D855F-B9D7-4FFF-F80A-57C2746803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516AA" w14:paraId="30ECDD68" w14:textId="7383637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BEFAFAB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5330252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128C429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05C16724" w14:textId="29E3A40D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9F69B8D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4BA2F9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-0.00617</w:t>
            </w:r>
          </w:p>
        </w:tc>
        <w:tc>
          <w:tcPr>
            <w:tcW w:w="5940" w:type="dxa"/>
            <w:vMerge/>
            <w:shd w:val="clear" w:color="auto" w:fill="auto"/>
          </w:tcPr>
          <w:p w14:paraId="1D19509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66E3C81" w14:textId="6F36018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79E800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46A29656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-0.00806</w:t>
            </w:r>
          </w:p>
        </w:tc>
        <w:tc>
          <w:tcPr>
            <w:tcW w:w="5940" w:type="dxa"/>
            <w:vMerge/>
            <w:shd w:val="clear" w:color="auto" w:fill="auto"/>
          </w:tcPr>
          <w:p w14:paraId="05E5933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175BEDC" w14:textId="534DE339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E1403D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0E44D49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-0.00111</w:t>
            </w:r>
          </w:p>
        </w:tc>
        <w:tc>
          <w:tcPr>
            <w:tcW w:w="5940" w:type="dxa"/>
            <w:vMerge/>
            <w:shd w:val="clear" w:color="auto" w:fill="auto"/>
          </w:tcPr>
          <w:p w14:paraId="6E12E2A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4D0B204E" w14:textId="658E6F3E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D27F9D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01A90AA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0.005849</w:t>
            </w:r>
          </w:p>
        </w:tc>
        <w:tc>
          <w:tcPr>
            <w:tcW w:w="5940" w:type="dxa"/>
            <w:vMerge/>
            <w:shd w:val="clear" w:color="auto" w:fill="auto"/>
          </w:tcPr>
          <w:p w14:paraId="244E957C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5A00EF61" w14:textId="75C9887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EE3368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DB02825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4F8535F0" w14:textId="77777777" w:rsidR="003516AA" w:rsidRDefault="003516AA">
            <w:pPr>
              <w:rPr>
                <w:sz w:val="20"/>
                <w:szCs w:val="20"/>
              </w:rPr>
            </w:pPr>
          </w:p>
        </w:tc>
      </w:tr>
    </w:tbl>
    <w:p w14:paraId="30D02ED7" w14:textId="1ED5A43F" w:rsidR="00AC5D0A" w:rsidRDefault="00AC5D0A" w:rsidP="00982138">
      <w:pPr>
        <w:rPr>
          <w:iCs/>
        </w:rPr>
      </w:pPr>
    </w:p>
    <w:p w14:paraId="2D5C7132" w14:textId="5B83DEBB" w:rsidR="002A7A99" w:rsidRPr="00FB2550" w:rsidRDefault="00801F92" w:rsidP="00982138">
      <w:pPr>
        <w:rPr>
          <w:rFonts w:ascii="Calibri" w:hAnsi="Calibri" w:cs="Calibri"/>
          <w:color w:val="000000"/>
          <w:lang w:val="uk-UA"/>
        </w:rPr>
      </w:pPr>
      <w:r>
        <w:rPr>
          <w:iCs/>
          <w:lang w:val="uk-UA"/>
        </w:rPr>
        <w:t xml:space="preserve">З обчислювальної схеми витікає, що функція </w:t>
      </w:r>
      <w:r w:rsidR="00B11F91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rr(s) </w:t>
      </w:r>
      <w:r>
        <w:rPr>
          <w:rFonts w:ascii="Calibri" w:hAnsi="Calibri" w:cs="Calibri"/>
          <w:color w:val="000000"/>
          <w:lang w:val="uk-UA"/>
        </w:rPr>
        <w:t xml:space="preserve">періодична і інтервал </w:t>
      </w:r>
      <w:r>
        <w:rPr>
          <w:rFonts w:ascii="Calibri" w:hAnsi="Calibri" w:cs="Calibri"/>
          <w:color w:val="000000"/>
        </w:rPr>
        <w:t xml:space="preserve">[0, 4] </w:t>
      </w:r>
      <w:r>
        <w:rPr>
          <w:rFonts w:ascii="Calibri" w:hAnsi="Calibri" w:cs="Calibri"/>
          <w:color w:val="000000"/>
          <w:lang w:val="uk-UA"/>
        </w:rPr>
        <w:t>вміщує один її період.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Середнє значення відносної похибки дорівнює 0.0078, що складає менше 1% від величини швидкості кулі.</w:t>
      </w:r>
    </w:p>
    <w:p w14:paraId="39FE4834" w14:textId="77777777" w:rsidR="00B3568E" w:rsidRDefault="00801F92" w:rsidP="00982138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437A7C">
        <w:rPr>
          <w:lang w:val="uk-UA"/>
        </w:rPr>
        <w:t xml:space="preserve">На діаграмі показані графіки зміни деформації з часом у випадках, коли відстань до перешкоди дорівнює нулю (синій) і коли відстань дорівнює 2 (помаранчевий). Для порівняння зображений графік аналітичного вирішення (сірий). </w:t>
      </w:r>
    </w:p>
    <w:p w14:paraId="723195ED" w14:textId="210D8CCF" w:rsidR="00945372" w:rsidRPr="009A6FE3" w:rsidRDefault="00437A7C" w:rsidP="00982138">
      <w:pPr>
        <w:rPr>
          <w:lang w:val="uk-UA"/>
        </w:rPr>
      </w:pPr>
      <w:r>
        <w:rPr>
          <w:lang w:val="uk-UA"/>
        </w:rPr>
        <w:t>З досліду можна зрозуміти,</w:t>
      </w:r>
      <w:r w:rsidR="00B3568E">
        <w:rPr>
          <w:lang w:val="uk-UA"/>
        </w:rPr>
        <w:t xml:space="preserve">  що чисельне вирішення рівняння руху  </w:t>
      </w:r>
      <m:oMath>
        <m:r>
          <w:rPr>
            <w:rFonts w:ascii="Cambria Math" w:hAnsi="Cambria Math"/>
          </w:rPr>
          <m:t>x(t)’’ = -k/m x(t)</m:t>
        </m:r>
        <m:r>
          <w:rPr>
            <w:rFonts w:ascii="Cambria Math" w:hAnsi="Cambria Math"/>
            <w:lang w:val="uk-UA"/>
          </w:rPr>
          <m:t xml:space="preserve">  </m:t>
        </m:r>
      </m:oMath>
      <w:r w:rsidR="00B3568E">
        <w:rPr>
          <w:lang w:val="uk-UA"/>
        </w:rPr>
        <w:t>близьке до аналітичного</w:t>
      </w:r>
      <w:r w:rsidR="00945372">
        <w:rPr>
          <w:lang w:val="uk-UA"/>
        </w:rPr>
        <w:t>, що обумовлює прийнятний розмір похибки (</w:t>
      </w:r>
      <w:r w:rsidR="00945372">
        <w:t>&lt;</w:t>
      </w:r>
      <w:r w:rsidR="00945372">
        <w:rPr>
          <w:lang w:val="uk-UA"/>
        </w:rPr>
        <w:t xml:space="preserve"> 1%)</w:t>
      </w:r>
      <w:r w:rsidR="00945372">
        <w:t>.</w:t>
      </w:r>
      <w:r w:rsidR="009A6FE3">
        <w:rPr>
          <w:lang w:val="uk-UA"/>
        </w:rPr>
        <w:t xml:space="preserve"> Точність чисельного вирішення </w:t>
      </w:r>
      <w:r w:rsidR="009A6FE3">
        <w:rPr>
          <w:lang w:val="uk-UA"/>
        </w:rPr>
        <w:lastRenderedPageBreak/>
        <w:t xml:space="preserve">головним чином залежить від </w:t>
      </w:r>
      <w:r w:rsidR="00EF5320">
        <w:rPr>
          <w:lang w:val="uk-UA"/>
        </w:rPr>
        <w:t>кількості дискретного часу, який займає процес стикання. Чим більше буде вузлів обчислення, тим ближче до реальності буде її імітація.</w:t>
      </w:r>
      <w:r w:rsidR="009A6FE3">
        <w:rPr>
          <w:lang w:val="uk-UA"/>
        </w:rPr>
        <w:t xml:space="preserve"> </w:t>
      </w:r>
    </w:p>
    <w:p w14:paraId="325BB9EB" w14:textId="3EB584C2" w:rsidR="00F3475D" w:rsidRDefault="0073588D" w:rsidP="0098213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8F7A33" wp14:editId="622BA067">
            <wp:extent cx="4584700" cy="2755900"/>
            <wp:effectExtent l="0" t="0" r="6350" b="6350"/>
            <wp:docPr id="20070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9C91E" w14:textId="38002974" w:rsidR="00655770" w:rsidRPr="00655770" w:rsidRDefault="00B3568E" w:rsidP="00982138">
      <w:pPr>
        <w:rPr>
          <w:lang w:val="uk-UA"/>
        </w:rPr>
      </w:pPr>
      <w:r>
        <w:rPr>
          <w:lang w:val="uk-UA"/>
        </w:rPr>
        <w:t>А</w:t>
      </w:r>
      <w:r w:rsidR="00945372">
        <w:rPr>
          <w:lang w:val="uk-UA"/>
        </w:rPr>
        <w:t>налітичн</w:t>
      </w:r>
      <w:r>
        <w:rPr>
          <w:lang w:val="uk-UA"/>
        </w:rPr>
        <w:t>им</w:t>
      </w:r>
      <w:r w:rsidR="00945372">
        <w:rPr>
          <w:lang w:val="uk-UA"/>
        </w:rPr>
        <w:t xml:space="preserve"> вирішення</w:t>
      </w:r>
      <w:r>
        <w:rPr>
          <w:lang w:val="uk-UA"/>
        </w:rPr>
        <w:t>м</w:t>
      </w:r>
      <w:r w:rsidR="00945372">
        <w:rPr>
          <w:lang w:val="uk-UA"/>
        </w:rPr>
        <w:t xml:space="preserve"> рівня</w:t>
      </w:r>
      <w:r>
        <w:rPr>
          <w:lang w:val="uk-UA"/>
        </w:rPr>
        <w:t>ння</w:t>
      </w:r>
      <w:r w:rsidR="00945372">
        <w:rPr>
          <w:lang w:val="uk-UA"/>
        </w:rPr>
        <w:t xml:space="preserve"> </w:t>
      </w:r>
      <w:r>
        <w:rPr>
          <w:lang w:val="uk-UA"/>
        </w:rPr>
        <w:t xml:space="preserve">з початковими умовами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 </m:t>
        </m:r>
        <m:r>
          <w:rPr>
            <w:rFonts w:ascii="Cambria Math" w:hAnsi="Cambria Math"/>
          </w:rPr>
          <m:t xml:space="preserve"> 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  <w:r w:rsidR="00655770">
        <w:t xml:space="preserve"> </w:t>
      </w:r>
      <w:r>
        <w:rPr>
          <w:lang w:val="uk-UA"/>
        </w:rPr>
        <w:t>є функція</w:t>
      </w:r>
    </w:p>
    <w:p w14:paraId="5912F31D" w14:textId="039E1BB6" w:rsidR="00B3568E" w:rsidRDefault="00B3568E" w:rsidP="00982138">
      <w:pPr>
        <w:rPr>
          <w:rFonts w:eastAsiaTheme="minorEastAsia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 w:rsidR="0004395B">
        <w:rPr>
          <w:rFonts w:eastAsiaTheme="minorEastAsia"/>
        </w:rPr>
        <w:t>.</w:t>
      </w:r>
    </w:p>
    <w:p w14:paraId="5C1EDB5E" w14:textId="563D3564" w:rsidR="00CB01BC" w:rsidRDefault="0004395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рішення ясно</w:t>
      </w:r>
      <w:r w:rsidR="00CB01BC">
        <w:rPr>
          <w:rFonts w:eastAsiaTheme="minorEastAsia"/>
          <w:lang w:val="uk-UA"/>
        </w:rPr>
        <w:t xml:space="preserve">, що </w:t>
      </w:r>
      <w:r w:rsidR="00CB01BC" w:rsidRPr="00CB01BC">
        <w:rPr>
          <w:rFonts w:eastAsiaTheme="minorEastAsia"/>
          <w:lang w:val="uk-UA"/>
        </w:rPr>
        <w:t>тривалість</w:t>
      </w:r>
      <w:r w:rsidR="00CB01BC">
        <w:rPr>
          <w:rFonts w:eastAsiaTheme="minorEastAsia"/>
          <w:lang w:val="uk-UA"/>
        </w:rPr>
        <w:t xml:space="preserve"> процесу стикання</w:t>
      </w:r>
      <w:r w:rsidR="00655770">
        <w:rPr>
          <w:rFonts w:eastAsiaTheme="minorEastAsia"/>
          <w:lang w:val="uk-UA"/>
        </w:rPr>
        <w:t>,</w:t>
      </w:r>
      <w:r w:rsidR="00CB01BC">
        <w:rPr>
          <w:rFonts w:eastAsiaTheme="minorEastAsia"/>
          <w:lang w:val="uk-UA"/>
        </w:rPr>
        <w:t xml:space="preserve"> </w:t>
      </w:r>
      <w:r w:rsidR="00655770">
        <w:rPr>
          <w:rFonts w:eastAsiaTheme="minorEastAsia"/>
          <w:lang w:val="uk-UA"/>
        </w:rPr>
        <w:t xml:space="preserve">і відповідно точність, </w:t>
      </w:r>
      <w:r w:rsidR="00CB01BC">
        <w:rPr>
          <w:rFonts w:eastAsiaTheme="minorEastAsia"/>
          <w:lang w:val="uk-UA"/>
        </w:rPr>
        <w:t xml:space="preserve">залежить лише від </w:t>
      </w:r>
      <w:r>
        <w:rPr>
          <w:rFonts w:eastAsiaTheme="minorEastAsia"/>
          <w:lang w:val="uk-UA"/>
        </w:rPr>
        <w:t xml:space="preserve">співвідношення </w:t>
      </w:r>
      <w:r>
        <w:rPr>
          <w:rFonts w:eastAsiaTheme="minorEastAsia"/>
        </w:rPr>
        <w:t>k/m</w:t>
      </w:r>
      <w:r w:rsidR="00CB01BC">
        <w:rPr>
          <w:rFonts w:eastAsiaTheme="minorEastAsia"/>
          <w:lang w:val="uk-UA"/>
        </w:rPr>
        <w:t xml:space="preserve">. </w:t>
      </w:r>
      <w:r w:rsidR="00655770">
        <w:rPr>
          <w:rFonts w:eastAsiaTheme="minorEastAsia"/>
          <w:lang w:val="uk-UA"/>
        </w:rPr>
        <w:t xml:space="preserve">Чим воно менше, тим більше період синусоїди і кількість вузлів обчислення.  Втім </w:t>
      </w:r>
      <w:r w:rsidR="00261F7E">
        <w:rPr>
          <w:rFonts w:eastAsiaTheme="minorEastAsia"/>
          <w:lang w:val="uk-UA"/>
        </w:rPr>
        <w:t xml:space="preserve">амплітуда синусоїди має протилежну залежність. Амплітуда – це максимальна деформація кулі і вона обмежена радіусом кулі. </w:t>
      </w:r>
    </w:p>
    <w:p w14:paraId="67BBD34C" w14:textId="77777777" w:rsidR="00CC5334" w:rsidRDefault="001900C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Перевіримо поведінку моделі в більш складній сцені, де декілька куль рухаються в замкненому просторі. </w:t>
      </w:r>
      <w:r w:rsidR="0014083B">
        <w:rPr>
          <w:rFonts w:eastAsiaTheme="minorEastAsia"/>
          <w:lang w:val="uk-UA"/>
        </w:rPr>
        <w:t xml:space="preserve">Будемо вимірювати кінетичну енергію куль, як інтегральну характеристику системи в цілому. Треба переконатися, що після великої кількості зіткнень вона остається незмінною, або змінюється в межах допустимої похибки. Зіткнення куль відбуваються як з лініями, так і з кулями, усі зіткнення будемо рахувати. </w:t>
      </w:r>
    </w:p>
    <w:p w14:paraId="316B242B" w14:textId="2BA60AAA" w:rsidR="00261F7E" w:rsidRDefault="0014083B" w:rsidP="00982138">
      <w:pPr>
        <w:rPr>
          <w:lang w:val="uk-UA"/>
        </w:rPr>
      </w:pPr>
      <w:r>
        <w:rPr>
          <w:rFonts w:eastAsiaTheme="minorEastAsia"/>
          <w:lang w:val="uk-UA"/>
        </w:rPr>
        <w:t>Параметри сцени такі</w:t>
      </w:r>
      <w:r>
        <w:rPr>
          <w:rFonts w:eastAsiaTheme="minorEastAsia"/>
        </w:rPr>
        <w:t xml:space="preserve">: 10 </w:t>
      </w:r>
      <w:r>
        <w:rPr>
          <w:rFonts w:eastAsiaTheme="minorEastAsia"/>
          <w:lang w:val="uk-UA"/>
        </w:rPr>
        <w:t xml:space="preserve">куль масою 1000 і радіусом </w:t>
      </w:r>
      <w:r w:rsidR="00CC5334">
        <w:rPr>
          <w:rFonts w:eastAsiaTheme="minorEastAsia"/>
          <w:lang w:val="uk-UA"/>
        </w:rPr>
        <w:t xml:space="preserve">25, початкові швидкості випадкові в межах від 1 до 2, початкова кінетична енергія системи </w:t>
      </w:r>
      <w:r w:rsidR="00CC5334" w:rsidRPr="00CC5334">
        <w:rPr>
          <w:lang w:val="uk-UA"/>
        </w:rPr>
        <w:t>4025.9500</w:t>
      </w:r>
      <w:r w:rsidR="00CC5334">
        <w:rPr>
          <w:lang w:val="uk-UA"/>
        </w:rPr>
        <w:t xml:space="preserve">. </w:t>
      </w:r>
    </w:p>
    <w:p w14:paraId="75D1C667" w14:textId="73DFED61" w:rsidR="00CC5334" w:rsidRPr="005A6833" w:rsidRDefault="00CC5334" w:rsidP="00982138">
      <w:r>
        <w:rPr>
          <w:lang w:val="uk-UA"/>
        </w:rPr>
        <w:t xml:space="preserve">Після </w:t>
      </w:r>
      <w:r w:rsidR="00FE3916">
        <w:rPr>
          <w:lang w:val="uk-UA"/>
        </w:rPr>
        <w:t>мільйона</w:t>
      </w:r>
      <w:r>
        <w:rPr>
          <w:lang w:val="uk-UA"/>
        </w:rPr>
        <w:t xml:space="preserve"> тактів дискретного часу відбулося </w:t>
      </w:r>
      <w:r w:rsidR="00D75AFA">
        <w:rPr>
          <w:lang w:val="uk-UA"/>
        </w:rPr>
        <w:t>57827</w:t>
      </w:r>
      <w:r>
        <w:rPr>
          <w:lang w:val="uk-UA"/>
        </w:rPr>
        <w:t xml:space="preserve"> зіткнен</w:t>
      </w:r>
      <w:r w:rsidR="00D75AFA">
        <w:rPr>
          <w:lang w:val="uk-UA"/>
        </w:rPr>
        <w:t>ь</w:t>
      </w:r>
      <w:r>
        <w:rPr>
          <w:lang w:val="uk-UA"/>
        </w:rPr>
        <w:t xml:space="preserve">  і загальна кінетична енергія стала </w:t>
      </w:r>
      <w:r w:rsidR="00FE3916" w:rsidRPr="00FE3916">
        <w:rPr>
          <w:lang w:val="uk-UA"/>
        </w:rPr>
        <w:t>5521.447</w:t>
      </w:r>
      <w:r w:rsidR="00FE3916">
        <w:rPr>
          <w:lang w:val="uk-UA"/>
        </w:rPr>
        <w:t>1</w:t>
      </w:r>
      <w:r>
        <w:rPr>
          <w:lang w:val="uk-UA"/>
        </w:rPr>
        <w:t>.</w:t>
      </w:r>
      <w:r w:rsidR="00786523">
        <w:rPr>
          <w:lang w:val="uk-UA"/>
        </w:rPr>
        <w:t xml:space="preserve"> Це відрізняється від початкового значення, </w:t>
      </w:r>
      <w:r w:rsidR="00FE3916">
        <w:rPr>
          <w:lang w:val="uk-UA"/>
        </w:rPr>
        <w:t>і</w:t>
      </w:r>
      <w:r w:rsidR="00786523">
        <w:rPr>
          <w:lang w:val="uk-UA"/>
        </w:rPr>
        <w:t xml:space="preserve"> відносна похибка складає </w:t>
      </w:r>
      <w:r w:rsidR="00FE3916" w:rsidRPr="00FE3916">
        <w:rPr>
          <w:lang w:val="uk-UA"/>
        </w:rPr>
        <w:t>0.37146</w:t>
      </w:r>
      <w:r w:rsidR="00786523">
        <w:rPr>
          <w:lang w:val="uk-UA"/>
        </w:rPr>
        <w:t>. Треба зауважити</w:t>
      </w:r>
      <w:r w:rsidR="00786523">
        <w:t xml:space="preserve">, </w:t>
      </w:r>
      <w:r w:rsidR="00786523">
        <w:rPr>
          <w:lang w:val="uk-UA"/>
        </w:rPr>
        <w:t xml:space="preserve"> що це значення накопичилось в результаті великої кількості зіткнень</w:t>
      </w:r>
      <w:r w:rsidR="00786523">
        <w:t xml:space="preserve">, </w:t>
      </w:r>
      <w:r w:rsidR="000015D0">
        <w:rPr>
          <w:lang w:val="uk-UA"/>
        </w:rPr>
        <w:t xml:space="preserve">і </w:t>
      </w:r>
      <w:r w:rsidR="00786523">
        <w:rPr>
          <w:lang w:val="uk-UA"/>
        </w:rPr>
        <w:t xml:space="preserve">похибку </w:t>
      </w:r>
      <w:r w:rsidR="000015D0">
        <w:rPr>
          <w:lang w:val="uk-UA"/>
        </w:rPr>
        <w:t xml:space="preserve">одного зіткнення треба оцінити як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0.37146</m:t>
            </m:r>
            <m:ctrlPr>
              <w:rPr>
                <w:rFonts w:ascii="Cambria Math" w:hAnsi="Cambria Math"/>
                <w:lang w:val="uk-U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lang w:val="uk-U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57827</m:t>
                </m:r>
              </m:e>
            </m:rad>
          </m:den>
        </m:f>
        <m:r>
          <w:rPr>
            <w:rFonts w:ascii="Cambria Math" w:hAnsi="Cambria Math"/>
          </w:rPr>
          <m:t xml:space="preserve">=0.00154 </m:t>
        </m:r>
      </m:oMath>
      <w:r w:rsidR="005A6833">
        <w:rPr>
          <w:rFonts w:eastAsiaTheme="minorEastAsia"/>
        </w:rPr>
        <w:t xml:space="preserve"> </w:t>
      </w:r>
      <w:r w:rsidR="005A6833">
        <w:t>[</w:t>
      </w:r>
      <w:r w:rsidR="005A6833" w:rsidRPr="005A6833">
        <w:t>Bevington</w:t>
      </w:r>
      <w:r w:rsidR="005A6833">
        <w:t>] .</w:t>
      </w:r>
    </w:p>
    <w:p w14:paraId="390C5944" w14:textId="40981EF8" w:rsidR="00E751DF" w:rsidRDefault="00E751DF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Знаючи похибку в кінетичній енергії,  можна визначити похибку у швидкості </w:t>
      </w:r>
      <m:oMath>
        <m:r>
          <w:rPr>
            <w:rFonts w:ascii="Cambria Math" w:hAnsi="Cambria Math"/>
          </w:rPr>
          <m:t>0.0015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</w:rPr>
          <m:t xml:space="preserve"> /</m:t>
        </m:r>
        <m:r>
          <w:rPr>
            <w:rFonts w:ascii="Cambria Math" w:hAnsi="Cambria Math"/>
            <w:lang w:val="uk-UA"/>
          </w:rPr>
          <m:t xml:space="preserve"> 2=0.</m:t>
        </m:r>
        <m:r>
          <w:rPr>
            <w:rFonts w:ascii="Cambria Math" w:hAnsi="Cambria Math"/>
          </w:rPr>
          <m:t>007</m:t>
        </m:r>
        <m:r>
          <w:rPr>
            <w:rFonts w:ascii="Cambria Math" w:hAnsi="Cambria Math"/>
            <w:lang w:val="uk-UA"/>
          </w:rPr>
          <m:t xml:space="preserve">7 </m:t>
        </m:r>
      </m:oMath>
      <w:r w:rsidR="00FA30B8">
        <w:rPr>
          <w:rFonts w:eastAsiaTheme="minorEastAsia"/>
          <w:lang w:val="uk-UA"/>
        </w:rPr>
        <w:t>тобто в межах 1%.</w:t>
      </w:r>
      <w:r w:rsidR="00A4305E">
        <w:rPr>
          <w:rFonts w:eastAsiaTheme="minorEastAsia"/>
          <w:lang w:val="uk-UA"/>
        </w:rPr>
        <w:t xml:space="preserve"> Це збігається з попереднім спостереженням.</w:t>
      </w:r>
    </w:p>
    <w:p w14:paraId="50046BC3" w14:textId="50FEEFF6" w:rsidR="00A4305E" w:rsidRPr="00E751DF" w:rsidRDefault="00A4305E" w:rsidP="00982138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Зауважимо, що в більшості сценаріїв треба вводити фактор розсіювання енергії в розмірі декількох процентів на зіткнення, тому точність моделювання в цілому можна вважати достатньою.</w:t>
      </w:r>
    </w:p>
    <w:p w14:paraId="5F40D57E" w14:textId="77777777" w:rsidR="000015D0" w:rsidRPr="000015D0" w:rsidRDefault="000015D0" w:rsidP="00982138">
      <w:pPr>
        <w:rPr>
          <w:rFonts w:eastAsiaTheme="minorEastAsia"/>
          <w:i/>
          <w:lang w:val="uk-UA"/>
        </w:rPr>
      </w:pPr>
    </w:p>
    <w:p w14:paraId="6DB135CC" w14:textId="77777777" w:rsidR="008662B1" w:rsidRPr="00CB01BC" w:rsidRDefault="008662B1" w:rsidP="00982138">
      <w:pPr>
        <w:rPr>
          <w:lang w:val="uk-UA"/>
        </w:rPr>
      </w:pPr>
    </w:p>
    <w:p w14:paraId="0D16A062" w14:textId="104079C9" w:rsidR="00264BBF" w:rsidRPr="00982138" w:rsidRDefault="00CC5334" w:rsidP="00982138">
      <w:pPr>
        <w:rPr>
          <w:lang w:val="uk-UA"/>
        </w:rPr>
      </w:pPr>
      <w:r w:rsidRPr="00CC5334">
        <w:rPr>
          <w:lang w:val="uk-UA"/>
        </w:rPr>
        <w:tab/>
        <w:t xml:space="preserve"> 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6D884BE5" w14:textId="75D1962B" w:rsidR="00D86E00" w:rsidRDefault="005A6833" w:rsidP="005A6833">
      <w:pPr>
        <w:pStyle w:val="2"/>
        <w:rPr>
          <w:lang w:val="uk-UA"/>
        </w:rPr>
      </w:pPr>
      <w:r>
        <w:rPr>
          <w:lang w:val="uk-UA"/>
        </w:rPr>
        <w:lastRenderedPageBreak/>
        <w:t>Література</w:t>
      </w:r>
    </w:p>
    <w:p w14:paraId="0D43C4B9" w14:textId="18E11DB4" w:rsidR="00D86E00" w:rsidRPr="00937301" w:rsidRDefault="005A6833">
      <w:r>
        <w:t>[</w:t>
      </w:r>
      <w:r w:rsidRPr="005A6833">
        <w:t>Bevington</w:t>
      </w:r>
      <w:r>
        <w:t xml:space="preserve">] </w:t>
      </w:r>
      <w:r w:rsidR="00937301">
        <w:t>|</w:t>
      </w:r>
      <w:r w:rsidR="00937301">
        <w:rPr>
          <w:lang w:val="uk-UA"/>
        </w:rPr>
        <w:t xml:space="preserve"> </w:t>
      </w:r>
      <w:r w:rsidRPr="005A6833">
        <w:t xml:space="preserve">Philip R. Bevington, D. Keith Robinson – </w:t>
      </w:r>
      <w:r w:rsidRPr="005A6833">
        <w:rPr>
          <w:i/>
          <w:iCs/>
        </w:rPr>
        <w:t>"Data Reduction and Error Analysis for the Physical Sciences</w:t>
      </w:r>
      <w:r w:rsidR="00937301">
        <w:t xml:space="preserve"> | </w:t>
      </w:r>
      <w:r w:rsidRPr="005A6833">
        <w:rPr>
          <w:lang w:val="uk-UA"/>
        </w:rPr>
        <w:t>https://experimentationlab.berkeley.edu/sites/default/files/pdfs/Bevington.pdf</w:t>
      </w:r>
    </w:p>
    <w:sectPr w:rsidR="00D86E00" w:rsidRPr="00937301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015D0"/>
    <w:rsid w:val="00040B20"/>
    <w:rsid w:val="0004395B"/>
    <w:rsid w:val="00045984"/>
    <w:rsid w:val="0005312A"/>
    <w:rsid w:val="00060225"/>
    <w:rsid w:val="00075879"/>
    <w:rsid w:val="00076B1D"/>
    <w:rsid w:val="000833E6"/>
    <w:rsid w:val="000843D8"/>
    <w:rsid w:val="00095EBB"/>
    <w:rsid w:val="000B238E"/>
    <w:rsid w:val="000B74E7"/>
    <w:rsid w:val="000C0E54"/>
    <w:rsid w:val="000C25A8"/>
    <w:rsid w:val="000E65DD"/>
    <w:rsid w:val="00115C5A"/>
    <w:rsid w:val="001243BF"/>
    <w:rsid w:val="001263A5"/>
    <w:rsid w:val="0014083B"/>
    <w:rsid w:val="001450AA"/>
    <w:rsid w:val="00154A2A"/>
    <w:rsid w:val="001732D9"/>
    <w:rsid w:val="001900CB"/>
    <w:rsid w:val="001C3514"/>
    <w:rsid w:val="001D6B13"/>
    <w:rsid w:val="001F772C"/>
    <w:rsid w:val="002021A7"/>
    <w:rsid w:val="00227A33"/>
    <w:rsid w:val="00234DD3"/>
    <w:rsid w:val="00261F7E"/>
    <w:rsid w:val="002629E5"/>
    <w:rsid w:val="00264BBF"/>
    <w:rsid w:val="00267C98"/>
    <w:rsid w:val="002917CF"/>
    <w:rsid w:val="002A4065"/>
    <w:rsid w:val="002A7A99"/>
    <w:rsid w:val="002B20F5"/>
    <w:rsid w:val="002B2F3C"/>
    <w:rsid w:val="002C5927"/>
    <w:rsid w:val="002D155C"/>
    <w:rsid w:val="002D5847"/>
    <w:rsid w:val="002D67B2"/>
    <w:rsid w:val="002E398E"/>
    <w:rsid w:val="002F4BEE"/>
    <w:rsid w:val="002F6FE2"/>
    <w:rsid w:val="002F78AF"/>
    <w:rsid w:val="00307692"/>
    <w:rsid w:val="003077AC"/>
    <w:rsid w:val="003210EB"/>
    <w:rsid w:val="00321762"/>
    <w:rsid w:val="00336D1B"/>
    <w:rsid w:val="003516AA"/>
    <w:rsid w:val="003562C5"/>
    <w:rsid w:val="00360C52"/>
    <w:rsid w:val="00371D6B"/>
    <w:rsid w:val="00375C24"/>
    <w:rsid w:val="00394505"/>
    <w:rsid w:val="003A5283"/>
    <w:rsid w:val="003D2AC7"/>
    <w:rsid w:val="003E18C0"/>
    <w:rsid w:val="003E36C6"/>
    <w:rsid w:val="003E64B7"/>
    <w:rsid w:val="00413C8B"/>
    <w:rsid w:val="00423406"/>
    <w:rsid w:val="00424C55"/>
    <w:rsid w:val="00437A7C"/>
    <w:rsid w:val="00437ED1"/>
    <w:rsid w:val="00445319"/>
    <w:rsid w:val="00455C0A"/>
    <w:rsid w:val="004576E2"/>
    <w:rsid w:val="004604E7"/>
    <w:rsid w:val="0049422E"/>
    <w:rsid w:val="004B193C"/>
    <w:rsid w:val="004E296D"/>
    <w:rsid w:val="00537CFB"/>
    <w:rsid w:val="00566C39"/>
    <w:rsid w:val="00582C5B"/>
    <w:rsid w:val="005835D2"/>
    <w:rsid w:val="00594B39"/>
    <w:rsid w:val="005A1951"/>
    <w:rsid w:val="005A6833"/>
    <w:rsid w:val="005B448B"/>
    <w:rsid w:val="005B609D"/>
    <w:rsid w:val="005C0393"/>
    <w:rsid w:val="005D0D31"/>
    <w:rsid w:val="005D2E58"/>
    <w:rsid w:val="005E05C0"/>
    <w:rsid w:val="005E4CA8"/>
    <w:rsid w:val="005F1D9B"/>
    <w:rsid w:val="005F632B"/>
    <w:rsid w:val="006115AF"/>
    <w:rsid w:val="00615F36"/>
    <w:rsid w:val="00622D4F"/>
    <w:rsid w:val="00641A2D"/>
    <w:rsid w:val="00652DB0"/>
    <w:rsid w:val="00655770"/>
    <w:rsid w:val="00681FDB"/>
    <w:rsid w:val="00683635"/>
    <w:rsid w:val="00711C0F"/>
    <w:rsid w:val="007319CA"/>
    <w:rsid w:val="0073588D"/>
    <w:rsid w:val="00756C21"/>
    <w:rsid w:val="00763528"/>
    <w:rsid w:val="00767973"/>
    <w:rsid w:val="00770FE9"/>
    <w:rsid w:val="00776898"/>
    <w:rsid w:val="00786523"/>
    <w:rsid w:val="00791721"/>
    <w:rsid w:val="00796312"/>
    <w:rsid w:val="007A03BE"/>
    <w:rsid w:val="007D6748"/>
    <w:rsid w:val="007D7B69"/>
    <w:rsid w:val="007E4747"/>
    <w:rsid w:val="00801F92"/>
    <w:rsid w:val="00803EF4"/>
    <w:rsid w:val="008359F3"/>
    <w:rsid w:val="00853C00"/>
    <w:rsid w:val="00865C49"/>
    <w:rsid w:val="008662B1"/>
    <w:rsid w:val="00887A33"/>
    <w:rsid w:val="00891937"/>
    <w:rsid w:val="008C7256"/>
    <w:rsid w:val="00911FD3"/>
    <w:rsid w:val="00912296"/>
    <w:rsid w:val="00914948"/>
    <w:rsid w:val="00926B8C"/>
    <w:rsid w:val="009318C3"/>
    <w:rsid w:val="00933428"/>
    <w:rsid w:val="0093666D"/>
    <w:rsid w:val="00937301"/>
    <w:rsid w:val="00942255"/>
    <w:rsid w:val="00945372"/>
    <w:rsid w:val="00956199"/>
    <w:rsid w:val="00960FBB"/>
    <w:rsid w:val="0098160D"/>
    <w:rsid w:val="00982138"/>
    <w:rsid w:val="0099319A"/>
    <w:rsid w:val="009A6FE3"/>
    <w:rsid w:val="009F2B8C"/>
    <w:rsid w:val="009F5972"/>
    <w:rsid w:val="009F71FC"/>
    <w:rsid w:val="00A06895"/>
    <w:rsid w:val="00A2169B"/>
    <w:rsid w:val="00A24DA5"/>
    <w:rsid w:val="00A4060D"/>
    <w:rsid w:val="00A41607"/>
    <w:rsid w:val="00A4305E"/>
    <w:rsid w:val="00A56C6B"/>
    <w:rsid w:val="00A62E30"/>
    <w:rsid w:val="00AC3573"/>
    <w:rsid w:val="00AC5D0A"/>
    <w:rsid w:val="00AF3744"/>
    <w:rsid w:val="00B04D1E"/>
    <w:rsid w:val="00B11F91"/>
    <w:rsid w:val="00B206E0"/>
    <w:rsid w:val="00B30417"/>
    <w:rsid w:val="00B30D1F"/>
    <w:rsid w:val="00B3568E"/>
    <w:rsid w:val="00B4041B"/>
    <w:rsid w:val="00B61EC9"/>
    <w:rsid w:val="00B7777E"/>
    <w:rsid w:val="00BA224F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72DDF"/>
    <w:rsid w:val="00CA167E"/>
    <w:rsid w:val="00CA6764"/>
    <w:rsid w:val="00CA793D"/>
    <w:rsid w:val="00CB01BC"/>
    <w:rsid w:val="00CB5DD1"/>
    <w:rsid w:val="00CC5334"/>
    <w:rsid w:val="00CE6815"/>
    <w:rsid w:val="00D16843"/>
    <w:rsid w:val="00D24F1F"/>
    <w:rsid w:val="00D65247"/>
    <w:rsid w:val="00D66A43"/>
    <w:rsid w:val="00D72CD0"/>
    <w:rsid w:val="00D75AFA"/>
    <w:rsid w:val="00D77CD5"/>
    <w:rsid w:val="00D83FA0"/>
    <w:rsid w:val="00D86E00"/>
    <w:rsid w:val="00DA7576"/>
    <w:rsid w:val="00DC26DF"/>
    <w:rsid w:val="00DD645D"/>
    <w:rsid w:val="00DF0434"/>
    <w:rsid w:val="00E01E43"/>
    <w:rsid w:val="00E040DB"/>
    <w:rsid w:val="00E32D82"/>
    <w:rsid w:val="00E751DF"/>
    <w:rsid w:val="00EC2446"/>
    <w:rsid w:val="00ED354D"/>
    <w:rsid w:val="00ED3711"/>
    <w:rsid w:val="00EE7DAE"/>
    <w:rsid w:val="00EF0570"/>
    <w:rsid w:val="00EF5320"/>
    <w:rsid w:val="00EF71BF"/>
    <w:rsid w:val="00F0095A"/>
    <w:rsid w:val="00F1419B"/>
    <w:rsid w:val="00F302F0"/>
    <w:rsid w:val="00F3475D"/>
    <w:rsid w:val="00F475F9"/>
    <w:rsid w:val="00F4760D"/>
    <w:rsid w:val="00F56DD0"/>
    <w:rsid w:val="00F80AEE"/>
    <w:rsid w:val="00FA30B8"/>
    <w:rsid w:val="00FB2550"/>
    <w:rsid w:val="00FB398E"/>
    <w:rsid w:val="00FC6CD8"/>
    <w:rsid w:val="00FD382B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0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Tests-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</a:t>
            </a:r>
            <a:r>
              <a:rPr lang="uk-UA"/>
              <a:t>(</a:t>
            </a:r>
            <a:r>
              <a:rPr lang="en-US"/>
              <a:t>s</a:t>
            </a:r>
            <a:r>
              <a:rPr lang="uk-UA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test1!$B$1</c:f>
              <c:strCache>
                <c:ptCount val="1"/>
                <c:pt idx="0">
                  <c:v>err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test1!$A$2:$A$7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test1!$B$2:$B$7</c:f>
              <c:numCache>
                <c:formatCode>General</c:formatCode>
                <c:ptCount val="6"/>
                <c:pt idx="0">
                  <c:v>1.28037084124457E-2</c:v>
                </c:pt>
                <c:pt idx="1">
                  <c:v>-6.16959310251967E-3</c:v>
                </c:pt>
                <c:pt idx="2">
                  <c:v>-8.05971184872031E-3</c:v>
                </c:pt>
                <c:pt idx="3">
                  <c:v>-1.1052384283349399E-3</c:v>
                </c:pt>
                <c:pt idx="4">
                  <c:v>5.84923499205611E-3</c:v>
                </c:pt>
                <c:pt idx="5">
                  <c:v>1.28037084124457E-2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9-4D54-936B-46049789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731536"/>
        <c:axId val="481732976"/>
      </c:lineChart>
      <c:catAx>
        <c:axId val="48173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2976"/>
        <c:crosses val="autoZero"/>
        <c:auto val="1"/>
        <c:lblAlgn val="ctr"/>
        <c:lblOffset val="100"/>
        <c:noMultiLvlLbl val="0"/>
      </c:catAx>
      <c:valAx>
        <c:axId val="4817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7193</TotalTime>
  <Pages>1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71</cp:revision>
  <dcterms:created xsi:type="dcterms:W3CDTF">2024-12-31T13:57:00Z</dcterms:created>
  <dcterms:modified xsi:type="dcterms:W3CDTF">2025-02-11T15:42:00Z</dcterms:modified>
</cp:coreProperties>
</file>