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336E3" w14:textId="3123F1BC" w:rsidR="00E01E43" w:rsidRPr="00E01E43" w:rsidRDefault="00D16843" w:rsidP="00E01E43">
      <w:pPr>
        <w:pStyle w:val="2"/>
        <w:rPr>
          <w:lang w:val="uk-UA"/>
        </w:rPr>
      </w:pPr>
      <w:r>
        <w:rPr>
          <w:lang w:val="uk-UA"/>
        </w:rPr>
        <w:t>Особливості моделі</w:t>
      </w:r>
      <w:r w:rsidR="00E01E43" w:rsidRPr="00E01E43">
        <w:rPr>
          <w:lang w:val="uk-UA"/>
        </w:rPr>
        <w:t xml:space="preserve"> </w:t>
      </w:r>
    </w:p>
    <w:p w14:paraId="6FA7366C" w14:textId="262AC248" w:rsidR="00D16843" w:rsidRDefault="00E01E43" w:rsidP="00E01E43">
      <w:pPr>
        <w:rPr>
          <w:lang w:val="uk-UA"/>
        </w:rPr>
      </w:pPr>
      <w:r>
        <w:rPr>
          <w:lang w:val="uk-UA"/>
        </w:rPr>
        <w:t>Модель двовимірна, простір моделі обмежений прямокутником певної ширини і висоти.</w:t>
      </w:r>
    </w:p>
    <w:p w14:paraId="0D8610C1" w14:textId="1CF4732F" w:rsidR="00D16843" w:rsidRDefault="00D16843" w:rsidP="00D16843">
      <w:pPr>
        <w:rPr>
          <w:lang w:val="uk-UA"/>
        </w:rPr>
      </w:pPr>
      <w:r>
        <w:rPr>
          <w:lang w:val="uk-UA"/>
        </w:rPr>
        <w:t xml:space="preserve">Модель складається з куль, ліній та </w:t>
      </w:r>
      <w:r w:rsidR="00413C8B" w:rsidRPr="00413C8B">
        <w:t>зв'язків</w:t>
      </w:r>
      <w:r>
        <w:rPr>
          <w:lang w:val="uk-UA"/>
        </w:rPr>
        <w:t xml:space="preserve"> між кулями. </w:t>
      </w:r>
    </w:p>
    <w:p w14:paraId="167FBF5A" w14:textId="77777777" w:rsidR="00E01E43" w:rsidRDefault="00E01E43" w:rsidP="00E01E43">
      <w:pPr>
        <w:rPr>
          <w:lang w:val="uk-UA"/>
        </w:rPr>
      </w:pPr>
      <w:r>
        <w:rPr>
          <w:lang w:val="uk-UA"/>
        </w:rPr>
        <w:t>Лінією будемо називати відрізок прямої, який задається двома кінцевими точками.</w:t>
      </w:r>
    </w:p>
    <w:p w14:paraId="4D6DAFB4" w14:textId="37D97E93" w:rsidR="00413C8B" w:rsidRDefault="00E01E43" w:rsidP="00D16843">
      <w:pPr>
        <w:rPr>
          <w:lang w:val="uk-UA"/>
        </w:rPr>
      </w:pPr>
      <w:r>
        <w:rPr>
          <w:lang w:val="uk-UA"/>
        </w:rPr>
        <w:t>К</w:t>
      </w:r>
      <w:r w:rsidR="00D16843">
        <w:rPr>
          <w:lang w:val="uk-UA"/>
        </w:rPr>
        <w:t xml:space="preserve">улі то кола, але ми будемо називати їх кулями, бо це більше відповідає  нашій інтуїції. </w:t>
      </w:r>
    </w:p>
    <w:p w14:paraId="0F90629E" w14:textId="28D26807" w:rsidR="00E01E43" w:rsidRDefault="00E01E43" w:rsidP="00D16843">
      <w:pPr>
        <w:rPr>
          <w:lang w:val="uk-UA"/>
        </w:rPr>
      </w:pPr>
      <w:r>
        <w:rPr>
          <w:lang w:val="uk-UA"/>
        </w:rPr>
        <w:t>Зв’язки це жорсткі перетини між парами куль.</w:t>
      </w:r>
    </w:p>
    <w:p w14:paraId="6D092186" w14:textId="024538DE" w:rsidR="00D16843" w:rsidRDefault="00D16843" w:rsidP="00D16843">
      <w:pPr>
        <w:rPr>
          <w:lang w:val="uk-UA"/>
        </w:rPr>
      </w:pPr>
      <w:r>
        <w:rPr>
          <w:lang w:val="uk-UA"/>
        </w:rPr>
        <w:t xml:space="preserve">При </w:t>
      </w:r>
      <w:r w:rsidR="00413C8B">
        <w:rPr>
          <w:lang w:val="uk-UA"/>
        </w:rPr>
        <w:t>деформація куль і зв’язків можливі втрати енергії, кількість втрат регулюється налаштуваннями моделі.</w:t>
      </w:r>
    </w:p>
    <w:p w14:paraId="21C6D616" w14:textId="6CADDC54" w:rsidR="00413C8B" w:rsidRDefault="00413C8B" w:rsidP="00D16843">
      <w:pPr>
        <w:rPr>
          <w:lang w:val="uk-UA"/>
        </w:rPr>
      </w:pPr>
      <w:r>
        <w:rPr>
          <w:lang w:val="uk-UA"/>
        </w:rPr>
        <w:t xml:space="preserve">Кулі не обертаються, тепло, яке </w:t>
      </w:r>
      <w:r w:rsidR="00D66A43">
        <w:rPr>
          <w:lang w:val="uk-UA"/>
        </w:rPr>
        <w:t>виділяється</w:t>
      </w:r>
      <w:r>
        <w:rPr>
          <w:lang w:val="uk-UA"/>
        </w:rPr>
        <w:t xml:space="preserve">  </w:t>
      </w:r>
      <w:r w:rsidR="00D66A43">
        <w:rPr>
          <w:lang w:val="uk-UA"/>
        </w:rPr>
        <w:t xml:space="preserve">внаслідок пружної деформації, </w:t>
      </w:r>
      <w:r>
        <w:rPr>
          <w:lang w:val="uk-UA"/>
        </w:rPr>
        <w:t>також ніяк не враховується.</w:t>
      </w:r>
    </w:p>
    <w:p w14:paraId="733E47BA" w14:textId="73CD6F93" w:rsidR="00413C8B" w:rsidRPr="00D16843" w:rsidRDefault="00413C8B" w:rsidP="00D16843">
      <w:pPr>
        <w:rPr>
          <w:lang w:val="uk-UA"/>
        </w:rPr>
      </w:pPr>
      <w:r>
        <w:rPr>
          <w:lang w:val="uk-UA"/>
        </w:rPr>
        <w:t xml:space="preserve">При стиканні куль з кулями і іншими перешкодами тертя </w:t>
      </w:r>
      <w:r w:rsidR="00D66A43">
        <w:rPr>
          <w:lang w:val="uk-UA"/>
        </w:rPr>
        <w:t>вважається відсутнім.</w:t>
      </w:r>
    </w:p>
    <w:p w14:paraId="7D3C463C" w14:textId="59712DE0" w:rsidR="00040B20" w:rsidRDefault="00040B20" w:rsidP="00040B20">
      <w:pPr>
        <w:rPr>
          <w:lang w:val="uk-UA"/>
        </w:rPr>
      </w:pPr>
      <w:r>
        <w:rPr>
          <w:lang w:val="uk-UA"/>
        </w:rPr>
        <w:t>Стикання</w:t>
      </w:r>
      <w:r w:rsidR="00D66A43">
        <w:rPr>
          <w:lang w:val="uk-UA"/>
        </w:rPr>
        <w:t xml:space="preserve"> куль з перешкодами</w:t>
      </w:r>
      <w:r>
        <w:rPr>
          <w:lang w:val="uk-UA"/>
        </w:rPr>
        <w:t xml:space="preserve"> розглядається не як миттєва дія, а  як процес, який займає певний проміжок часу.</w:t>
      </w:r>
      <w:r w:rsidR="00D16843">
        <w:t xml:space="preserve"> </w:t>
      </w:r>
      <w:r w:rsidR="00D16843">
        <w:rPr>
          <w:lang w:val="uk-UA"/>
        </w:rPr>
        <w:t xml:space="preserve">Сила реакції від стикання кулі з перешкодою виникає за рахунок деформації кулі. В моделі деформацію уособлює та частина кулі, яка опиняється </w:t>
      </w:r>
      <w:r w:rsidR="00D66A43">
        <w:rPr>
          <w:lang w:val="uk-UA"/>
        </w:rPr>
        <w:t xml:space="preserve">в межах перешкоди. Чим більша та частина, тим більша сила реакції, що повністю відповідає закону </w:t>
      </w:r>
      <w:proofErr w:type="spellStart"/>
      <w:r w:rsidR="00D66A43">
        <w:rPr>
          <w:lang w:val="uk-UA"/>
        </w:rPr>
        <w:t>Гука</w:t>
      </w:r>
      <w:proofErr w:type="spellEnd"/>
      <w:r w:rsidR="00D66A43">
        <w:rPr>
          <w:lang w:val="uk-UA"/>
        </w:rPr>
        <w:t xml:space="preserve"> про пружню деформацію</w:t>
      </w:r>
      <w:r w:rsidR="00E01E43">
        <w:rPr>
          <w:lang w:val="uk-UA"/>
        </w:rPr>
        <w:t xml:space="preserve"> (рис. 1а).</w:t>
      </w:r>
    </w:p>
    <w:p w14:paraId="69456DDD" w14:textId="77777777" w:rsidR="008359F3" w:rsidRPr="00D16843" w:rsidRDefault="008359F3" w:rsidP="00040B20">
      <w:pPr>
        <w:rPr>
          <w:lang w:val="uk-UA"/>
        </w:rPr>
      </w:pPr>
    </w:p>
    <w:p w14:paraId="1742EE76" w14:textId="2C7178D2" w:rsidR="00227A33" w:rsidRDefault="00227A33" w:rsidP="00227A33">
      <w:pPr>
        <w:pStyle w:val="2"/>
      </w:pPr>
      <w:r>
        <w:rPr>
          <w:lang w:val="uk-UA"/>
        </w:rPr>
        <w:t>Стикання куль з лініями</w:t>
      </w:r>
    </w:p>
    <w:p w14:paraId="50683582" w14:textId="64EA6D36" w:rsidR="009F71FC" w:rsidRDefault="00040B20" w:rsidP="00040B20">
      <w:pPr>
        <w:rPr>
          <w:lang w:val="uk-UA"/>
        </w:rPr>
      </w:pPr>
      <w:r>
        <w:rPr>
          <w:lang w:val="uk-UA"/>
        </w:rPr>
        <w:t>Стикання з лінією починається, коли контур кулі перетинається з лінією</w:t>
      </w:r>
      <w:r w:rsidR="009F71FC">
        <w:rPr>
          <w:lang w:val="uk-UA"/>
        </w:rPr>
        <w:t xml:space="preserve">. Тут виникає сила реакції, яка направлена по нормалі  до напряму лінії і пропорційна деформації кулі (лінії в моделі не деформуються). </w:t>
      </w:r>
    </w:p>
    <w:p w14:paraId="1A2ED87B" w14:textId="4A666A88" w:rsidR="008359F3" w:rsidRDefault="008359F3" w:rsidP="00040B20">
      <w:pPr>
        <w:rPr>
          <w:lang w:val="uk-UA"/>
        </w:rPr>
      </w:pPr>
      <w:r>
        <w:rPr>
          <w:lang w:val="uk-UA"/>
        </w:rPr>
        <w:t xml:space="preserve">Мірою деформації є довжина відрізка </w:t>
      </w:r>
      <w:r>
        <w:t>CD (</w:t>
      </w:r>
      <w:r>
        <w:rPr>
          <w:lang w:val="uk-UA"/>
        </w:rPr>
        <w:t>рис.1 а) Сила реакції прикладена до точки С, яку будемо називати точкою стикання.</w:t>
      </w:r>
      <w:r w:rsidR="00307692">
        <w:t xml:space="preserve"> </w:t>
      </w:r>
    </w:p>
    <w:p w14:paraId="11821E81" w14:textId="13FACF55" w:rsidR="00FC6CD8" w:rsidRPr="00FC6CD8" w:rsidRDefault="0098160D" w:rsidP="00040B20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7F0ADD9" wp14:editId="174ACCF2">
            <wp:extent cx="3235037" cy="1606047"/>
            <wp:effectExtent l="0" t="0" r="3810" b="0"/>
            <wp:docPr id="2003837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37159" name="Рисунок 20038371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541" cy="161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61BC" w14:textId="4EA70F9C" w:rsidR="00307692" w:rsidRDefault="00307692" w:rsidP="00040B20">
      <w:pPr>
        <w:rPr>
          <w:lang w:val="uk-UA"/>
        </w:rPr>
      </w:pPr>
      <w:r>
        <w:rPr>
          <w:lang w:val="uk-UA"/>
        </w:rPr>
        <w:t xml:space="preserve">Оцінити ступінь деформації </w:t>
      </w:r>
      <w:r w:rsidR="00767973">
        <w:rPr>
          <w:lang w:val="uk-UA"/>
        </w:rPr>
        <w:t>(</w:t>
      </w:r>
      <w:r>
        <w:rPr>
          <w:lang w:val="uk-UA"/>
        </w:rPr>
        <w:t xml:space="preserve">довжину відрізка </w:t>
      </w:r>
      <w:r>
        <w:t>CD</w:t>
      </w:r>
      <w:r w:rsidR="00767973">
        <w:rPr>
          <w:lang w:val="uk-UA"/>
        </w:rPr>
        <w:t>)</w:t>
      </w:r>
      <w:r>
        <w:rPr>
          <w:lang w:val="uk-UA"/>
        </w:rPr>
        <w:t xml:space="preserve"> можна прирівнявши кінетичну енергію кулі</w:t>
      </w:r>
      <w:r w:rsidR="00767973">
        <w:rPr>
          <w:lang w:val="uk-UA"/>
        </w:rPr>
        <w:t>, яку вона мала</w:t>
      </w:r>
      <w:r>
        <w:rPr>
          <w:lang w:val="uk-UA"/>
        </w:rPr>
        <w:t xml:space="preserve"> до зіткнення</w:t>
      </w:r>
      <w:r w:rsidR="00767973">
        <w:rPr>
          <w:lang w:val="uk-UA"/>
        </w:rPr>
        <w:t>,</w:t>
      </w:r>
      <w:r>
        <w:rPr>
          <w:lang w:val="uk-UA"/>
        </w:rPr>
        <w:t xml:space="preserve"> до потенційної енергії деформації, яку куля має в момент повної зупинки перед зміню напряму тангенціальної швидкості на протилежний.</w:t>
      </w:r>
    </w:p>
    <w:p w14:paraId="222E74BA" w14:textId="7CC99E13" w:rsidR="00767973" w:rsidRPr="00CA167E" w:rsidRDefault="00000000" w:rsidP="00040B2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uk-UA"/>
            </w:rPr>
            <m:t xml:space="preserve">          (1)</m:t>
          </m:r>
        </m:oMath>
      </m:oMathPara>
    </w:p>
    <w:p w14:paraId="35AE3D73" w14:textId="02907627" w:rsidR="002917CF" w:rsidRPr="009F5972" w:rsidRDefault="002917CF" w:rsidP="00040B20">
      <w:pPr>
        <w:rPr>
          <w:rFonts w:eastAsiaTheme="minorEastAsia"/>
        </w:rPr>
      </w:pPr>
      <w:r>
        <w:rPr>
          <w:rFonts w:eastAsiaTheme="minorEastAsia"/>
          <w:lang w:val="uk-UA"/>
        </w:rPr>
        <w:t xml:space="preserve">Тут </w:t>
      </w:r>
      <w:r w:rsidR="009F5972" w:rsidRPr="009F5972">
        <w:rPr>
          <w:rFonts w:eastAsiaTheme="minorEastAsia"/>
          <w:i/>
          <w:iCs/>
        </w:rPr>
        <w:t>m</w:t>
      </w:r>
      <w:r w:rsidR="009F5972">
        <w:rPr>
          <w:rFonts w:eastAsiaTheme="minorEastAsia"/>
          <w:lang w:val="uk-UA"/>
        </w:rPr>
        <w:t xml:space="preserve"> – маса кулі, </w:t>
      </w:r>
      <w:r w:rsidR="009F5972" w:rsidRPr="009F5972">
        <w:rPr>
          <w:rFonts w:eastAsiaTheme="minorEastAsia"/>
          <w:i/>
          <w:iCs/>
        </w:rPr>
        <w:t>v</w:t>
      </w:r>
      <w:r w:rsidR="009F5972">
        <w:rPr>
          <w:rFonts w:eastAsiaTheme="minorEastAsia"/>
          <w:lang w:val="uk-UA"/>
        </w:rPr>
        <w:t xml:space="preserve"> – тангенціальна швидкість кулі відносно лінії, </w:t>
      </w:r>
      <w:r w:rsidRPr="002917CF">
        <w:rPr>
          <w:rFonts w:eastAsiaTheme="minorEastAsia"/>
          <w:i/>
          <w:iCs/>
        </w:rPr>
        <w:t>F(x)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– сила реакції в залежності від розміру деформації </w:t>
      </w:r>
      <w:r w:rsidRPr="002917CF">
        <w:rPr>
          <w:rFonts w:eastAsiaTheme="minorEastAsia"/>
          <w:i/>
          <w:iCs/>
        </w:rPr>
        <w:t>x</w:t>
      </w:r>
      <w:r w:rsidR="00CA167E">
        <w:rPr>
          <w:rFonts w:eastAsiaTheme="minorEastAsia"/>
          <w:lang w:val="uk-UA"/>
        </w:rPr>
        <w:t xml:space="preserve">, </w:t>
      </w:r>
      <w:r w:rsidR="00CA167E">
        <w:rPr>
          <w:rFonts w:eastAsiaTheme="minorEastAsia"/>
        </w:rPr>
        <w:t xml:space="preserve">L – </w:t>
      </w:r>
      <w:r w:rsidR="00CA167E">
        <w:rPr>
          <w:rFonts w:eastAsiaTheme="minorEastAsia"/>
          <w:lang w:val="uk-UA"/>
        </w:rPr>
        <w:t>максимальна деформація тобто д</w:t>
      </w:r>
      <w:r w:rsidR="009F5972">
        <w:rPr>
          <w:rFonts w:eastAsiaTheme="minorEastAsia"/>
          <w:lang w:val="uk-UA"/>
        </w:rPr>
        <w:t xml:space="preserve">овжина відрізку </w:t>
      </w:r>
      <w:r w:rsidR="009F5972">
        <w:rPr>
          <w:rFonts w:eastAsiaTheme="minorEastAsia"/>
        </w:rPr>
        <w:t>CD.</w:t>
      </w:r>
    </w:p>
    <w:p w14:paraId="2EEC99E7" w14:textId="7FEE7689" w:rsidR="009F5972" w:rsidRPr="009F5972" w:rsidRDefault="00767973" w:rsidP="0076797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По закону </w:t>
      </w:r>
      <w:proofErr w:type="spellStart"/>
      <w:r>
        <w:rPr>
          <w:rFonts w:eastAsiaTheme="minorEastAsia"/>
          <w:lang w:val="uk-UA"/>
        </w:rPr>
        <w:t>Гука</w:t>
      </w:r>
      <w:proofErr w:type="spellEnd"/>
      <w:r>
        <w:rPr>
          <w:rFonts w:eastAsiaTheme="minorEastAsia"/>
          <w:lang w:val="uk-U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uk-UA"/>
          </w:rPr>
          <m:t>=-</m:t>
        </m:r>
        <m:r>
          <w:rPr>
            <w:rFonts w:ascii="Cambria Math" w:hAnsi="Cambria Math"/>
          </w:rPr>
          <m:t>kx</m:t>
        </m:r>
      </m:oMath>
      <w:proofErr w:type="gramStart"/>
      <w:r w:rsidR="002917CF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9F5972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>де</w:t>
      </w:r>
      <w:proofErr w:type="gramEnd"/>
      <w:r>
        <w:rPr>
          <w:rFonts w:eastAsiaTheme="minorEastAsia"/>
          <w:lang w:val="uk-UA"/>
        </w:rPr>
        <w:t xml:space="preserve"> </w:t>
      </w:r>
      <w:r w:rsidRPr="00767973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– </w:t>
      </w:r>
      <w:r w:rsidR="002917CF">
        <w:rPr>
          <w:rFonts w:eastAsiaTheme="minorEastAsia"/>
          <w:lang w:val="uk-UA"/>
        </w:rPr>
        <w:t>коефіцієнт</w:t>
      </w:r>
      <w:r>
        <w:rPr>
          <w:rFonts w:eastAsiaTheme="minorEastAsia"/>
          <w:lang w:val="uk-UA"/>
        </w:rPr>
        <w:t xml:space="preserve"> жорсткості</w:t>
      </w:r>
      <w:r w:rsidR="002917CF">
        <w:rPr>
          <w:rFonts w:eastAsiaTheme="minorEastAsia"/>
          <w:lang w:val="uk-UA"/>
        </w:rPr>
        <w:t xml:space="preserve">. Після </w:t>
      </w:r>
      <w:r w:rsidR="00CA167E">
        <w:rPr>
          <w:rFonts w:eastAsiaTheme="minorEastAsia"/>
          <w:lang w:val="uk-UA"/>
        </w:rPr>
        <w:t xml:space="preserve">підставлення </w:t>
      </w:r>
      <w:r w:rsidR="00CA167E" w:rsidRPr="009F5972">
        <w:rPr>
          <w:rFonts w:eastAsiaTheme="minorEastAsia"/>
          <w:i/>
          <w:iCs/>
        </w:rPr>
        <w:t>F(x)</w:t>
      </w:r>
      <w:r w:rsidR="00CA167E">
        <w:rPr>
          <w:rFonts w:eastAsiaTheme="minorEastAsia"/>
        </w:rPr>
        <w:t xml:space="preserve"> </w:t>
      </w:r>
      <w:r w:rsidR="009F5972">
        <w:rPr>
          <w:rFonts w:eastAsiaTheme="minorEastAsia"/>
          <w:lang w:val="uk-UA"/>
        </w:rPr>
        <w:t xml:space="preserve">в формулу (1) </w:t>
      </w:r>
      <w:r w:rsidR="00CA167E">
        <w:rPr>
          <w:rFonts w:eastAsiaTheme="minorEastAsia"/>
          <w:lang w:val="uk-UA"/>
        </w:rPr>
        <w:t>і інтегрування</w:t>
      </w:r>
      <w:r w:rsidR="009F5972">
        <w:rPr>
          <w:rFonts w:eastAsiaTheme="minorEastAsia"/>
          <w:lang w:val="uk-UA"/>
        </w:rPr>
        <w:t xml:space="preserve"> отримаємо    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F5972">
        <w:rPr>
          <w:rFonts w:eastAsiaTheme="minorEastAsia"/>
          <w:lang w:val="uk-UA"/>
        </w:rPr>
        <w:t xml:space="preserve"> </w:t>
      </w:r>
    </w:p>
    <w:p w14:paraId="1DD517ED" w14:textId="3D2A2195" w:rsidR="00767973" w:rsidRPr="009F5972" w:rsidRDefault="00767973" w:rsidP="00767973">
      <w:pPr>
        <w:rPr>
          <w:rFonts w:eastAsiaTheme="minorEastAsia"/>
          <w:i/>
          <w:lang w:val="uk-UA"/>
        </w:rPr>
      </w:pPr>
      <m:oMathPara>
        <m:oMath>
          <m:r>
            <w:rPr>
              <w:rFonts w:ascii="Cambria Math" w:eastAsiaTheme="minorEastAsia" w:hAnsi="Cambria Math"/>
            </w:rPr>
            <m:t xml:space="preserve">L=v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                   (2)</m:t>
          </m:r>
        </m:oMath>
      </m:oMathPara>
    </w:p>
    <w:p w14:paraId="3FE489DC" w14:textId="0CB7AB4A" w:rsidR="005D2E58" w:rsidRPr="005D2E58" w:rsidRDefault="009F5972" w:rsidP="00912296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lastRenderedPageBreak/>
        <w:t xml:space="preserve">Рівнянням (2) можна скористатися для перевірки коректності програмної реалізації моделі, що і було зроблено. </w:t>
      </w:r>
      <w:r w:rsidR="00912296">
        <w:rPr>
          <w:rFonts w:eastAsiaTheme="minorEastAsia"/>
          <w:iCs/>
          <w:lang w:val="uk-UA"/>
        </w:rPr>
        <w:t xml:space="preserve">Воно також дозволяє окреслити межі застосування моделі. Очевидна вимога в тому, що </w:t>
      </w:r>
      <w:r w:rsidR="00912296">
        <w:rPr>
          <w:rFonts w:eastAsiaTheme="minorEastAsia"/>
          <w:iCs/>
        </w:rPr>
        <w:t xml:space="preserve">L </w:t>
      </w:r>
      <w:r w:rsidR="00912296">
        <w:rPr>
          <w:rFonts w:eastAsiaTheme="minorEastAsia"/>
          <w:iCs/>
          <w:lang w:val="uk-UA"/>
        </w:rPr>
        <w:t xml:space="preserve">не повинно перевищувати радіуса кулі </w:t>
      </w:r>
      <w:r w:rsidR="00912296">
        <w:rPr>
          <w:rFonts w:eastAsiaTheme="minorEastAsia"/>
          <w:iCs/>
        </w:rPr>
        <w:t>r.</w:t>
      </w:r>
      <w:r w:rsidR="00912296">
        <w:rPr>
          <w:rFonts w:eastAsiaTheme="minorEastAsia"/>
          <w:iCs/>
          <w:lang w:val="uk-UA"/>
        </w:rPr>
        <w:t xml:space="preserve"> Тобто   </w:t>
      </w:r>
      <m:oMath>
        <m:r>
          <w:rPr>
            <w:rFonts w:ascii="Cambria Math" w:eastAsiaTheme="minorEastAsia" w:hAnsi="Cambria Math"/>
          </w:rPr>
          <m:t xml:space="preserve">v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rad>
        <m:r>
          <w:rPr>
            <w:rFonts w:ascii="Cambria Math" w:eastAsiaTheme="minorEastAsia" w:hAnsi="Cambria Math"/>
          </w:rPr>
          <m:t>&lt;r</m:t>
        </m:r>
      </m:oMath>
      <w:r w:rsidR="005D2E58">
        <w:rPr>
          <w:rFonts w:eastAsiaTheme="minorEastAsia"/>
          <w:lang w:val="uk-UA"/>
        </w:rPr>
        <w:t xml:space="preserve"> .</w:t>
      </w:r>
    </w:p>
    <w:p w14:paraId="4F43DBF7" w14:textId="63A875DC" w:rsidR="005D2E58" w:rsidRDefault="005D2E58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З чого витікає обмеження на швидкість кулі в моделі</w:t>
      </w:r>
      <w:r w:rsidR="00437ED1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v &lt;r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</m:e>
        </m:rad>
      </m:oMath>
      <w:r w:rsidR="00437ED1">
        <w:rPr>
          <w:rFonts w:eastAsiaTheme="minorEastAsia"/>
        </w:rPr>
        <w:t xml:space="preserve"> . </w:t>
      </w:r>
      <w:r w:rsidR="00437ED1">
        <w:rPr>
          <w:rFonts w:eastAsiaTheme="minorEastAsia"/>
          <w:lang w:val="uk-UA"/>
        </w:rPr>
        <w:t>Якщо швидкість кулі перевершить критичне значення, її поведінка може стати непередбаченою, наприклад, вона може пройти крізь перешкоду, або вийти за межі модельного простору.</w:t>
      </w:r>
    </w:p>
    <w:p w14:paraId="318DC819" w14:textId="04FA0755" w:rsidR="00437ED1" w:rsidRDefault="00437ED1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того, що стикання є процес у часі, вірогідними стають випадки одночасного стикання </w:t>
      </w:r>
      <w:r w:rsidR="0093666D">
        <w:rPr>
          <w:rFonts w:eastAsiaTheme="minorEastAsia"/>
          <w:lang w:val="uk-UA"/>
        </w:rPr>
        <w:t xml:space="preserve">кулі </w:t>
      </w:r>
      <w:r>
        <w:rPr>
          <w:rFonts w:eastAsiaTheme="minorEastAsia"/>
          <w:lang w:val="uk-UA"/>
        </w:rPr>
        <w:t xml:space="preserve">з декількома лініями (рис. 1б). В такому разі одночасно існують декілька точок </w:t>
      </w:r>
      <w:r w:rsidR="0093666D">
        <w:rPr>
          <w:rFonts w:eastAsiaTheme="minorEastAsia"/>
          <w:lang w:val="uk-UA"/>
        </w:rPr>
        <w:t>стикання, реакція від яких складається.</w:t>
      </w:r>
    </w:p>
    <w:p w14:paraId="10AFE740" w14:textId="036CB8FB" w:rsidR="0093666D" w:rsidRDefault="00ED3711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Треба також врахувати випад</w:t>
      </w:r>
      <w:r w:rsidR="0098160D">
        <w:rPr>
          <w:rFonts w:eastAsiaTheme="minorEastAsia"/>
          <w:lang w:val="uk-UA"/>
        </w:rPr>
        <w:t>ки</w:t>
      </w:r>
      <w:r>
        <w:rPr>
          <w:rFonts w:eastAsiaTheme="minorEastAsia"/>
          <w:lang w:val="uk-UA"/>
        </w:rPr>
        <w:t xml:space="preserve">, коли куля частково перетинає лінію (рис. </w:t>
      </w:r>
      <w:r w:rsidR="0098160D">
        <w:rPr>
          <w:rFonts w:eastAsiaTheme="minorEastAsia"/>
          <w:lang w:val="uk-UA"/>
        </w:rPr>
        <w:t>2а</w:t>
      </w:r>
      <w:r>
        <w:rPr>
          <w:rFonts w:eastAsiaTheme="minorEastAsia"/>
          <w:lang w:val="uk-UA"/>
        </w:rPr>
        <w:t>)</w:t>
      </w:r>
      <w:r w:rsidR="0098160D">
        <w:rPr>
          <w:rFonts w:eastAsiaTheme="minorEastAsia"/>
          <w:lang w:val="uk-UA"/>
        </w:rPr>
        <w:t>.</w:t>
      </w:r>
    </w:p>
    <w:p w14:paraId="31E444E0" w14:textId="0D1E0D0D" w:rsidR="00437ED1" w:rsidRDefault="0098160D" w:rsidP="00912296">
      <w:pPr>
        <w:rPr>
          <w:rFonts w:eastAsiaTheme="minorEastAsia"/>
          <w:lang w:val="uk-UA"/>
        </w:rPr>
      </w:pPr>
      <w:r>
        <w:rPr>
          <w:rFonts w:eastAsiaTheme="minorEastAsia"/>
          <w:noProof/>
          <w:lang w:val="uk-UA"/>
        </w:rPr>
        <w:drawing>
          <wp:inline distT="0" distB="0" distL="0" distR="0" wp14:anchorId="54E75262" wp14:editId="7249D654">
            <wp:extent cx="3927764" cy="1622456"/>
            <wp:effectExtent l="0" t="0" r="0" b="0"/>
            <wp:docPr id="3904978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97804" name="Рисунок 3904978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126" cy="16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DF92" w14:textId="529E75B3" w:rsidR="009F71FC" w:rsidRPr="00DD645D" w:rsidRDefault="0098160D" w:rsidP="00040B20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Точка стикання буде розташована на середині тієї частини лінії, яка опиниться в межах кулі. Сила реакції буде направлена до центру кулі, а не по нормалі до напряму лінії. Це не протирічить тому, що зображено на рис.1, просто </w:t>
      </w:r>
      <w:r w:rsidR="00DD645D">
        <w:rPr>
          <w:rFonts w:eastAsiaTheme="minorEastAsia"/>
          <w:lang w:val="uk-UA"/>
        </w:rPr>
        <w:t>там</w:t>
      </w:r>
      <w:r>
        <w:rPr>
          <w:rFonts w:eastAsiaTheme="minorEastAsia"/>
          <w:lang w:val="uk-UA"/>
        </w:rPr>
        <w:t xml:space="preserve"> ці два напрями співпадають.</w:t>
      </w:r>
      <w:r w:rsidR="00DD645D">
        <w:rPr>
          <w:rFonts w:eastAsiaTheme="minorEastAsia"/>
          <w:lang w:val="uk-UA"/>
        </w:rPr>
        <w:t xml:space="preserve"> Таке рішення не випадкове, лише воно забезпечує непереривність поведінки моделі у всіх варіантах взаємного розташування лінії і кули. Два полярних випадка зображені на рис 2б.</w:t>
      </w:r>
    </w:p>
    <w:p w14:paraId="7DC2E83A" w14:textId="77777777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>Стикання куль з кулями</w:t>
      </w:r>
    </w:p>
    <w:p w14:paraId="77B02489" w14:textId="1884AACF" w:rsidR="00594B39" w:rsidRDefault="000B74E7">
      <w:pPr>
        <w:rPr>
          <w:lang w:val="uk-UA"/>
        </w:rPr>
      </w:pPr>
      <w:r>
        <w:rPr>
          <w:lang w:val="uk-UA"/>
        </w:rPr>
        <w:t xml:space="preserve">Коли відстань між центами куль стає меншою за суму їх радіусів, кулі </w:t>
      </w:r>
      <w:r w:rsidR="00C65751">
        <w:rPr>
          <w:lang w:val="uk-UA"/>
        </w:rPr>
        <w:t>переходять</w:t>
      </w:r>
      <w:r>
        <w:rPr>
          <w:lang w:val="uk-UA"/>
        </w:rPr>
        <w:t xml:space="preserve"> в стан стикання. </w:t>
      </w:r>
      <w:r w:rsidR="005B448B">
        <w:rPr>
          <w:lang w:val="uk-UA"/>
        </w:rPr>
        <w:t xml:space="preserve">В цьому стані кулі можуть знаходитися на протязі декількох тактів дискретного часу. </w:t>
      </w:r>
      <w:r w:rsidR="00594B39">
        <w:rPr>
          <w:lang w:val="uk-UA"/>
        </w:rPr>
        <w:t xml:space="preserve">Спочатку зона перекриття </w:t>
      </w:r>
      <w:r w:rsidR="001C3514">
        <w:rPr>
          <w:lang w:val="uk-UA"/>
        </w:rPr>
        <w:t xml:space="preserve">(на малюнку 1 вона забарвлена сірим) </w:t>
      </w:r>
      <w:r w:rsidR="00594B39">
        <w:rPr>
          <w:lang w:val="uk-UA"/>
        </w:rPr>
        <w:t xml:space="preserve">поступово збільшується до певного </w:t>
      </w:r>
      <w:proofErr w:type="spellStart"/>
      <w:r w:rsidR="00594B39">
        <w:rPr>
          <w:lang w:val="uk-UA"/>
        </w:rPr>
        <w:t>максимума</w:t>
      </w:r>
      <w:proofErr w:type="spellEnd"/>
      <w:r w:rsidR="00594B39">
        <w:rPr>
          <w:lang w:val="uk-UA"/>
        </w:rPr>
        <w:t>, а потім починає зменшуватися, поки не зникне зовсім.</w:t>
      </w:r>
    </w:p>
    <w:p w14:paraId="4310167D" w14:textId="407CC305" w:rsidR="00594B39" w:rsidRDefault="005B448B">
      <w:pPr>
        <w:rPr>
          <w:lang w:val="uk-UA"/>
        </w:rPr>
      </w:pPr>
      <w:r>
        <w:rPr>
          <w:lang w:val="uk-UA"/>
        </w:rPr>
        <w:t>В будь-який момент часу н</w:t>
      </w:r>
      <w:r w:rsidR="000B74E7">
        <w:rPr>
          <w:lang w:val="uk-UA"/>
        </w:rPr>
        <w:t xml:space="preserve">а кожну з куль діє сила, яка направлена </w:t>
      </w:r>
      <w:r w:rsidR="00ED354D">
        <w:rPr>
          <w:lang w:val="uk-UA"/>
        </w:rPr>
        <w:t xml:space="preserve">від точки стикання до центру кулі. </w:t>
      </w:r>
      <w:r>
        <w:rPr>
          <w:lang w:val="uk-UA"/>
        </w:rPr>
        <w:t>С</w:t>
      </w:r>
      <w:r w:rsidR="00C65751">
        <w:rPr>
          <w:lang w:val="uk-UA"/>
        </w:rPr>
        <w:t>ил</w:t>
      </w:r>
      <w:r>
        <w:rPr>
          <w:lang w:val="uk-UA"/>
        </w:rPr>
        <w:t>а</w:t>
      </w:r>
      <w:r w:rsidR="00C65751">
        <w:rPr>
          <w:lang w:val="uk-UA"/>
        </w:rPr>
        <w:t xml:space="preserve"> спричин</w:t>
      </w:r>
      <w:r>
        <w:rPr>
          <w:lang w:val="uk-UA"/>
        </w:rPr>
        <w:t>яється</w:t>
      </w:r>
      <w:r w:rsidR="00C65751">
        <w:rPr>
          <w:lang w:val="uk-UA"/>
        </w:rPr>
        <w:t xml:space="preserve"> пружною деформацією кул</w:t>
      </w:r>
      <w:r>
        <w:rPr>
          <w:lang w:val="uk-UA"/>
        </w:rPr>
        <w:t>і</w:t>
      </w:r>
      <w:r w:rsidR="00C65751">
        <w:rPr>
          <w:lang w:val="uk-UA"/>
        </w:rPr>
        <w:t xml:space="preserve"> і величина сили, згідно з законом </w:t>
      </w:r>
      <w:proofErr w:type="spellStart"/>
      <w:r w:rsidR="00C65751">
        <w:rPr>
          <w:lang w:val="uk-UA"/>
        </w:rPr>
        <w:t>Гука</w:t>
      </w:r>
      <w:proofErr w:type="spellEnd"/>
      <w:r w:rsidR="00C65751">
        <w:rPr>
          <w:lang w:val="uk-UA"/>
        </w:rPr>
        <w:t xml:space="preserve">, пропорційна величині деформації. </w:t>
      </w:r>
      <w:r w:rsidR="00060225">
        <w:rPr>
          <w:lang w:val="uk-UA"/>
        </w:rPr>
        <w:t xml:space="preserve"> </w:t>
      </w:r>
      <w:r w:rsidR="00C65751">
        <w:rPr>
          <w:lang w:val="uk-UA"/>
        </w:rPr>
        <w:t xml:space="preserve">В моделі величина деформації імітується шириною </w:t>
      </w:r>
      <w:r w:rsidR="000C25A8">
        <w:rPr>
          <w:lang w:val="uk-UA"/>
        </w:rPr>
        <w:t>зони перекриття.</w:t>
      </w:r>
      <w:r w:rsidR="00C65751">
        <w:rPr>
          <w:lang w:val="uk-UA"/>
        </w:rPr>
        <w:t xml:space="preserve"> </w:t>
      </w:r>
      <w:r w:rsidR="00594B39">
        <w:rPr>
          <w:lang w:val="uk-UA"/>
        </w:rPr>
        <w:t>Чим більше зона перекриття, тім сильніше взаємне відштовхування куль.</w:t>
      </w:r>
      <w:r w:rsidR="00594B39" w:rsidRPr="00594B39">
        <w:rPr>
          <w:lang w:val="uk-UA"/>
        </w:rPr>
        <w:t xml:space="preserve"> </w:t>
      </w:r>
      <w:r w:rsidR="00594B39">
        <w:rPr>
          <w:lang w:val="uk-UA"/>
        </w:rPr>
        <w:t>Враховуючи, що сили, прикладені до куль, згідно з третім законом Ньютона</w:t>
      </w:r>
      <w:r w:rsidR="00594B39" w:rsidRPr="004B193C">
        <w:rPr>
          <w:lang w:val="uk-UA"/>
        </w:rPr>
        <w:t xml:space="preserve"> </w:t>
      </w:r>
      <w:r w:rsidR="00594B39">
        <w:rPr>
          <w:lang w:val="uk-UA"/>
        </w:rPr>
        <w:t>однакові за величиною, можна вважати, що половина зони перекриття і є тою деформацією, яка визначає силу відштовхування</w:t>
      </w:r>
      <w:r w:rsidR="001C3514">
        <w:rPr>
          <w:lang w:val="uk-UA"/>
        </w:rPr>
        <w:t>.</w:t>
      </w:r>
      <w:r w:rsidR="00060225">
        <w:rPr>
          <w:lang w:val="uk-UA"/>
        </w:rPr>
        <w:t xml:space="preserve"> </w:t>
      </w:r>
      <w:r w:rsidR="001C3514">
        <w:rPr>
          <w:lang w:val="uk-UA"/>
        </w:rPr>
        <w:t>Т</w:t>
      </w:r>
      <w:r w:rsidR="00060225">
        <w:rPr>
          <w:lang w:val="uk-UA"/>
        </w:rPr>
        <w:t>очк</w:t>
      </w:r>
      <w:r w:rsidR="001C3514">
        <w:rPr>
          <w:lang w:val="uk-UA"/>
        </w:rPr>
        <w:t xml:space="preserve">у </w:t>
      </w:r>
      <w:r w:rsidR="001C3514">
        <w:t>S</w:t>
      </w:r>
      <w:r w:rsidR="00060225">
        <w:rPr>
          <w:lang w:val="uk-UA"/>
        </w:rPr>
        <w:t xml:space="preserve"> в середині осі зони </w:t>
      </w:r>
      <w:r w:rsidR="001C3514">
        <w:rPr>
          <w:lang w:val="uk-UA"/>
        </w:rPr>
        <w:t xml:space="preserve">перекриття </w:t>
      </w:r>
      <w:r w:rsidR="0099319A">
        <w:rPr>
          <w:lang w:val="uk-UA"/>
        </w:rPr>
        <w:t>н</w:t>
      </w:r>
      <w:r w:rsidR="001C3514">
        <w:rPr>
          <w:lang w:val="uk-UA"/>
        </w:rPr>
        <w:t>азвемо</w:t>
      </w:r>
      <w:r w:rsidR="00060225">
        <w:rPr>
          <w:lang w:val="uk-UA"/>
        </w:rPr>
        <w:t xml:space="preserve"> точкою стикання.</w:t>
      </w:r>
    </w:p>
    <w:p w14:paraId="2DAA7ADC" w14:textId="5E6E0952" w:rsidR="0099319A" w:rsidRDefault="00060225">
      <w:pPr>
        <w:rPr>
          <w:lang w:val="uk-UA"/>
        </w:rPr>
      </w:pPr>
      <w:r>
        <w:rPr>
          <w:lang w:val="uk-UA"/>
        </w:rPr>
        <w:t>Для того, щоб в певний момент часу обчислити силу, яка діє на кулю внаслідок пружної деформації, достатньо знати положення точок стикання</w:t>
      </w:r>
      <w:r w:rsidR="0099319A">
        <w:rPr>
          <w:lang w:val="uk-UA"/>
        </w:rPr>
        <w:t>, яких може бути декілька, якщо куля перетинається з декількома кулями одночасно.</w:t>
      </w:r>
    </w:p>
    <w:p w14:paraId="14B87084" w14:textId="6C646897" w:rsidR="00594B39" w:rsidRDefault="0099319A">
      <w:pPr>
        <w:rPr>
          <w:lang w:val="uk-UA"/>
        </w:rPr>
      </w:pPr>
      <w:r>
        <w:rPr>
          <w:lang w:val="uk-UA"/>
        </w:rPr>
        <w:t>З</w:t>
      </w:r>
      <w:r w:rsidR="001C3514">
        <w:rPr>
          <w:lang w:val="uk-UA"/>
        </w:rPr>
        <w:t>начення модуля пружності</w:t>
      </w:r>
      <w:r>
        <w:rPr>
          <w:lang w:val="uk-UA"/>
        </w:rPr>
        <w:t xml:space="preserve"> «матеріалу» куль</w:t>
      </w:r>
      <w:r w:rsidR="001C3514">
        <w:rPr>
          <w:lang w:val="uk-UA"/>
        </w:rPr>
        <w:t xml:space="preserve">, </w:t>
      </w:r>
      <w:r>
        <w:rPr>
          <w:lang w:val="uk-UA"/>
        </w:rPr>
        <w:t>обирає</w:t>
      </w:r>
      <w:r w:rsidR="001C3514">
        <w:rPr>
          <w:lang w:val="uk-UA"/>
        </w:rPr>
        <w:t>ться емпірично з огляду на природність поведінки моделі.</w:t>
      </w:r>
    </w:p>
    <w:p w14:paraId="7C5C05BD" w14:textId="459C210E" w:rsidR="00711C0F" w:rsidRDefault="00711C0F">
      <w:pPr>
        <w:rPr>
          <w:lang w:val="uk-UA"/>
        </w:rPr>
      </w:pPr>
    </w:p>
    <w:p w14:paraId="4C09C726" w14:textId="521FC4AB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 xml:space="preserve">Реакція </w:t>
      </w:r>
      <w:r w:rsidR="005E4CA8">
        <w:rPr>
          <w:lang w:val="uk-UA"/>
        </w:rPr>
        <w:t>зв’язків</w:t>
      </w:r>
    </w:p>
    <w:p w14:paraId="556E2422" w14:textId="7F44B21D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>Стикання куль зі зв’язками</w:t>
      </w:r>
    </w:p>
    <w:p w14:paraId="4BF6C847" w14:textId="77777777" w:rsidR="00227A33" w:rsidRPr="00227A33" w:rsidRDefault="00227A33" w:rsidP="00227A33">
      <w:pPr>
        <w:rPr>
          <w:lang w:val="uk-UA"/>
        </w:rPr>
      </w:pPr>
    </w:p>
    <w:p w14:paraId="3E6BE3AA" w14:textId="77777777" w:rsidR="00227A33" w:rsidRPr="000B74E7" w:rsidRDefault="00227A33">
      <w:pPr>
        <w:rPr>
          <w:lang w:val="uk-UA"/>
        </w:rPr>
      </w:pPr>
    </w:p>
    <w:sectPr w:rsidR="00227A33" w:rsidRPr="000B74E7" w:rsidSect="00CB5DD1">
      <w:pgSz w:w="11906" w:h="16838" w:code="9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C3"/>
    <w:rsid w:val="00040B20"/>
    <w:rsid w:val="00060225"/>
    <w:rsid w:val="00076B1D"/>
    <w:rsid w:val="000B74E7"/>
    <w:rsid w:val="000C25A8"/>
    <w:rsid w:val="001243BF"/>
    <w:rsid w:val="00154A2A"/>
    <w:rsid w:val="001C3514"/>
    <w:rsid w:val="002021A7"/>
    <w:rsid w:val="00227A33"/>
    <w:rsid w:val="002917CF"/>
    <w:rsid w:val="002A4065"/>
    <w:rsid w:val="00307692"/>
    <w:rsid w:val="003210EB"/>
    <w:rsid w:val="00413C8B"/>
    <w:rsid w:val="00437ED1"/>
    <w:rsid w:val="004604E7"/>
    <w:rsid w:val="004B193C"/>
    <w:rsid w:val="00566C39"/>
    <w:rsid w:val="005835D2"/>
    <w:rsid w:val="00594B39"/>
    <w:rsid w:val="005B448B"/>
    <w:rsid w:val="005B609D"/>
    <w:rsid w:val="005D2E58"/>
    <w:rsid w:val="005E4CA8"/>
    <w:rsid w:val="00711C0F"/>
    <w:rsid w:val="00767973"/>
    <w:rsid w:val="007D7B69"/>
    <w:rsid w:val="00803EF4"/>
    <w:rsid w:val="008359F3"/>
    <w:rsid w:val="00891937"/>
    <w:rsid w:val="00912296"/>
    <w:rsid w:val="009318C3"/>
    <w:rsid w:val="0093666D"/>
    <w:rsid w:val="00960FBB"/>
    <w:rsid w:val="0098160D"/>
    <w:rsid w:val="0099319A"/>
    <w:rsid w:val="009F2B8C"/>
    <w:rsid w:val="009F5972"/>
    <w:rsid w:val="009F71FC"/>
    <w:rsid w:val="00A06895"/>
    <w:rsid w:val="00AF3744"/>
    <w:rsid w:val="00B04D1E"/>
    <w:rsid w:val="00B30D1F"/>
    <w:rsid w:val="00B7777E"/>
    <w:rsid w:val="00C60694"/>
    <w:rsid w:val="00C65751"/>
    <w:rsid w:val="00CA167E"/>
    <w:rsid w:val="00CB5DD1"/>
    <w:rsid w:val="00D16843"/>
    <w:rsid w:val="00D65247"/>
    <w:rsid w:val="00D66A43"/>
    <w:rsid w:val="00D72CD0"/>
    <w:rsid w:val="00D77CD5"/>
    <w:rsid w:val="00DD645D"/>
    <w:rsid w:val="00E01E43"/>
    <w:rsid w:val="00ED354D"/>
    <w:rsid w:val="00ED3711"/>
    <w:rsid w:val="00EE7DAE"/>
    <w:rsid w:val="00F0095A"/>
    <w:rsid w:val="00FB398E"/>
    <w:rsid w:val="00FC6CD8"/>
    <w:rsid w:val="00FD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19AA"/>
  <w15:chartTrackingRefBased/>
  <w15:docId w15:val="{7310BFA9-6EF0-4A34-9F05-D096DADB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B7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74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76797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16</cp:revision>
  <dcterms:created xsi:type="dcterms:W3CDTF">2024-12-31T13:57:00Z</dcterms:created>
  <dcterms:modified xsi:type="dcterms:W3CDTF">2025-01-05T16:12:00Z</dcterms:modified>
</cp:coreProperties>
</file>