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0127" w14:textId="008AF0B6" w:rsidR="00ED3BCF" w:rsidRDefault="00DB2997" w:rsidP="00DB2997">
      <w:pPr>
        <w:pStyle w:val="1"/>
        <w:rPr>
          <w:lang w:val="uk-UA"/>
        </w:rPr>
      </w:pPr>
      <w:bookmarkStart w:id="0" w:name="_Hlk188174377"/>
      <w:bookmarkEnd w:id="0"/>
      <w:r>
        <w:rPr>
          <w:lang w:val="uk-UA"/>
        </w:rPr>
        <w:t>Закон Гука в імітаційному моделюванні механічних систем</w:t>
      </w:r>
    </w:p>
    <w:p w14:paraId="5B0E9906" w14:textId="77777777" w:rsidR="00DB2997" w:rsidRPr="00DB2997" w:rsidRDefault="00DB2997" w:rsidP="00DB2997">
      <w:pPr>
        <w:rPr>
          <w:lang w:val="uk-UA"/>
        </w:rPr>
      </w:pPr>
    </w:p>
    <w:p w14:paraId="3196685C" w14:textId="3D8315A4" w:rsidR="00D36BE5" w:rsidRDefault="00D36BE5" w:rsidP="00E01E43">
      <w:pPr>
        <w:pStyle w:val="2"/>
      </w:pPr>
      <w:r>
        <w:rPr>
          <w:lang w:val="uk-UA"/>
        </w:rPr>
        <w:t>Вступ</w:t>
      </w:r>
    </w:p>
    <w:p w14:paraId="73E32076" w14:textId="2BE71622" w:rsidR="00C75E93" w:rsidRDefault="00F21F4A" w:rsidP="00C75E93">
      <w:pPr>
        <w:rPr>
          <w:lang w:val="uk-UA"/>
        </w:rPr>
      </w:pPr>
      <w:r>
        <w:rPr>
          <w:lang w:val="uk-UA"/>
        </w:rPr>
        <w:t>В сучасному житті віртуальна реальність успішно конкурує з реальним світом</w:t>
      </w:r>
      <w:r w:rsidR="00A54D92">
        <w:rPr>
          <w:lang w:val="uk-UA"/>
        </w:rPr>
        <w:t>. Так</w:t>
      </w:r>
      <w:r>
        <w:rPr>
          <w:lang w:val="uk-UA"/>
        </w:rPr>
        <w:t xml:space="preserve"> </w:t>
      </w:r>
      <w:r w:rsidR="00A54D92">
        <w:rPr>
          <w:lang w:val="uk-UA"/>
        </w:rPr>
        <w:t>в школі і в вишах</w:t>
      </w:r>
      <w:r>
        <w:rPr>
          <w:lang w:val="uk-UA"/>
        </w:rPr>
        <w:t xml:space="preserve"> широко </w:t>
      </w:r>
      <w:r w:rsidR="00A54D92">
        <w:rPr>
          <w:lang w:val="uk-UA"/>
        </w:rPr>
        <w:t>застосовують</w:t>
      </w:r>
      <w:r>
        <w:rPr>
          <w:lang w:val="uk-UA"/>
        </w:rPr>
        <w:t xml:space="preserve"> імітаційні моделі</w:t>
      </w:r>
      <w:r w:rsidR="00A54D92">
        <w:rPr>
          <w:lang w:val="uk-UA"/>
        </w:rPr>
        <w:t xml:space="preserve"> фізичних процесів</w:t>
      </w:r>
      <w:r w:rsidR="00DB2997">
        <w:rPr>
          <w:lang w:val="uk-UA"/>
        </w:rPr>
        <w:t xml:space="preserve"> </w:t>
      </w:r>
      <w:r w:rsidR="00DB2997">
        <w:t>[1-3]</w:t>
      </w:r>
      <w:r w:rsidR="00A54D92">
        <w:rPr>
          <w:lang w:val="uk-UA"/>
        </w:rPr>
        <w:t>, які допомагають учням зрозуміти абстрактні речі, і взагалі, роблять навчання цікавим ділом. Особливо цінними є інтерактивні моделі, які реагують на дії користувача в реальному часі.</w:t>
      </w:r>
      <w:r w:rsidR="00CE56D7">
        <w:rPr>
          <w:lang w:val="uk-UA"/>
        </w:rPr>
        <w:t xml:space="preserve"> </w:t>
      </w:r>
    </w:p>
    <w:p w14:paraId="3830F578" w14:textId="1C0B1467" w:rsidR="00F21F4A" w:rsidRDefault="00CE56D7" w:rsidP="00C75E93">
      <w:pPr>
        <w:rPr>
          <w:lang w:val="uk-UA"/>
        </w:rPr>
      </w:pPr>
      <w:r>
        <w:rPr>
          <w:lang w:val="uk-UA"/>
        </w:rPr>
        <w:t xml:space="preserve">Вимоги до швидкодії і обмежені ресурси призводять до спрощеного моделювання, суто кінематичного, коли враховують лише координати і швидкості рухливих тіл. </w:t>
      </w:r>
      <w:r w:rsidR="00B33977">
        <w:rPr>
          <w:lang w:val="uk-UA"/>
        </w:rPr>
        <w:t>В певних обставинах це цілком виправдано, н</w:t>
      </w:r>
      <w:r>
        <w:rPr>
          <w:lang w:val="uk-UA"/>
        </w:rPr>
        <w:t xml:space="preserve">априклад, рух </w:t>
      </w:r>
      <w:r w:rsidR="00B33977">
        <w:rPr>
          <w:lang w:val="uk-UA"/>
        </w:rPr>
        <w:t xml:space="preserve">часток в невагомості супроводжується стиканням часток між собою і з нерухомими перешкодами. При стиканні частки з перешкодою складова її швидкості, тангенційна до перешкоди, просто зміню свій знак. Хоче це не відповідає природі, </w:t>
      </w:r>
      <w:r w:rsidR="00C75E93">
        <w:rPr>
          <w:lang w:val="uk-UA"/>
        </w:rPr>
        <w:t>це не заважає моделі правильно відображувати закони ідеального газу. Втім при переході до макроскопічного моделювання і появі зовнішнього поля тяжіння такі спрощення призводять до небажаних ефектів, як от «просочування» часток через стінки сосудів</w:t>
      </w:r>
      <w:r w:rsidR="00A75D7C">
        <w:t xml:space="preserve"> [</w:t>
      </w:r>
      <w:r w:rsidR="00D63E5C">
        <w:rPr>
          <w:lang w:val="uk-UA"/>
        </w:rPr>
        <w:t>4</w:t>
      </w:r>
      <w:r w:rsidR="00A75D7C">
        <w:t xml:space="preserve">] </w:t>
      </w:r>
      <w:r w:rsidR="00C75E93">
        <w:rPr>
          <w:lang w:val="uk-UA"/>
        </w:rPr>
        <w:t>.</w:t>
      </w:r>
    </w:p>
    <w:p w14:paraId="775A6E5E" w14:textId="4345AA32" w:rsidR="00A75D7C" w:rsidRPr="00A75D7C" w:rsidRDefault="00A54D92" w:rsidP="007073F3">
      <w:r>
        <w:rPr>
          <w:lang w:val="uk-UA"/>
        </w:rPr>
        <w:t>В роботі пропонується підхід до побудови динамічних моделей з механіки</w:t>
      </w:r>
      <w:r w:rsidR="00C75E93">
        <w:rPr>
          <w:lang w:val="uk-UA"/>
        </w:rPr>
        <w:t xml:space="preserve">, заснований на врахуванні пружності при </w:t>
      </w:r>
      <w:r w:rsidR="00A75D7C">
        <w:rPr>
          <w:lang w:val="uk-UA"/>
        </w:rPr>
        <w:t>стиканні</w:t>
      </w:r>
      <w:r w:rsidR="00C75E93">
        <w:rPr>
          <w:lang w:val="uk-UA"/>
        </w:rPr>
        <w:t xml:space="preserve"> рухомих тіл з перешкодами і між собою.</w:t>
      </w:r>
      <w:r w:rsidR="00A75D7C">
        <w:t xml:space="preserve"> </w:t>
      </w:r>
      <w:r w:rsidR="00A75D7C">
        <w:rPr>
          <w:lang w:val="uk-UA"/>
        </w:rPr>
        <w:t xml:space="preserve">При такому підході стикання розглядається не як миттєва дія, а як процес, який розвивається у часі згідно із законом Гука </w:t>
      </w:r>
      <w:r w:rsidR="00A75D7C" w:rsidRPr="00D63E5C">
        <w:t>[</w:t>
      </w:r>
      <w:r w:rsidR="00D63E5C" w:rsidRPr="00D63E5C">
        <w:rPr>
          <w:lang w:val="uk-UA"/>
        </w:rPr>
        <w:t>5</w:t>
      </w:r>
      <w:r w:rsidR="00A75D7C" w:rsidRPr="00D63E5C">
        <w:t>].</w:t>
      </w:r>
      <w:r w:rsidR="00A75D7C">
        <w:t xml:space="preserve"> </w:t>
      </w:r>
    </w:p>
    <w:p w14:paraId="035D8D88" w14:textId="77777777" w:rsidR="00A75D7C" w:rsidRDefault="00A75D7C" w:rsidP="007073F3"/>
    <w:p w14:paraId="630708A8" w14:textId="6349054F" w:rsidR="00D36BE5" w:rsidRPr="00D36BE5" w:rsidRDefault="00C75E93" w:rsidP="007073F3">
      <w:pPr>
        <w:rPr>
          <w:lang w:val="uk-UA"/>
        </w:rPr>
      </w:pPr>
      <w:r>
        <w:rPr>
          <w:lang w:val="uk-UA"/>
        </w:rPr>
        <w:t xml:space="preserve"> </w:t>
      </w:r>
      <w:r w:rsidR="007073F3">
        <w:rPr>
          <w:lang w:val="uk-UA"/>
        </w:rPr>
        <w:t xml:space="preserve">Користь моделі підтверджує комп’ютерна програма, яка </w:t>
      </w:r>
      <w:r w:rsidR="007C2982">
        <w:rPr>
          <w:lang w:val="uk-UA"/>
        </w:rPr>
        <w:t>іміту</w:t>
      </w:r>
      <w:r w:rsidR="007073F3">
        <w:rPr>
          <w:lang w:val="uk-UA"/>
        </w:rPr>
        <w:t>є поведінку механічних систем і може слугувати «живим» задачником з певних розділів шкільної фізики.</w:t>
      </w:r>
    </w:p>
    <w:p w14:paraId="637336E3" w14:textId="74DE2C16" w:rsidR="00E01E43" w:rsidRPr="00E01E43" w:rsidRDefault="00204C45" w:rsidP="00E01E43">
      <w:pPr>
        <w:pStyle w:val="2"/>
        <w:rPr>
          <w:lang w:val="uk-UA"/>
        </w:rPr>
      </w:pPr>
      <w:r>
        <w:rPr>
          <w:lang w:val="uk-UA"/>
        </w:rPr>
        <w:t>Складові</w:t>
      </w:r>
      <w:r w:rsidR="00D16843">
        <w:rPr>
          <w:lang w:val="uk-UA"/>
        </w:rPr>
        <w:t xml:space="preserve"> моделі</w:t>
      </w:r>
      <w:r w:rsidR="00E01E43" w:rsidRPr="00E01E43">
        <w:rPr>
          <w:lang w:val="uk-UA"/>
        </w:rPr>
        <w:t xml:space="preserve"> </w:t>
      </w:r>
    </w:p>
    <w:p w14:paraId="4D6DAFB4" w14:textId="5F608E1D" w:rsidR="00413C8B" w:rsidRDefault="00E01E43" w:rsidP="00204C45">
      <w:pPr>
        <w:rPr>
          <w:lang w:val="uk-UA"/>
        </w:rPr>
      </w:pPr>
      <w:r>
        <w:rPr>
          <w:lang w:val="uk-UA"/>
        </w:rPr>
        <w:t xml:space="preserve">Модель двовимірна, простір моделі обмежений прямокутником </w:t>
      </w:r>
      <w:r w:rsidR="007C2982">
        <w:rPr>
          <w:lang w:val="uk-UA"/>
        </w:rPr>
        <w:t>зада</w:t>
      </w:r>
      <w:r>
        <w:rPr>
          <w:lang w:val="uk-UA"/>
        </w:rPr>
        <w:t>ної ширини і висоти.</w:t>
      </w:r>
      <w:r w:rsidR="007C2982">
        <w:rPr>
          <w:lang w:val="uk-UA"/>
        </w:rPr>
        <w:t xml:space="preserve"> Складовими м</w:t>
      </w:r>
      <w:r w:rsidR="00D16843">
        <w:rPr>
          <w:lang w:val="uk-UA"/>
        </w:rPr>
        <w:t>одел</w:t>
      </w:r>
      <w:r w:rsidR="007C2982">
        <w:rPr>
          <w:lang w:val="uk-UA"/>
        </w:rPr>
        <w:t>і</w:t>
      </w:r>
      <w:r w:rsidR="00D16843">
        <w:rPr>
          <w:lang w:val="uk-UA"/>
        </w:rPr>
        <w:t xml:space="preserve"> </w:t>
      </w:r>
      <w:r w:rsidR="007C2982">
        <w:rPr>
          <w:lang w:val="uk-UA"/>
        </w:rPr>
        <w:t>є</w:t>
      </w:r>
      <w:r w:rsidR="00D16843">
        <w:rPr>
          <w:lang w:val="uk-UA"/>
        </w:rPr>
        <w:t xml:space="preserve"> </w:t>
      </w:r>
      <w:r w:rsidR="007C2982">
        <w:rPr>
          <w:lang w:val="uk-UA"/>
        </w:rPr>
        <w:t xml:space="preserve">рухомі і нерухомі </w:t>
      </w:r>
      <w:r w:rsidR="00D16843">
        <w:rPr>
          <w:lang w:val="uk-UA"/>
        </w:rPr>
        <w:t>кул</w:t>
      </w:r>
      <w:r w:rsidR="007C2982">
        <w:rPr>
          <w:lang w:val="uk-UA"/>
        </w:rPr>
        <w:t>і і перешкоди, створені з відрізків прямих. Куля має розмір, масу і пружність. Між кулями можливі перемички – прямі лінії, що з’єднують центри двох куль. Перемички мають задану довжину і пружність.</w:t>
      </w:r>
      <w:r w:rsidR="007C2982" w:rsidRPr="007C2982">
        <w:rPr>
          <w:lang w:val="uk-UA"/>
        </w:rPr>
        <w:t xml:space="preserve"> </w:t>
      </w:r>
      <w:r w:rsidR="007C2982">
        <w:rPr>
          <w:lang w:val="uk-UA"/>
        </w:rPr>
        <w:t xml:space="preserve">Завдяки перемичкам </w:t>
      </w:r>
      <w:r w:rsidR="00204C45">
        <w:rPr>
          <w:lang w:val="uk-UA"/>
        </w:rPr>
        <w:t xml:space="preserve">з куль </w:t>
      </w:r>
      <w:r w:rsidR="007C2982">
        <w:rPr>
          <w:lang w:val="uk-UA"/>
        </w:rPr>
        <w:t xml:space="preserve">можна створювати </w:t>
      </w:r>
      <w:r w:rsidR="00204C45">
        <w:rPr>
          <w:lang w:val="uk-UA"/>
        </w:rPr>
        <w:t xml:space="preserve">агрегати - </w:t>
      </w:r>
      <w:r w:rsidR="007C2982">
        <w:rPr>
          <w:lang w:val="uk-UA"/>
        </w:rPr>
        <w:t>конструкції на кшталт неорієнтованих графів</w:t>
      </w:r>
      <w:r w:rsidR="008967F9">
        <w:rPr>
          <w:lang w:val="uk-UA"/>
        </w:rPr>
        <w:t>.</w:t>
      </w:r>
    </w:p>
    <w:p w14:paraId="7BA45EC6" w14:textId="20ED484B" w:rsidR="00857200" w:rsidRDefault="00204C45" w:rsidP="00857200">
      <w:pPr>
        <w:rPr>
          <w:lang w:val="uk-UA"/>
        </w:rPr>
      </w:pPr>
      <w:r>
        <w:rPr>
          <w:lang w:val="uk-UA"/>
        </w:rPr>
        <w:t>Перешкоди</w:t>
      </w:r>
      <w:r w:rsidR="005F632B">
        <w:rPr>
          <w:lang w:val="uk-UA"/>
        </w:rPr>
        <w:t xml:space="preserve">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14DFE18D" w14:textId="49FB2FB9" w:rsidR="00204C45" w:rsidRDefault="00204C45" w:rsidP="00857200">
      <w:pPr>
        <w:rPr>
          <w:lang w:val="uk-UA"/>
        </w:rPr>
      </w:pPr>
      <w:r>
        <w:rPr>
          <w:lang w:val="uk-UA"/>
        </w:rPr>
        <w:t>Стикання куль з перешкодами не миттєва подію, а  процес, який займає певний проміжок часу.</w:t>
      </w:r>
      <w:r>
        <w:t xml:space="preserve"> </w:t>
      </w:r>
      <w:r w:rsidR="00857200" w:rsidRPr="00857200">
        <w:rPr>
          <w:lang w:val="uk-UA"/>
        </w:rPr>
        <w:t>Сила реакції від стикання кулі з перешкодою виникає за рахунок деформації. В моделі деформацію уособлює та частина кулі, яка опиняється в межах перешкоди. Чим більша та частина, тим більша сила реакції, відповідно до закону Гука про пружню деформацію. І не суттєво, що саме деформується, куля чи перешкода, важлива наявність і розмір самої деформації. Для зручності прийнято, що деформуються лише кулі.</w:t>
      </w:r>
    </w:p>
    <w:p w14:paraId="637EFBC0" w14:textId="324723CC" w:rsidR="00375C24" w:rsidRDefault="00DA7576" w:rsidP="00204C45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  <w:r w:rsidR="00204C45">
        <w:rPr>
          <w:lang w:val="uk-UA"/>
        </w:rPr>
        <w:t>В процесі</w:t>
      </w:r>
      <w:r w:rsidR="00D16843">
        <w:rPr>
          <w:lang w:val="uk-UA"/>
        </w:rPr>
        <w:t xml:space="preserve"> </w:t>
      </w:r>
      <w:r>
        <w:rPr>
          <w:lang w:val="uk-UA"/>
        </w:rPr>
        <w:t>стиканні</w:t>
      </w:r>
      <w:r w:rsidR="00413C8B">
        <w:rPr>
          <w:lang w:val="uk-UA"/>
        </w:rPr>
        <w:t xml:space="preserve"> </w:t>
      </w:r>
      <w:r>
        <w:rPr>
          <w:lang w:val="uk-UA"/>
        </w:rPr>
        <w:t>відбувається їх пружна деформація</w:t>
      </w:r>
      <w:r w:rsidR="00204C45">
        <w:rPr>
          <w:lang w:val="uk-UA"/>
        </w:rPr>
        <w:t xml:space="preserve"> куль</w:t>
      </w:r>
      <w:r>
        <w:rPr>
          <w:lang w:val="uk-UA"/>
        </w:rPr>
        <w:t>. Після стикання кулі повністю відновлюють свою форму</w:t>
      </w:r>
      <w:r>
        <w:t>.</w:t>
      </w:r>
      <w:r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</w:t>
      </w:r>
      <w:r w:rsidR="00D36BE5">
        <w:rPr>
          <w:lang w:val="uk-UA"/>
        </w:rPr>
        <w:t>ї</w:t>
      </w:r>
      <w:r w:rsidR="00375C24">
        <w:rPr>
          <w:lang w:val="uk-UA"/>
        </w:rPr>
        <w:t xml:space="preserve"> в моделі взагалі відсутнє.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2F006221" w:rsidR="00CA793D" w:rsidRDefault="0049422E" w:rsidP="00040B20">
      <w:pPr>
        <w:rPr>
          <w:lang w:val="uk-UA"/>
        </w:rPr>
      </w:pPr>
      <w:r>
        <w:rPr>
          <w:lang w:val="uk-UA"/>
        </w:rPr>
        <w:t xml:space="preserve">Обчислення циклічні, один цикл </w:t>
      </w:r>
      <w:r w:rsidR="00B61EC9">
        <w:rPr>
          <w:lang w:val="uk-UA"/>
        </w:rPr>
        <w:t xml:space="preserve">обчислень </w:t>
      </w:r>
      <w:r>
        <w:rPr>
          <w:lang w:val="uk-UA"/>
        </w:rPr>
        <w:t>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</w:t>
      </w:r>
      <w:r w:rsidR="00B61EC9">
        <w:rPr>
          <w:lang w:val="uk-UA"/>
        </w:rPr>
        <w:t xml:space="preserve">сумарне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00E93A92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</w:t>
      </w:r>
      <w:r w:rsidR="00B61EC9">
        <w:rPr>
          <w:rFonts w:eastAsiaTheme="minorEastAsia"/>
          <w:lang w:val="uk-UA"/>
        </w:rPr>
        <w:t>показа</w:t>
      </w:r>
      <w:r>
        <w:rPr>
          <w:rFonts w:eastAsiaTheme="minorEastAsia"/>
          <w:lang w:val="uk-UA"/>
        </w:rPr>
        <w:t>ні вектори.</w:t>
      </w:r>
    </w:p>
    <w:p w14:paraId="40FC0EDE" w14:textId="0635ED38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Гука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 w:rsidR="00B61E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B61EC9">
        <w:rPr>
          <w:rFonts w:eastAsiaTheme="minorEastAsia"/>
          <w:b/>
          <w:bCs/>
        </w:rPr>
        <w:t xml:space="preserve"> </w:t>
      </w:r>
      <w:r w:rsidR="00B61EC9" w:rsidRPr="00B61EC9">
        <w:rPr>
          <w:rFonts w:eastAsiaTheme="minorEastAsia"/>
        </w:rPr>
        <w:t xml:space="preserve">- </w:t>
      </w:r>
      <w:r w:rsidR="00B61EC9" w:rsidRPr="00B61EC9">
        <w:rPr>
          <w:rFonts w:eastAsiaTheme="minorEastAsia"/>
          <w:lang w:val="uk-UA"/>
        </w:rPr>
        <w:t>деформа</w:t>
      </w:r>
      <w:r w:rsidR="00B61EC9">
        <w:rPr>
          <w:rFonts w:eastAsiaTheme="minorEastAsia"/>
          <w:lang w:val="uk-UA"/>
        </w:rPr>
        <w:t>ція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498B099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757F6C37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r>
        <w:rPr>
          <w:rFonts w:cstheme="minorHAnsi"/>
        </w:rPr>
        <w:t>Δt</w:t>
      </w:r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0BD97B5A" w14:textId="4462BB2D" w:rsidR="00857200" w:rsidRPr="00857200" w:rsidRDefault="00227A33" w:rsidP="00857200">
      <w:pPr>
        <w:pStyle w:val="2"/>
        <w:rPr>
          <w:lang w:val="uk-UA"/>
        </w:rPr>
      </w:pPr>
      <w:r>
        <w:rPr>
          <w:lang w:val="uk-UA"/>
        </w:rPr>
        <w:t xml:space="preserve">Стикання куль з </w:t>
      </w:r>
      <w:r w:rsidR="008967F9">
        <w:rPr>
          <w:lang w:val="uk-UA"/>
        </w:rPr>
        <w:t>лінійними перешкода</w:t>
      </w:r>
      <w:r>
        <w:rPr>
          <w:lang w:val="uk-UA"/>
        </w:rPr>
        <w:t>ми</w:t>
      </w:r>
    </w:p>
    <w:p w14:paraId="50683582" w14:textId="67BC7BC4" w:rsidR="009F71FC" w:rsidRDefault="00B61EC9" w:rsidP="00040B20">
      <w:pPr>
        <w:rPr>
          <w:lang w:val="uk-UA"/>
        </w:rPr>
      </w:pPr>
      <w:r>
        <w:rPr>
          <w:lang w:val="uk-UA"/>
        </w:rPr>
        <w:t>Процес с</w:t>
      </w:r>
      <w:r w:rsidR="00040B20">
        <w:rPr>
          <w:lang w:val="uk-UA"/>
        </w:rPr>
        <w:t>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2BCE0B2F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</w:t>
      </w:r>
      <w:r w:rsidR="00824C22">
        <w:rPr>
          <w:lang w:val="uk-UA"/>
        </w:rPr>
        <w:t>о</w:t>
      </w:r>
      <w:r>
        <w:rPr>
          <w:lang w:val="uk-UA"/>
        </w:rPr>
        <w:t>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Гука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26398727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 xml:space="preserve">Якщо швидкість кулі перевершить критичне значення, її поведінка </w:t>
      </w:r>
      <w:r w:rsidR="00B61EC9">
        <w:rPr>
          <w:rFonts w:eastAsiaTheme="minorEastAsia"/>
          <w:lang w:val="uk-UA"/>
        </w:rPr>
        <w:t>стає</w:t>
      </w:r>
      <w:r w:rsidR="00437ED1">
        <w:rPr>
          <w:rFonts w:eastAsiaTheme="minorEastAsia"/>
          <w:lang w:val="uk-UA"/>
        </w:rPr>
        <w:t xml:space="preserve"> непередбаченою, наприклад, вона може пройти крізь перешкоду, або вийти за межі модельного простору.</w:t>
      </w:r>
    </w:p>
    <w:p w14:paraId="318DC819" w14:textId="1267D5D3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</w:t>
      </w:r>
      <w:r w:rsidR="00B61EC9">
        <w:rPr>
          <w:rFonts w:eastAsiaTheme="minorEastAsia"/>
          <w:lang w:val="uk-UA"/>
        </w:rPr>
        <w:t>ї</w:t>
      </w:r>
      <w:r w:rsidR="0093666D">
        <w:rPr>
          <w:rFonts w:eastAsiaTheme="minorEastAsia"/>
          <w:lang w:val="uk-UA"/>
        </w:rPr>
        <w:t xml:space="preserve"> від яких склада</w:t>
      </w:r>
      <w:r w:rsidR="00B61EC9">
        <w:rPr>
          <w:rFonts w:eastAsiaTheme="minorEastAsia"/>
          <w:lang w:val="uk-UA"/>
        </w:rPr>
        <w:t>ю</w:t>
      </w:r>
      <w:r w:rsidR="0093666D">
        <w:rPr>
          <w:rFonts w:eastAsiaTheme="minorEastAsia"/>
          <w:lang w:val="uk-UA"/>
        </w:rPr>
        <w:t>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lastRenderedPageBreak/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774A6909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</w:t>
      </w:r>
      <w:r w:rsidR="00824C22">
        <w:rPr>
          <w:rFonts w:eastAsiaTheme="minorEastAsia"/>
          <w:lang w:val="uk-UA"/>
        </w:rPr>
        <w:t>і</w:t>
      </w:r>
      <w:r w:rsidR="00DD645D">
        <w:rPr>
          <w:rFonts w:eastAsiaTheme="minorEastAsia"/>
          <w:lang w:val="uk-UA"/>
        </w:rPr>
        <w:t xml:space="preserve">. Два </w:t>
      </w:r>
      <w:r w:rsidR="00267C98">
        <w:rPr>
          <w:rFonts w:eastAsiaTheme="minorEastAsia"/>
          <w:lang w:val="uk-UA"/>
        </w:rPr>
        <w:t>крайніх</w:t>
      </w:r>
      <w:r w:rsidR="00DD645D">
        <w:rPr>
          <w:rFonts w:eastAsiaTheme="minorEastAsia"/>
          <w:lang w:val="uk-UA"/>
        </w:rPr>
        <w:t xml:space="preserve"> випадк</w:t>
      </w:r>
      <w:r w:rsidR="00267C98">
        <w:rPr>
          <w:rFonts w:eastAsiaTheme="minorEastAsia"/>
          <w:lang w:val="uk-UA"/>
        </w:rPr>
        <w:t>и</w:t>
      </w:r>
      <w:r w:rsidR="00DD645D">
        <w:rPr>
          <w:rFonts w:eastAsiaTheme="minorEastAsia"/>
          <w:lang w:val="uk-UA"/>
        </w:rPr>
        <w:t xml:space="preserve"> зображені на рис 2б.</w:t>
      </w:r>
    </w:p>
    <w:p w14:paraId="7DC2E83A" w14:textId="492D9C4F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2764CE">
        <w:rPr>
          <w:lang w:val="uk-UA"/>
        </w:rPr>
        <w:t>і</w:t>
      </w:r>
      <w:r>
        <w:rPr>
          <w:lang w:val="uk-UA"/>
        </w:rPr>
        <w:t>з кулями</w:t>
      </w:r>
    </w:p>
    <w:p w14:paraId="14FA8F45" w14:textId="6D8A3DB4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</w:t>
      </w:r>
    </w:p>
    <w:p w14:paraId="39FAA247" w14:textId="00C49666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</w:t>
      </w:r>
      <w:r w:rsidR="00824C22">
        <w:rPr>
          <w:lang w:val="uk-UA"/>
        </w:rPr>
        <w:t>і</w:t>
      </w:r>
      <w:r w:rsidR="00BC0ADB">
        <w:rPr>
          <w:lang w:val="uk-UA"/>
        </w:rPr>
        <w:t>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7B06D4D4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30D72FA5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</w:t>
      </w:r>
      <w:r w:rsidR="0005312A">
        <w:rPr>
          <w:lang w:val="uk-UA"/>
        </w:rPr>
        <w:t>–</w:t>
      </w:r>
      <w:r w:rsidR="00D83FA0">
        <w:rPr>
          <w:lang w:val="uk-UA"/>
        </w:rPr>
        <w:t xml:space="preserve"> перемичками</w:t>
      </w:r>
      <w:r w:rsidR="0005312A">
        <w:rPr>
          <w:lang w:val="uk-UA"/>
        </w:rPr>
        <w:t xml:space="preserve"> (для короткості будемо називати такий агрегат гантеллю)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501FB9EF" w:rsidR="002D5847" w:rsidRPr="00763528" w:rsidRDefault="00763528" w:rsidP="006115AF">
      <w:pPr>
        <w:rPr>
          <w:lang w:val="uk-UA"/>
        </w:rPr>
      </w:pPr>
      <w:r>
        <w:rPr>
          <w:lang w:val="uk-UA"/>
        </w:rPr>
        <w:t>На рисунку 4а</w:t>
      </w:r>
      <w:r w:rsidR="00267C98">
        <w:rPr>
          <w:lang w:val="uk-UA"/>
        </w:rPr>
        <w:t>)</w:t>
      </w:r>
      <w:r>
        <w:rPr>
          <w:lang w:val="uk-UA"/>
        </w:rPr>
        <w:t xml:space="preserve">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3715E4B6" w:rsidR="002E398E" w:rsidRDefault="00F80AEE" w:rsidP="00EC2446">
      <w:pPr>
        <w:rPr>
          <w:lang w:val="uk-UA"/>
        </w:rPr>
      </w:pPr>
      <w:r>
        <w:rPr>
          <w:lang w:val="uk-UA"/>
        </w:rPr>
        <w:lastRenderedPageBreak/>
        <w:t>Нехай в</w:t>
      </w:r>
      <w:r w:rsidR="00EC2446">
        <w:rPr>
          <w:lang w:val="uk-UA"/>
        </w:rPr>
        <w:t xml:space="preserve">наслідок зовнішнього впливу куля </w:t>
      </w:r>
      <w:r w:rsidR="00EC2446">
        <w:t xml:space="preserve">A </w:t>
      </w:r>
      <w:r w:rsidR="00EC2446">
        <w:rPr>
          <w:lang w:val="uk-UA"/>
        </w:rPr>
        <w:t xml:space="preserve">зайняла нову позицію </w:t>
      </w:r>
      <w:r w:rsidR="00EC2446">
        <w:t xml:space="preserve"> </w:t>
      </w:r>
      <w:r w:rsidR="00EC2446"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 w:rsidR="00EC2446"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 w:rsidR="00EC2446">
        <w:rPr>
          <w:lang w:val="uk-UA"/>
        </w:rPr>
        <w:t>пропорційн</w:t>
      </w:r>
      <w:r w:rsidR="00C478F6">
        <w:rPr>
          <w:lang w:val="uk-UA"/>
        </w:rPr>
        <w:t>а</w:t>
      </w:r>
      <w:r w:rsidR="00EC2446">
        <w:rPr>
          <w:lang w:val="uk-UA"/>
        </w:rPr>
        <w:t xml:space="preserve"> скороченню</w:t>
      </w:r>
      <w:r>
        <w:rPr>
          <w:lang w:val="uk-UA"/>
        </w:rPr>
        <w:t xml:space="preserve"> відстані</w:t>
      </w:r>
      <w:r w:rsidR="00EC2446">
        <w:rPr>
          <w:lang w:val="uk-UA"/>
        </w:rPr>
        <w:t>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448BF0E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</w:t>
      </w:r>
      <w:r w:rsidR="00824C22">
        <w:rPr>
          <w:lang w:val="uk-UA"/>
        </w:rPr>
        <w:t>т</w:t>
      </w:r>
      <w:r>
        <w:rPr>
          <w:lang w:val="uk-UA"/>
        </w:rPr>
        <w:t xml:space="preserve">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</w:t>
      </w:r>
      <w:r w:rsidR="00F80AEE">
        <w:rPr>
          <w:lang w:val="uk-UA"/>
        </w:rPr>
        <w:t>у</w:t>
      </w:r>
      <w:r>
        <w:rPr>
          <w:lang w:val="uk-UA"/>
        </w:rPr>
        <w:t xml:space="preserve">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5BCD5E39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t>Втрати енергії при стиканн</w:t>
      </w:r>
      <w:r w:rsidR="00F1419B">
        <w:rPr>
          <w:lang w:val="uk-UA"/>
        </w:rPr>
        <w:t>ях</w:t>
      </w:r>
    </w:p>
    <w:p w14:paraId="4E63205D" w14:textId="117C709D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05312A">
        <w:rPr>
          <w:lang w:val="uk-UA"/>
        </w:rPr>
        <w:t>.</w:t>
      </w:r>
      <w:r w:rsidR="00F4760D">
        <w:rPr>
          <w:lang w:val="uk-UA"/>
        </w:rPr>
        <w:t xml:space="preserve"> </w:t>
      </w:r>
      <w:r w:rsidR="0005312A">
        <w:rPr>
          <w:lang w:val="uk-UA"/>
        </w:rPr>
        <w:t>Б</w:t>
      </w:r>
      <w:r>
        <w:rPr>
          <w:lang w:val="uk-UA"/>
        </w:rPr>
        <w:t xml:space="preserve">ез такої імітації коливальні процеси, які повсякчасно виникають </w:t>
      </w:r>
      <w:r w:rsidR="0005312A">
        <w:rPr>
          <w:lang w:val="uk-UA"/>
        </w:rPr>
        <w:t>в моделі</w:t>
      </w:r>
      <w:r>
        <w:rPr>
          <w:lang w:val="uk-UA"/>
        </w:rPr>
        <w:t>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2049A30D" w14:textId="6DF8EF74" w:rsidR="001D6B13" w:rsidRPr="001D6B13" w:rsidRDefault="001450AA" w:rsidP="001D6B13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</w:t>
      </w:r>
      <w:r w:rsidR="00264BBF">
        <w:rPr>
          <w:lang w:val="uk-UA"/>
        </w:rPr>
        <w:lastRenderedPageBreak/>
        <w:t xml:space="preserve">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02072CBB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>Параметри сцени такі</w:t>
      </w:r>
      <w:r w:rsidR="0005312A">
        <w:rPr>
          <w:lang w:val="uk-UA"/>
        </w:rPr>
        <w:t>:</w:t>
      </w:r>
      <w:r w:rsidR="002A7A99">
        <w:rPr>
          <w:lang w:val="uk-UA"/>
        </w:rPr>
        <w:t xml:space="preserve">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773"/>
        <w:gridCol w:w="666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563D3564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2FCFD574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</w:t>
      </w:r>
      <w:r w:rsidR="00824C22">
        <w:rPr>
          <w:rFonts w:eastAsiaTheme="minorEastAsia"/>
          <w:lang w:val="uk-UA"/>
        </w:rPr>
        <w:t>залиш</w:t>
      </w:r>
      <w:r w:rsidR="0014083B">
        <w:rPr>
          <w:rFonts w:eastAsiaTheme="minorEastAsia"/>
          <w:lang w:val="uk-UA"/>
        </w:rPr>
        <w:t xml:space="preserve">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64FD2E5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437A0A">
        <w:rPr>
          <w:lang w:val="uk-UA"/>
        </w:rPr>
        <w:t>6</w:t>
      </w:r>
      <w:r w:rsidR="005A6833">
        <w:t>] .</w:t>
      </w:r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645248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</w:t>
      </w:r>
      <w:r w:rsidR="006C7531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можна вважати достатньою.</w:t>
      </w:r>
    </w:p>
    <w:p w14:paraId="5F40D57E" w14:textId="7B07777E" w:rsidR="000015D0" w:rsidRPr="000015D0" w:rsidRDefault="00E53993" w:rsidP="00E53993">
      <w:pPr>
        <w:pStyle w:val="2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Інтерактивний задачник</w:t>
      </w:r>
    </w:p>
    <w:p w14:paraId="28FB4365" w14:textId="0D28BA77" w:rsidR="00E14057" w:rsidRDefault="00E53993" w:rsidP="006C7531">
      <w:pPr>
        <w:rPr>
          <w:lang w:val="uk-UA"/>
        </w:rPr>
      </w:pPr>
      <w:r w:rsidRPr="00E53993">
        <w:rPr>
          <w:lang w:val="uk-UA"/>
        </w:rPr>
        <w:t>На базі обчислювальної моделі створена програма інтерактивного</w:t>
      </w:r>
      <w:r>
        <w:rPr>
          <w:lang w:val="uk-UA"/>
        </w:rPr>
        <w:t xml:space="preserve"> </w:t>
      </w:r>
      <w:r w:rsidRPr="00E53993">
        <w:rPr>
          <w:lang w:val="uk-UA"/>
        </w:rPr>
        <w:t>задачника</w:t>
      </w:r>
      <w:r w:rsidR="00437A0A">
        <w:rPr>
          <w:lang w:val="uk-UA"/>
        </w:rPr>
        <w:t xml:space="preserve"> </w:t>
      </w:r>
      <w:r w:rsidR="00437A0A">
        <w:t>[7]</w:t>
      </w:r>
      <w:r w:rsidRPr="00E53993">
        <w:rPr>
          <w:lang w:val="uk-UA"/>
        </w:rPr>
        <w:t xml:space="preserve">. </w:t>
      </w:r>
      <w:r w:rsidR="006C7531">
        <w:rPr>
          <w:lang w:val="uk-UA"/>
        </w:rPr>
        <w:t xml:space="preserve">Програма надає змогу користувачу створювати власні і вирішувати чужі задачі. Програма має </w:t>
      </w:r>
      <w:r w:rsidR="006C7531">
        <w:t>web-</w:t>
      </w:r>
      <w:r w:rsidR="006C7531">
        <w:rPr>
          <w:lang w:val="uk-UA"/>
        </w:rPr>
        <w:t xml:space="preserve">інтерфейс, головна сторінка зображена на рис. </w:t>
      </w:r>
      <w:r w:rsidR="00BB10A3" w:rsidRPr="00E53993">
        <w:rPr>
          <w:lang w:val="uk-UA"/>
        </w:rPr>
        <w:t>Центральну частину сторінки займає простір, на якому відображається</w:t>
      </w:r>
      <w:r w:rsidR="00BB10A3">
        <w:t xml:space="preserve"> </w:t>
      </w:r>
      <w:r w:rsidR="00BB10A3" w:rsidRPr="00E53993">
        <w:rPr>
          <w:lang w:val="uk-UA"/>
        </w:rPr>
        <w:t>поточний стан моделі.</w:t>
      </w:r>
      <w:r w:rsidR="00BB10A3">
        <w:t xml:space="preserve"> </w:t>
      </w:r>
    </w:p>
    <w:p w14:paraId="460ADEBC" w14:textId="77C0C147" w:rsidR="00E14057" w:rsidRDefault="00E14057" w:rsidP="003E5781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C3AAF8" wp14:editId="0780485C">
            <wp:extent cx="3817612" cy="3467100"/>
            <wp:effectExtent l="0" t="0" r="0" b="0"/>
            <wp:docPr id="207519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7858" name="Рисунок 20751978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15" cy="34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D5F5" w14:textId="77777777" w:rsidR="00E14057" w:rsidRDefault="00E14057" w:rsidP="003E5781">
      <w:pPr>
        <w:rPr>
          <w:lang w:val="uk-UA"/>
        </w:rPr>
      </w:pPr>
    </w:p>
    <w:p w14:paraId="2AE0D281" w14:textId="14B017A5" w:rsidR="00E53993" w:rsidRPr="00E53993" w:rsidRDefault="00BB10A3" w:rsidP="003E5781">
      <w:pPr>
        <w:rPr>
          <w:lang w:val="uk-UA"/>
        </w:rPr>
      </w:pPr>
      <w:r w:rsidRPr="00E53993">
        <w:rPr>
          <w:lang w:val="uk-UA"/>
        </w:rPr>
        <w:t>Користувач обирає задачу для вирішення і на сторінці з’являється</w:t>
      </w:r>
      <w:r>
        <w:t xml:space="preserve"> </w:t>
      </w:r>
      <w:r w:rsidRPr="00E53993">
        <w:rPr>
          <w:lang w:val="uk-UA"/>
        </w:rPr>
        <w:t xml:space="preserve">сцена, </w:t>
      </w:r>
      <w:r>
        <w:rPr>
          <w:lang w:val="uk-UA"/>
        </w:rPr>
        <w:t xml:space="preserve">яка </w:t>
      </w:r>
      <w:r w:rsidRPr="00E53993">
        <w:rPr>
          <w:lang w:val="uk-UA"/>
        </w:rPr>
        <w:t>відповід</w:t>
      </w:r>
      <w:r>
        <w:rPr>
          <w:lang w:val="uk-UA"/>
        </w:rPr>
        <w:t>ає</w:t>
      </w:r>
      <w:r w:rsidRPr="00E53993">
        <w:rPr>
          <w:lang w:val="uk-UA"/>
        </w:rPr>
        <w:t xml:space="preserve"> умов</w:t>
      </w:r>
      <w:r>
        <w:rPr>
          <w:lang w:val="uk-UA"/>
        </w:rPr>
        <w:t>і</w:t>
      </w:r>
      <w:r w:rsidRPr="00E53993">
        <w:rPr>
          <w:lang w:val="uk-UA"/>
        </w:rPr>
        <w:t xml:space="preserve"> задачі. Щоб вирішити задачу, користувач робит</w:t>
      </w:r>
      <w:r>
        <w:rPr>
          <w:lang w:val="uk-UA"/>
        </w:rPr>
        <w:t>ь</w:t>
      </w:r>
      <w:r w:rsidRPr="00E53993">
        <w:rPr>
          <w:lang w:val="uk-UA"/>
        </w:rPr>
        <w:t xml:space="preserve"> розрахунки</w:t>
      </w:r>
      <w:r>
        <w:rPr>
          <w:lang w:val="uk-UA"/>
        </w:rPr>
        <w:t xml:space="preserve"> </w:t>
      </w:r>
      <w:r w:rsidRPr="00E53993">
        <w:rPr>
          <w:lang w:val="uk-UA"/>
        </w:rPr>
        <w:t>і за їх результатами змін</w:t>
      </w:r>
      <w:r>
        <w:rPr>
          <w:lang w:val="uk-UA"/>
        </w:rPr>
        <w:t>ює</w:t>
      </w:r>
      <w:r w:rsidRPr="00E53993">
        <w:rPr>
          <w:lang w:val="uk-UA"/>
        </w:rPr>
        <w:t xml:space="preserve"> </w:t>
      </w:r>
      <w:r w:rsidR="006C7531">
        <w:rPr>
          <w:lang w:val="uk-UA"/>
        </w:rPr>
        <w:t xml:space="preserve">параметри </w:t>
      </w:r>
      <w:r w:rsidRPr="00E53993">
        <w:rPr>
          <w:lang w:val="uk-UA"/>
        </w:rPr>
        <w:t>наявн</w:t>
      </w:r>
      <w:r w:rsidR="006C7531">
        <w:rPr>
          <w:lang w:val="uk-UA"/>
        </w:rPr>
        <w:t>ої</w:t>
      </w:r>
      <w:r w:rsidRPr="00E53993">
        <w:rPr>
          <w:lang w:val="uk-UA"/>
        </w:rPr>
        <w:t xml:space="preserve"> сцен</w:t>
      </w:r>
      <w:r w:rsidR="006C7531">
        <w:rPr>
          <w:lang w:val="uk-UA"/>
        </w:rPr>
        <w:t>и</w:t>
      </w:r>
      <w:r>
        <w:rPr>
          <w:lang w:val="uk-UA"/>
        </w:rPr>
        <w:t xml:space="preserve">. </w:t>
      </w:r>
      <w:r w:rsidRPr="00E53993">
        <w:rPr>
          <w:lang w:val="uk-UA"/>
        </w:rPr>
        <w:t xml:space="preserve">Вихідні дані для розрахунків користувач </w:t>
      </w:r>
      <w:r>
        <w:rPr>
          <w:lang w:val="uk-UA"/>
        </w:rPr>
        <w:t>бере</w:t>
      </w:r>
      <w:r w:rsidRPr="00E53993">
        <w:rPr>
          <w:lang w:val="uk-UA"/>
        </w:rPr>
        <w:t xml:space="preserve"> з умови</w:t>
      </w:r>
      <w:r>
        <w:rPr>
          <w:lang w:val="uk-UA"/>
        </w:rPr>
        <w:t xml:space="preserve"> </w:t>
      </w:r>
      <w:r w:rsidRPr="00E53993">
        <w:rPr>
          <w:lang w:val="uk-UA"/>
        </w:rPr>
        <w:t>задачі і з параметрів елементів сцени</w:t>
      </w:r>
      <w:r w:rsidR="003E5781">
        <w:rPr>
          <w:lang w:val="uk-UA"/>
        </w:rPr>
        <w:t xml:space="preserve"> (п</w:t>
      </w:r>
      <w:r w:rsidRPr="00E53993">
        <w:rPr>
          <w:lang w:val="uk-UA"/>
        </w:rPr>
        <w:t>араметри елемент</w:t>
      </w:r>
      <w:r w:rsidR="003E5781">
        <w:rPr>
          <w:lang w:val="uk-UA"/>
        </w:rPr>
        <w:t>ів</w:t>
      </w:r>
      <w:r>
        <w:rPr>
          <w:lang w:val="uk-UA"/>
        </w:rPr>
        <w:t xml:space="preserve"> </w:t>
      </w:r>
      <w:r w:rsidRPr="00E53993">
        <w:rPr>
          <w:lang w:val="uk-UA"/>
        </w:rPr>
        <w:t xml:space="preserve">можна бачити </w:t>
      </w:r>
      <w:r w:rsidR="003E5781">
        <w:rPr>
          <w:lang w:val="uk-UA"/>
        </w:rPr>
        <w:t>і</w:t>
      </w:r>
      <w:r w:rsidRPr="00E53993">
        <w:rPr>
          <w:lang w:val="uk-UA"/>
        </w:rPr>
        <w:t xml:space="preserve"> змінювати</w:t>
      </w:r>
      <w:r w:rsidR="003E5781">
        <w:rPr>
          <w:lang w:val="uk-UA"/>
        </w:rPr>
        <w:t>)</w:t>
      </w:r>
      <w:r w:rsidRPr="00E53993">
        <w:rPr>
          <w:lang w:val="uk-UA"/>
        </w:rPr>
        <w:t>.</w:t>
      </w:r>
    </w:p>
    <w:p w14:paraId="7DFD538D" w14:textId="77777777" w:rsidR="006C7531" w:rsidRDefault="00E53993" w:rsidP="006C7531">
      <w:pPr>
        <w:rPr>
          <w:lang w:val="uk-UA"/>
        </w:rPr>
      </w:pPr>
      <w:r w:rsidRPr="00E53993">
        <w:rPr>
          <w:lang w:val="uk-UA"/>
        </w:rPr>
        <w:t>Після натискання кнопки програвання користувач спостерігає, як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вплинули на поведінку моделі зроблені ним зміни. Якщо задача вирішена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вірно, це наочно видно з динаміки сцени і до того ж підтверджується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зміною кольору вікна умови на зелений. Якщо вирішення помилкове,</w:t>
      </w:r>
      <w:r w:rsidR="006C7531">
        <w:rPr>
          <w:lang w:val="uk-UA"/>
        </w:rPr>
        <w:t xml:space="preserve"> </w:t>
      </w:r>
      <w:r w:rsidRPr="00E53993">
        <w:rPr>
          <w:lang w:val="uk-UA"/>
        </w:rPr>
        <w:t>користувач може зробити наступну спробу.</w:t>
      </w:r>
      <w:r w:rsidR="006C7531">
        <w:rPr>
          <w:lang w:val="uk-UA"/>
        </w:rPr>
        <w:t xml:space="preserve"> </w:t>
      </w:r>
    </w:p>
    <w:p w14:paraId="53AD328D" w14:textId="475B1F49" w:rsidR="00E53993" w:rsidRPr="00E53993" w:rsidRDefault="006C7531" w:rsidP="006C7531">
      <w:pPr>
        <w:rPr>
          <w:lang w:val="uk-UA"/>
        </w:rPr>
      </w:pPr>
      <w:r>
        <w:rPr>
          <w:lang w:val="uk-UA"/>
        </w:rPr>
        <w:t xml:space="preserve">Знайти параметри сцени, які вирішують задачу, </w:t>
      </w:r>
      <w:r w:rsidR="003E2312">
        <w:rPr>
          <w:lang w:val="uk-UA"/>
        </w:rPr>
        <w:t xml:space="preserve">користувач </w:t>
      </w:r>
      <w:r>
        <w:rPr>
          <w:lang w:val="uk-UA"/>
        </w:rPr>
        <w:t>мож</w:t>
      </w:r>
      <w:r w:rsidR="003E2312">
        <w:rPr>
          <w:lang w:val="uk-UA"/>
        </w:rPr>
        <w:t>е</w:t>
      </w:r>
      <w:r>
        <w:rPr>
          <w:lang w:val="uk-UA"/>
        </w:rPr>
        <w:t xml:space="preserve"> і без розрахунків, методом спроб і помилок. Навіть такий спосіб вирішення </w:t>
      </w:r>
      <w:r w:rsidR="003E2312">
        <w:rPr>
          <w:lang w:val="uk-UA"/>
        </w:rPr>
        <w:t>слід</w:t>
      </w:r>
      <w:r>
        <w:rPr>
          <w:lang w:val="uk-UA"/>
        </w:rPr>
        <w:t xml:space="preserve"> визнати корисним, бо і він дає певне розуміння фізичних законів, і в той же час показує переваги розрахунк</w:t>
      </w:r>
      <w:r w:rsidR="003E2312">
        <w:rPr>
          <w:lang w:val="uk-UA"/>
        </w:rPr>
        <w:t>у</w:t>
      </w:r>
      <w:r>
        <w:rPr>
          <w:lang w:val="uk-UA"/>
        </w:rPr>
        <w:t xml:space="preserve"> над </w:t>
      </w:r>
      <w:r w:rsidR="003E2312">
        <w:rPr>
          <w:lang w:val="uk-UA"/>
        </w:rPr>
        <w:t>емпіричним пошуком.</w:t>
      </w:r>
    </w:p>
    <w:p w14:paraId="0D16A062" w14:textId="746E6821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lastRenderedPageBreak/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6D884BE5" w14:textId="546E10BA" w:rsidR="00D86E00" w:rsidRDefault="00DB2997" w:rsidP="005A6833">
      <w:pPr>
        <w:pStyle w:val="2"/>
        <w:rPr>
          <w:lang w:val="uk-UA"/>
        </w:rPr>
      </w:pPr>
      <w:r>
        <w:rPr>
          <w:lang w:val="uk-UA"/>
        </w:rPr>
        <w:t>Посилання</w:t>
      </w:r>
    </w:p>
    <w:p w14:paraId="44CA1446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r w:rsidRPr="00DB2997">
        <w:t>PhET Interactive Simulations (University of Colorado Boulder)</w:t>
      </w:r>
      <w:r w:rsidRPr="00D63E5C">
        <w:rPr>
          <w:lang w:val="uk-UA"/>
        </w:rPr>
        <w:t xml:space="preserve">  </w:t>
      </w:r>
      <w:hyperlink r:id="rId13" w:history="1">
        <w:r w:rsidRPr="00D63E5C">
          <w:rPr>
            <w:rStyle w:val="a6"/>
            <w:lang w:val="uk-UA"/>
          </w:rPr>
          <w:t>https://phet.colorado.edu/uk/</w:t>
        </w:r>
      </w:hyperlink>
    </w:p>
    <w:p w14:paraId="5FDC840F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r w:rsidRPr="00DB2997">
        <w:t>Algodoo</w:t>
      </w:r>
      <w:r w:rsidRPr="00D63E5C">
        <w:rPr>
          <w:lang w:val="uk-UA"/>
        </w:rPr>
        <w:t xml:space="preserve">   </w:t>
      </w:r>
      <w:hyperlink r:id="rId14" w:history="1">
        <w:r w:rsidRPr="00D63E5C">
          <w:rPr>
            <w:rStyle w:val="a6"/>
            <w:lang w:val="uk-UA"/>
          </w:rPr>
          <w:t>https://www.algodoo.com/</w:t>
        </w:r>
      </w:hyperlink>
    </w:p>
    <w:p w14:paraId="583F1610" w14:textId="2DBB511D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>
        <w:t>[Fritzson] Fritzson P. А. Principles of Object Oriented Modeling and Simulation with Modelica 3.3: A Cyber-Physical Approach / Peter А. Fritzson. – Printed in the United States of America: Wiley-IEEE Press, 2015. – 1256 р. – (2nd edition).</w:t>
      </w:r>
    </w:p>
    <w:p w14:paraId="3DD0B99D" w14:textId="481DA517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 w:rsidRPr="00D63E5C">
        <w:rPr>
          <w:rFonts w:ascii="Calibri" w:hAnsi="Calibri" w:cs="Calibri"/>
          <w:sz w:val="24"/>
          <w:szCs w:val="24"/>
          <w:lang w:val="uk-UA"/>
        </w:rPr>
        <w:t xml:space="preserve">Бондарєв В.М., Черепанова Ю.Ю. Комп’ютерна симуляція термодинамічних процесів з навчальними цілями //  В журналі «Наукові праці Вінницького національного технічного університету» № 2 за  2024 рік  (фаховий журнал  категорії  Б). </w:t>
      </w:r>
      <w:r w:rsidRPr="00D63E5C">
        <w:rPr>
          <w:rFonts w:ascii="Calibri" w:hAnsi="Calibri" w:cs="Calibri"/>
          <w:sz w:val="24"/>
          <w:szCs w:val="24"/>
          <w:highlight w:val="white"/>
        </w:rPr>
        <w:t>DOI </w:t>
      </w:r>
      <w:hyperlink r:id="rId15" w:history="1">
        <w:r w:rsidRPr="00D63E5C">
          <w:rPr>
            <w:rStyle w:val="a6"/>
            <w:rFonts w:ascii="Calibri" w:hAnsi="Calibri" w:cs="Calibri"/>
            <w:sz w:val="24"/>
            <w:szCs w:val="24"/>
            <w:highlight w:val="white"/>
          </w:rPr>
          <w:t>https://doi.org/10.31649/2307-5376-2024-2-6-16</w:t>
        </w:r>
      </w:hyperlink>
    </w:p>
    <w:p w14:paraId="415B153D" w14:textId="77777777" w:rsid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 w:rsidRPr="00D63E5C">
        <w:rPr>
          <w:lang w:val="uk-UA"/>
        </w:rPr>
        <w:t>Чаусов М. Г. Механіка матеріалів : підручник / М. Г. Чаусов. – Київ : Центр учбової літератури, 2019. – 594 с. – ISBN 978-611-01-1707-4.​</w:t>
      </w:r>
    </w:p>
    <w:p w14:paraId="4839F029" w14:textId="7280B6C0" w:rsidR="00437A0A" w:rsidRP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 w:rsidRPr="00437A0A">
        <w:rPr>
          <w:lang w:val="uk-UA"/>
        </w:rPr>
        <w:t>Bevington, P. R., Robinson, D. K. Data Reduction and Error Analysis for the Physical Sciences. – 3rd ed. – New York : McGraw-Hill, 2003. – 320 с. – ISBN 978-0072472271.</w:t>
      </w:r>
    </w:p>
    <w:p w14:paraId="437F74B3" w14:textId="5A5EF23F" w:rsid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Інтерактивний задачник з механіки</w:t>
      </w:r>
      <w:r w:rsidRPr="00437A0A">
        <w:rPr>
          <w:lang w:val="uk-UA"/>
        </w:rPr>
        <w:t xml:space="preserve"> [Електронний ресурс]. – Режим доступу: https://tss.co.ua/macro/.</w:t>
      </w:r>
    </w:p>
    <w:p w14:paraId="4741C623" w14:textId="77777777" w:rsidR="00D63E5C" w:rsidRPr="00D63E5C" w:rsidRDefault="00D63E5C" w:rsidP="00D63E5C">
      <w:pPr>
        <w:pStyle w:val="a5"/>
        <w:ind w:left="1080" w:firstLine="0"/>
        <w:rPr>
          <w:lang w:val="uk-UA"/>
        </w:rPr>
      </w:pPr>
    </w:p>
    <w:p w14:paraId="5710F3A7" w14:textId="77777777" w:rsidR="00DB2997" w:rsidRDefault="00DB2997" w:rsidP="00D63E5C"/>
    <w:p w14:paraId="27CCF9AC" w14:textId="77777777" w:rsidR="00437A0A" w:rsidRDefault="00437A0A" w:rsidP="00D63E5C"/>
    <w:p w14:paraId="0B980601" w14:textId="40851BE0" w:rsidR="00437A0A" w:rsidRDefault="00437A0A" w:rsidP="00D63E5C">
      <w:r w:rsidRPr="00437A0A">
        <w:t>https://tss.co.ua/macro/</w:t>
      </w:r>
    </w:p>
    <w:p w14:paraId="459BC398" w14:textId="77777777" w:rsidR="00DB2997" w:rsidRDefault="00DB2997"/>
    <w:p w14:paraId="64DEC0F9" w14:textId="77777777" w:rsidR="00DB2997" w:rsidRDefault="00DB2997"/>
    <w:p w14:paraId="567708AB" w14:textId="77777777" w:rsidR="00DB2997" w:rsidRDefault="00DB2997"/>
    <w:p w14:paraId="0D43C4B9" w14:textId="509DF2C3" w:rsidR="00D86E00" w:rsidRDefault="005A6833">
      <w:pPr>
        <w:rPr>
          <w:lang w:val="uk-UA"/>
        </w:rPr>
      </w:pPr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hyperlink r:id="rId16" w:history="1">
        <w:r w:rsidR="00AC7803" w:rsidRPr="002E081E">
          <w:rPr>
            <w:rStyle w:val="a6"/>
            <w:lang w:val="uk-UA"/>
          </w:rPr>
          <w:t>https://experimentationlab.berkeley.edu/sites/default/files/pdfs/Bevington.pdf</w:t>
        </w:r>
      </w:hyperlink>
    </w:p>
    <w:p w14:paraId="44BF1FB1" w14:textId="77777777" w:rsidR="00AC7803" w:rsidRDefault="00AC7803">
      <w:pPr>
        <w:rPr>
          <w:lang w:val="uk-UA"/>
        </w:rPr>
      </w:pPr>
    </w:p>
    <w:p w14:paraId="1BFCE1B6" w14:textId="4F6BB6E4" w:rsidR="00D63E5C" w:rsidRDefault="00D63E5C">
      <w:pPr>
        <w:rPr>
          <w:lang w:val="uk-UA"/>
        </w:rPr>
      </w:pPr>
      <w:r w:rsidRPr="00D63E5C">
        <w:rPr>
          <w:lang w:val="uk-UA"/>
        </w:rPr>
        <w:t xml:space="preserve">Physlets (by Davidson College)  </w:t>
      </w:r>
      <w:hyperlink r:id="rId17" w:history="1">
        <w:r w:rsidRPr="00D63E5C">
          <w:rPr>
            <w:rStyle w:val="a6"/>
            <w:lang w:val="uk-UA"/>
          </w:rPr>
          <w:t>https://www.compadre.org/Physlets/</w:t>
        </w:r>
      </w:hyperlink>
    </w:p>
    <w:sectPr w:rsidR="00D63E5C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083A"/>
    <w:multiLevelType w:val="hybridMultilevel"/>
    <w:tmpl w:val="2CA8941C"/>
    <w:lvl w:ilvl="0" w:tplc="0E9CE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A55D7"/>
    <w:multiLevelType w:val="hybridMultilevel"/>
    <w:tmpl w:val="765C32EA"/>
    <w:lvl w:ilvl="0" w:tplc="057CE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748407">
    <w:abstractNumId w:val="1"/>
  </w:num>
  <w:num w:numId="2" w16cid:durableId="731082569">
    <w:abstractNumId w:val="2"/>
  </w:num>
  <w:num w:numId="3" w16cid:durableId="26996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40B20"/>
    <w:rsid w:val="0004395B"/>
    <w:rsid w:val="00045984"/>
    <w:rsid w:val="0005312A"/>
    <w:rsid w:val="00060225"/>
    <w:rsid w:val="00075879"/>
    <w:rsid w:val="00076B1D"/>
    <w:rsid w:val="000833E6"/>
    <w:rsid w:val="000843D8"/>
    <w:rsid w:val="00095EBB"/>
    <w:rsid w:val="000B238E"/>
    <w:rsid w:val="000B74E7"/>
    <w:rsid w:val="000C0E54"/>
    <w:rsid w:val="000C25A8"/>
    <w:rsid w:val="000E65DD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6B13"/>
    <w:rsid w:val="001F772C"/>
    <w:rsid w:val="002021A7"/>
    <w:rsid w:val="00204C45"/>
    <w:rsid w:val="00227A33"/>
    <w:rsid w:val="00234DD3"/>
    <w:rsid w:val="00261F7E"/>
    <w:rsid w:val="002629E5"/>
    <w:rsid w:val="00264BBF"/>
    <w:rsid w:val="00267C98"/>
    <w:rsid w:val="002764CE"/>
    <w:rsid w:val="002917CF"/>
    <w:rsid w:val="002A4065"/>
    <w:rsid w:val="002A7A99"/>
    <w:rsid w:val="002B20F5"/>
    <w:rsid w:val="002B2F3C"/>
    <w:rsid w:val="002C5927"/>
    <w:rsid w:val="002D155C"/>
    <w:rsid w:val="002D5847"/>
    <w:rsid w:val="002D67B2"/>
    <w:rsid w:val="002E398E"/>
    <w:rsid w:val="002F4BE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60C52"/>
    <w:rsid w:val="00371D6B"/>
    <w:rsid w:val="00375C24"/>
    <w:rsid w:val="00394505"/>
    <w:rsid w:val="003A5283"/>
    <w:rsid w:val="003D2AC7"/>
    <w:rsid w:val="003E18C0"/>
    <w:rsid w:val="003E2312"/>
    <w:rsid w:val="003E36C6"/>
    <w:rsid w:val="003E5781"/>
    <w:rsid w:val="003E64B7"/>
    <w:rsid w:val="00413C8B"/>
    <w:rsid w:val="00423406"/>
    <w:rsid w:val="00424C55"/>
    <w:rsid w:val="004270B4"/>
    <w:rsid w:val="00437A0A"/>
    <w:rsid w:val="00437A7C"/>
    <w:rsid w:val="00437ED1"/>
    <w:rsid w:val="0044234A"/>
    <w:rsid w:val="00445319"/>
    <w:rsid w:val="00455C0A"/>
    <w:rsid w:val="004576E2"/>
    <w:rsid w:val="004604E7"/>
    <w:rsid w:val="0049422E"/>
    <w:rsid w:val="004B193C"/>
    <w:rsid w:val="004E296D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D31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81FDB"/>
    <w:rsid w:val="00683635"/>
    <w:rsid w:val="006862EC"/>
    <w:rsid w:val="006C7531"/>
    <w:rsid w:val="007073F3"/>
    <w:rsid w:val="00711C0F"/>
    <w:rsid w:val="007319CA"/>
    <w:rsid w:val="0073588D"/>
    <w:rsid w:val="00756C21"/>
    <w:rsid w:val="00763528"/>
    <w:rsid w:val="00767973"/>
    <w:rsid w:val="00770FE9"/>
    <w:rsid w:val="00771102"/>
    <w:rsid w:val="00776898"/>
    <w:rsid w:val="00786523"/>
    <w:rsid w:val="00791721"/>
    <w:rsid w:val="00796312"/>
    <w:rsid w:val="007A03BE"/>
    <w:rsid w:val="007B0A30"/>
    <w:rsid w:val="007C2982"/>
    <w:rsid w:val="007D6748"/>
    <w:rsid w:val="007D7B69"/>
    <w:rsid w:val="007E4747"/>
    <w:rsid w:val="00801F92"/>
    <w:rsid w:val="00803EF4"/>
    <w:rsid w:val="00824C22"/>
    <w:rsid w:val="008359F3"/>
    <w:rsid w:val="00853C00"/>
    <w:rsid w:val="00857200"/>
    <w:rsid w:val="00865C49"/>
    <w:rsid w:val="008662B1"/>
    <w:rsid w:val="00887A33"/>
    <w:rsid w:val="00891937"/>
    <w:rsid w:val="008967F9"/>
    <w:rsid w:val="008C7256"/>
    <w:rsid w:val="00911FD3"/>
    <w:rsid w:val="00912296"/>
    <w:rsid w:val="00914948"/>
    <w:rsid w:val="00926B8C"/>
    <w:rsid w:val="009318C3"/>
    <w:rsid w:val="00933428"/>
    <w:rsid w:val="0093666D"/>
    <w:rsid w:val="00937301"/>
    <w:rsid w:val="00942255"/>
    <w:rsid w:val="00945372"/>
    <w:rsid w:val="00956199"/>
    <w:rsid w:val="00960FBB"/>
    <w:rsid w:val="0098160D"/>
    <w:rsid w:val="00982138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4305E"/>
    <w:rsid w:val="00A54D92"/>
    <w:rsid w:val="00A56C6B"/>
    <w:rsid w:val="00A62E30"/>
    <w:rsid w:val="00A75D7C"/>
    <w:rsid w:val="00AC3573"/>
    <w:rsid w:val="00AC5D0A"/>
    <w:rsid w:val="00AC7803"/>
    <w:rsid w:val="00AF3744"/>
    <w:rsid w:val="00B04D1E"/>
    <w:rsid w:val="00B11F91"/>
    <w:rsid w:val="00B206E0"/>
    <w:rsid w:val="00B30417"/>
    <w:rsid w:val="00B30D1F"/>
    <w:rsid w:val="00B33977"/>
    <w:rsid w:val="00B3568E"/>
    <w:rsid w:val="00B4041B"/>
    <w:rsid w:val="00B61EC9"/>
    <w:rsid w:val="00B7777E"/>
    <w:rsid w:val="00BA224F"/>
    <w:rsid w:val="00BB10A3"/>
    <w:rsid w:val="00BB1390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75E93"/>
    <w:rsid w:val="00CA167E"/>
    <w:rsid w:val="00CA6764"/>
    <w:rsid w:val="00CA793D"/>
    <w:rsid w:val="00CB01BC"/>
    <w:rsid w:val="00CB5DD1"/>
    <w:rsid w:val="00CC5334"/>
    <w:rsid w:val="00CE56D7"/>
    <w:rsid w:val="00CE6815"/>
    <w:rsid w:val="00D03F1A"/>
    <w:rsid w:val="00D16843"/>
    <w:rsid w:val="00D24F1F"/>
    <w:rsid w:val="00D36BE5"/>
    <w:rsid w:val="00D63E5C"/>
    <w:rsid w:val="00D65247"/>
    <w:rsid w:val="00D66A43"/>
    <w:rsid w:val="00D72CD0"/>
    <w:rsid w:val="00D75AFA"/>
    <w:rsid w:val="00D77CD5"/>
    <w:rsid w:val="00D83FA0"/>
    <w:rsid w:val="00D86E00"/>
    <w:rsid w:val="00DA7576"/>
    <w:rsid w:val="00DB2997"/>
    <w:rsid w:val="00DC26DF"/>
    <w:rsid w:val="00DD645D"/>
    <w:rsid w:val="00DF0434"/>
    <w:rsid w:val="00DF46DF"/>
    <w:rsid w:val="00E01E43"/>
    <w:rsid w:val="00E040DB"/>
    <w:rsid w:val="00E14057"/>
    <w:rsid w:val="00E32D82"/>
    <w:rsid w:val="00E53993"/>
    <w:rsid w:val="00E751DF"/>
    <w:rsid w:val="00EC2446"/>
    <w:rsid w:val="00ED354D"/>
    <w:rsid w:val="00ED3711"/>
    <w:rsid w:val="00ED3BCF"/>
    <w:rsid w:val="00EE7DAE"/>
    <w:rsid w:val="00EF0570"/>
    <w:rsid w:val="00EF5320"/>
    <w:rsid w:val="00EF71BF"/>
    <w:rsid w:val="00F0095A"/>
    <w:rsid w:val="00F1419B"/>
    <w:rsid w:val="00F21F4A"/>
    <w:rsid w:val="00F302F0"/>
    <w:rsid w:val="00F3475D"/>
    <w:rsid w:val="00F475F9"/>
    <w:rsid w:val="00F4760D"/>
    <w:rsid w:val="00F56DD0"/>
    <w:rsid w:val="00F80AEE"/>
    <w:rsid w:val="00FA30B8"/>
    <w:rsid w:val="00FB2550"/>
    <w:rsid w:val="00FB398E"/>
    <w:rsid w:val="00FC6CD8"/>
    <w:rsid w:val="00FD382B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93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DB29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AC78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C78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B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37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het.colorado.edu/u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compadre.org/Physle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erimentationlab.berkeley.edu/sites/default/files/pdfs/Bevington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oi.org/10.31649/2307-5376-2024-2-6-16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lgodoo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7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83</cp:revision>
  <dcterms:created xsi:type="dcterms:W3CDTF">2024-12-31T13:57:00Z</dcterms:created>
  <dcterms:modified xsi:type="dcterms:W3CDTF">2025-04-25T17:31:00Z</dcterms:modified>
</cp:coreProperties>
</file>