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D9CFB" w14:textId="74BC12E9" w:rsidR="00C5403C" w:rsidRPr="00C5403C" w:rsidRDefault="00C5403C" w:rsidP="00C5403C">
      <w:pPr>
        <w:pStyle w:val="2"/>
      </w:pPr>
      <w:r w:rsidRPr="00C5403C">
        <w:t>Модель середовища</w:t>
      </w:r>
    </w:p>
    <w:p w14:paraId="10871C75" w14:textId="14B1E44C" w:rsidR="00F27D4A" w:rsidRPr="00F27D4A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одиниці.</w:t>
      </w:r>
      <w:r w:rsidR="00F27D4A">
        <w:rPr>
          <w:lang w:val="en-US"/>
        </w:rPr>
        <w:t xml:space="preserve"> </w:t>
      </w:r>
      <w:r w:rsidR="00F27D4A">
        <w:t>Сітка</w:t>
      </w:r>
      <w:r w:rsidR="00F27D4A">
        <w:rPr>
          <w:lang w:val="en-US"/>
        </w:rPr>
        <w:t>,</w:t>
      </w:r>
      <w:r w:rsidR="00F27D4A">
        <w:t xml:space="preserve"> а відповідно і модел</w:t>
      </w:r>
      <w:r w:rsidR="00F96947">
        <w:t>ь,</w:t>
      </w:r>
      <w:r w:rsidR="00F27D4A"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270611FE" w:rsidR="00BA3F48" w:rsidRDefault="00BA3F48" w:rsidP="00C5403C">
      <w:r>
        <w:t>В незбуреному стані всі маси знаходяться нерухомо 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 xml:space="preserve">діє сила пружності з боку перетин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 xml:space="preserve">Хоча сила, заподіяна </w:t>
      </w:r>
      <w:proofErr w:type="spellStart"/>
      <w:r w:rsidR="00A02282">
        <w:t>перетиною</w:t>
      </w:r>
      <w:proofErr w:type="spellEnd"/>
      <w:r w:rsidR="00A02282">
        <w:t xml:space="preserve">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5AE82709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161768">
        <w:rPr>
          <w:rFonts w:eastAsiaTheme="minorEastAsia"/>
        </w:rPr>
        <w:t xml:space="preserve"> є порядковим номером </w:t>
      </w:r>
      <w:r w:rsidR="00345548">
        <w:rPr>
          <w:rFonts w:eastAsiaTheme="minorEastAsia"/>
          <w:lang w:val="en-US"/>
        </w:rPr>
        <w:t xml:space="preserve">n </w:t>
      </w:r>
      <w:r w:rsidR="00345548">
        <w:rPr>
          <w:rFonts w:eastAsiaTheme="minorEastAsia"/>
        </w:rPr>
        <w:t xml:space="preserve">і </w:t>
      </w:r>
      <w:r w:rsidR="00161768">
        <w:rPr>
          <w:rFonts w:eastAsiaTheme="minorEastAsia"/>
        </w:rPr>
        <w:t>одночасно координатою вузла.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47AEE1B0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0623EB4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41892FBC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[1]</w:t>
      </w:r>
      <w:r>
        <w:rPr>
          <w:rFonts w:eastAsiaTheme="minorEastAsia"/>
        </w:rPr>
        <w:t>, що система (1) має вирішення</w:t>
      </w:r>
    </w:p>
    <w:p w14:paraId="571D64E4" w14:textId="7CFC21E6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7679F4AB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r>
            <w:rPr>
              <w:rFonts w:ascii="Cambria Math" w:eastAsiaTheme="minorEastAsia" w:hAnsi="Cambria Math" w:cstheme="minorHAnsi"/>
              <w:lang w:val="en-US"/>
            </w:rPr>
            <m:t>v</m:t>
          </m:r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2BE73843" w:rsidR="00165259" w:rsidRPr="00EC081B" w:rsidRDefault="00E442E0" w:rsidP="00C5403C">
      <w:pPr>
        <w:rPr>
          <w:rFonts w:eastAsiaTheme="minorEastAsia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Модель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56B13A84" w:rsidR="007E6862" w:rsidRPr="00F34456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            </w:t>
      </w:r>
      <m:oMath>
        <m:r>
          <w:rPr>
            <w:rFonts w:ascii="Cambria Math" w:eastAsiaTheme="minorEastAsia" w:hAnsi="Cambria Math" w:cstheme="minorHAnsi"/>
            <w:lang w:val="en-US"/>
          </w:rPr>
          <m:t>v</m:t>
        </m:r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                                        </w:t>
      </w:r>
      <w:r w:rsidR="00F34456">
        <w:rPr>
          <w:rFonts w:ascii="Cambria Math" w:eastAsiaTheme="minorEastAsia" w:hAnsi="Cambria Math" w:cstheme="minorHAnsi"/>
          <w:iCs/>
          <w:lang w:val="en-US"/>
        </w:rPr>
        <w:t>(3)</w:t>
      </w:r>
    </w:p>
    <w:p w14:paraId="79065640" w14:textId="4FFA739D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lastRenderedPageBreak/>
        <w:t>З чого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залежить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60EF91A1" w14:textId="77777777" w:rsidR="00625771" w:rsidRDefault="00495193" w:rsidP="00495193">
      <w:pPr>
        <w:rPr>
          <w:lang w:val="en-US"/>
        </w:rPr>
      </w:pPr>
      <w:r>
        <w:t>Чисельне вирішення системи (1) полягає послідовному обчисленні</w:t>
      </w:r>
      <w:r w:rsidR="00625771">
        <w:rPr>
          <w:lang w:val="en-US"/>
        </w:rPr>
        <w:t>:</w:t>
      </w:r>
    </w:p>
    <w:p w14:paraId="2FD8541D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сил які діють на маси в кожному вузлі з боку перетин, </w:t>
      </w:r>
    </w:p>
    <w:p w14:paraId="6D431979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>прискорень, які ті сили спричиняють</w:t>
      </w:r>
      <w:r w:rsidR="00625771" w:rsidRPr="00625771">
        <w:rPr>
          <w:lang w:val="en-US"/>
        </w:rPr>
        <w:t xml:space="preserve">, </w:t>
      </w:r>
    </w:p>
    <w:p w14:paraId="0AAC7E72" w14:textId="2F93BC9F" w:rsid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змін швидкостей за рахунок прискорень  </w:t>
      </w:r>
    </w:p>
    <w:p w14:paraId="135F7B90" w14:textId="46676D1D" w:rsidR="00495193" w:rsidRP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>змін положень мас за рах</w:t>
      </w:r>
      <w:r w:rsidR="00D27197">
        <w:t>унок оновлених швидкостей</w:t>
      </w:r>
      <w:r>
        <w:t>.</w:t>
      </w:r>
    </w:p>
    <w:p w14:paraId="1994749B" w14:textId="5B1B7D75" w:rsidR="00DE67AB" w:rsidRPr="00412A3B" w:rsidRDefault="00DE67AB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  <w:t>(4а)</w:t>
      </w:r>
    </w:p>
    <w:p w14:paraId="34A5B880" w14:textId="5F7AC904" w:rsidR="00DE67AB" w:rsidRPr="00625771" w:rsidRDefault="00DE67AB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/m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>(4</w:t>
      </w:r>
      <w:r w:rsidR="00412A3B">
        <w:rPr>
          <w:rFonts w:eastAsiaTheme="minorEastAsia"/>
          <w:i/>
        </w:rPr>
        <w:t>б</w:t>
      </w:r>
      <w:r w:rsidR="00412A3B">
        <w:rPr>
          <w:rFonts w:eastAsiaTheme="minorEastAsia"/>
          <w:i/>
        </w:rPr>
        <w:t>)</w:t>
      </w:r>
    </w:p>
    <w:p w14:paraId="786792C7" w14:textId="03ED9A82" w:rsidR="00625771" w:rsidRPr="00412A3B" w:rsidRDefault="00625771" w:rsidP="00495193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>(4</w:t>
      </w:r>
      <w:r w:rsidR="00412A3B">
        <w:rPr>
          <w:rFonts w:eastAsiaTheme="minorEastAsia"/>
          <w:i/>
        </w:rPr>
        <w:t>в</w:t>
      </w:r>
      <w:r w:rsidR="00412A3B">
        <w:rPr>
          <w:rFonts w:eastAsiaTheme="minorEastAsia"/>
          <w:i/>
        </w:rPr>
        <w:t>)</w:t>
      </w:r>
    </w:p>
    <w:p w14:paraId="1C47A546" w14:textId="210F4088" w:rsidR="00D27197" w:rsidRPr="00412A3B" w:rsidRDefault="00D27197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>(4</w:t>
      </w:r>
      <w:r w:rsidR="00412A3B">
        <w:rPr>
          <w:rFonts w:eastAsiaTheme="minorEastAsia"/>
          <w:i/>
        </w:rPr>
        <w:t>г</w:t>
      </w:r>
      <w:r w:rsidR="00412A3B">
        <w:rPr>
          <w:rFonts w:eastAsiaTheme="minorEastAsia"/>
          <w:i/>
        </w:rPr>
        <w:t>)</w:t>
      </w:r>
    </w:p>
    <w:p w14:paraId="17E2EFD6" w14:textId="77777777" w:rsidR="00412A3B" w:rsidRPr="00412A3B" w:rsidRDefault="00412A3B" w:rsidP="00495193">
      <w:pPr>
        <w:rPr>
          <w:rFonts w:eastAsiaTheme="minorEastAsia"/>
          <w:i/>
        </w:rPr>
      </w:pPr>
    </w:p>
    <w:p w14:paraId="3EE256AB" w14:textId="753A013A" w:rsidR="00E64AEA" w:rsidRDefault="00D27197" w:rsidP="00495193">
      <w:pPr>
        <w:rPr>
          <w:rFonts w:eastAsiaTheme="minorEastAsia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маси в кожному вузлі. </w:t>
      </w:r>
    </w:p>
    <w:p w14:paraId="20F44FE3" w14:textId="77777777" w:rsidR="00035790" w:rsidRPr="00035790" w:rsidRDefault="00035790" w:rsidP="00035790">
      <w:pPr>
        <w:rPr>
          <w:rFonts w:eastAsiaTheme="minorEastAsia"/>
          <w:iCs/>
        </w:rPr>
      </w:pPr>
      <w:r w:rsidRPr="00F34C95">
        <w:rPr>
          <w:rFonts w:eastAsiaTheme="minorEastAsia"/>
          <w:highlight w:val="yellow"/>
        </w:rPr>
        <w:t>.</w:t>
      </w:r>
      <w:r w:rsidRPr="00F34C95">
        <w:rPr>
          <w:rFonts w:eastAsiaTheme="minorEastAsia"/>
          <w:highlight w:val="yellow"/>
          <w:lang w:val="en-US"/>
        </w:rPr>
        <w:t xml:space="preserve">  </w:t>
      </w:r>
      <w:proofErr w:type="spellStart"/>
      <w:r w:rsidRPr="00F34C95">
        <w:rPr>
          <w:rFonts w:eastAsiaTheme="minorEastAsia"/>
          <w:highlight w:val="yellow"/>
        </w:rPr>
        <w:t>Однородне</w:t>
      </w:r>
      <w:proofErr w:type="spellEnd"/>
      <w:r w:rsidRPr="00F34C95">
        <w:rPr>
          <w:rFonts w:eastAsiaTheme="minorEastAsia"/>
          <w:highlight w:val="yellow"/>
        </w:rPr>
        <w:t xml:space="preserve"> середовище</w:t>
      </w:r>
    </w:p>
    <w:p w14:paraId="5B3F2827" w14:textId="77777777" w:rsidR="00035790" w:rsidRDefault="00035790" w:rsidP="00F34C95">
      <w:pPr>
        <w:ind w:firstLine="0"/>
        <w:rPr>
          <w:rFonts w:eastAsiaTheme="minorEastAsia"/>
        </w:rPr>
      </w:pPr>
    </w:p>
    <w:p w14:paraId="254DD4C3" w14:textId="6292DA02" w:rsidR="00495193" w:rsidRPr="00035790" w:rsidRDefault="00E64AEA" w:rsidP="00412A3B">
      <w:pPr>
        <w:rPr>
          <w:rFonts w:eastAsiaTheme="minorEastAsia"/>
          <w:iCs/>
        </w:rPr>
      </w:pPr>
      <w:r>
        <w:rPr>
          <w:rFonts w:eastAsiaTheme="minorEastAsia"/>
        </w:rPr>
        <w:t xml:space="preserve">Якщо </w:t>
      </w:r>
      <w:r w:rsidR="00412A3B">
        <w:rPr>
          <w:rFonts w:eastAsiaTheme="minorEastAsia"/>
        </w:rPr>
        <w:t xml:space="preserve">графічно </w:t>
      </w:r>
      <w:r>
        <w:rPr>
          <w:rFonts w:eastAsiaTheme="minorEastAsia"/>
        </w:rPr>
        <w:t>відображувати стан моделі після кожної серії обчислень, можна наочно показати еволюцію початкового стану у часі, а саме розпов</w:t>
      </w:r>
      <w:r w:rsidR="00412A3B">
        <w:rPr>
          <w:rFonts w:eastAsiaTheme="minorEastAsia"/>
        </w:rPr>
        <w:t>сюдження хвиль і закони того розповсюдження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Втрати енергії</w:t>
      </w:r>
    </w:p>
    <w:p w14:paraId="0DD0092E" w14:textId="06964C33" w:rsidR="00412A3B" w:rsidRPr="00035790" w:rsidRDefault="00412A3B" w:rsidP="00412A3B">
      <w:pPr>
        <w:rPr>
          <w:lang w:val="en-US"/>
        </w:rPr>
      </w:pPr>
      <w:r>
        <w:t xml:space="preserve">Втрати енергії хвиль при розповсюдженні можна змоделювати у вигляді «тертя» при русі мас. Сила тертя при малих </w:t>
      </w:r>
      <w:r w:rsidR="00035790">
        <w:t xml:space="preserve">швидкостях пропорційна </w:t>
      </w:r>
      <w:proofErr w:type="spellStart"/>
      <w:r w:rsidR="00035790">
        <w:rPr>
          <w:lang w:val="en-US"/>
        </w:rPr>
        <w:t>idblrjcns</w:t>
      </w:r>
      <w:proofErr w:type="spellEnd"/>
      <w:r w:rsidR="00035790">
        <w:rPr>
          <w:lang w:val="en-US"/>
        </w:rPr>
        <w:t xml:space="preserve"> </w:t>
      </w:r>
    </w:p>
    <w:p w14:paraId="42851929" w14:textId="77777777" w:rsidR="00495193" w:rsidRPr="00495193" w:rsidRDefault="00495193" w:rsidP="00495193"/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FD17EA3" w14:textId="407CC78E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Для усунення крайового ефекту існують два способи. Перший полягає в створенні на краю простору зони вузлів</w:t>
      </w:r>
    </w:p>
    <w:p w14:paraId="1C496017" w14:textId="0A77263F" w:rsidR="00F47780" w:rsidRPr="00495193" w:rsidRDefault="009F469C" w:rsidP="007E6862">
      <w:pPr>
        <w:rPr>
          <w:rFonts w:ascii="Cambria Math" w:eastAsiaTheme="minorEastAsia" w:hAnsi="Cambria Math" w:cstheme="minorHAnsi"/>
          <w:iCs/>
        </w:rPr>
      </w:pPr>
      <w:r w:rsidRPr="00495193">
        <w:rPr>
          <w:rFonts w:ascii="Cambria Math" w:eastAsiaTheme="minorEastAsia" w:hAnsi="Cambria Math" w:cstheme="minorHAnsi"/>
          <w:iCs/>
        </w:rPr>
        <w:t>Два способи – поглинання і імітація</w:t>
      </w:r>
    </w:p>
    <w:p w14:paraId="4232E150" w14:textId="721ED564" w:rsidR="009F469C" w:rsidRPr="00E8325B" w:rsidRDefault="009F469C" w:rsidP="007E6862">
      <w:pPr>
        <w:rPr>
          <w:rFonts w:ascii="Cambria Math" w:eastAsiaTheme="minorEastAsia" w:hAnsi="Cambria Math" w:cstheme="minorHAnsi"/>
          <w:iCs/>
        </w:rPr>
      </w:pPr>
      <w:r w:rsidRPr="00495193">
        <w:rPr>
          <w:rFonts w:ascii="Cambria Math" w:eastAsiaTheme="minorEastAsia" w:hAnsi="Cambria Math" w:cstheme="minorHAnsi"/>
          <w:iCs/>
        </w:rPr>
        <w:t>Перший для коротких, другий для довгих</w:t>
      </w:r>
    </w:p>
    <w:p w14:paraId="60EE9D9F" w14:textId="64052B9F" w:rsidR="007E6862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Збурення</w:t>
      </w: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94FA17A" w14:textId="77777777" w:rsidR="0051054E" w:rsidRPr="00165259" w:rsidRDefault="0051054E" w:rsidP="00C5403C">
      <w:pPr>
        <w:rPr>
          <w:rFonts w:eastAsiaTheme="minorEastAsia" w:cstheme="minorHAnsi"/>
          <w:iCs/>
        </w:rPr>
      </w:pPr>
    </w:p>
    <w:p w14:paraId="206037BC" w14:textId="77777777" w:rsidR="00165259" w:rsidRPr="00165259" w:rsidRDefault="00165259" w:rsidP="00C5403C">
      <w:pPr>
        <w:rPr>
          <w:rFonts w:eastAsiaTheme="minorEastAsia" w:cstheme="minorHAnsi"/>
        </w:rPr>
      </w:pPr>
    </w:p>
    <w:p w14:paraId="5E5FD8B6" w14:textId="21033FA9" w:rsidR="00192271" w:rsidRPr="00192271" w:rsidRDefault="00192271" w:rsidP="00C5403C">
      <w:pPr>
        <w:rPr>
          <w:rFonts w:eastAsiaTheme="minorEastAsia"/>
          <w:i/>
        </w:rPr>
      </w:pPr>
    </w:p>
    <w:p w14:paraId="666F43A0" w14:textId="77777777" w:rsidR="00E14A8A" w:rsidRDefault="00E14A8A" w:rsidP="00C5403C">
      <w:pPr>
        <w:rPr>
          <w:rFonts w:eastAsiaTheme="minorEastAsia"/>
        </w:rPr>
      </w:pPr>
    </w:p>
    <w:p w14:paraId="2AD9A7F1" w14:textId="77777777" w:rsidR="00192271" w:rsidRDefault="00192271" w:rsidP="00C5403C">
      <w:pPr>
        <w:rPr>
          <w:rFonts w:eastAsiaTheme="minorEastAsia"/>
        </w:rPr>
      </w:pPr>
    </w:p>
    <w:p w14:paraId="2A7D3904" w14:textId="77777777" w:rsidR="00192271" w:rsidRPr="00192271" w:rsidRDefault="00192271" w:rsidP="00C5403C">
      <w:pPr>
        <w:rPr>
          <w:rFonts w:eastAsiaTheme="minorEastAsia"/>
        </w:rPr>
      </w:pPr>
    </w:p>
    <w:p w14:paraId="49BC7DB2" w14:textId="565B246B" w:rsidR="00236549" w:rsidRDefault="00A02282" w:rsidP="00236549">
      <w:r>
        <w:t xml:space="preserve">Прискорення </w:t>
      </w:r>
      <w:r w:rsidR="002F3D8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m</m:t>
            </m:r>
          </m:den>
        </m:f>
      </m:oMath>
      <w:r w:rsidR="002F3D8E">
        <w:rPr>
          <w:lang w:val="en-US"/>
        </w:rPr>
        <w:t xml:space="preserve">  </w:t>
      </w:r>
      <w:r w:rsidR="00236549">
        <w:t xml:space="preserve">. </w:t>
      </w:r>
    </w:p>
    <w:p w14:paraId="0FF8DD7A" w14:textId="57E86EEB" w:rsidR="00236549" w:rsidRDefault="00236549" w:rsidP="00236549">
      <w:r>
        <w:t xml:space="preserve">Зміна швидкості, завдяки прискоренню,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v'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dt </m:t>
        </m:r>
      </m:oMath>
      <w:r>
        <w:t>.</w:t>
      </w:r>
    </w:p>
    <w:p w14:paraId="59554399" w14:textId="08447E22" w:rsidR="00236549" w:rsidRPr="00A1219F" w:rsidRDefault="00236549" w:rsidP="00236549">
      <w:pPr>
        <w:rPr>
          <w:lang w:val="en-US"/>
        </w:rPr>
      </w:pPr>
      <w:r>
        <w:t xml:space="preserve">Зміна положення, завдяки </w:t>
      </w:r>
      <w:r w:rsidR="00336177">
        <w:t xml:space="preserve">набутій </w:t>
      </w:r>
      <w:r>
        <w:t>шви</w:t>
      </w:r>
      <w:r w:rsidR="00336177">
        <w:t>д</w:t>
      </w:r>
      <w:r>
        <w:t xml:space="preserve">кості,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y'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v'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dt </m:t>
        </m:r>
      </m:oMath>
      <w:r w:rsidR="002F3D8E">
        <w:t>.</w:t>
      </w:r>
    </w:p>
    <w:p w14:paraId="26F5520E" w14:textId="774CDDD5" w:rsidR="00A02282" w:rsidRDefault="00236549" w:rsidP="00C5403C">
      <w:r>
        <w:rPr>
          <w:lang w:val="en-US"/>
        </w:rPr>
        <w:t xml:space="preserve">dt </w:t>
      </w:r>
      <w:r>
        <w:t>– короткий проміжок часу, на протязі якого стан моделі вважається незмінним.</w:t>
      </w:r>
    </w:p>
    <w:p w14:paraId="41F17266" w14:textId="0FD14FA1" w:rsidR="00A1219F" w:rsidRPr="00A1219F" w:rsidRDefault="00A1219F" w:rsidP="00C5403C">
      <w:pPr>
        <w:rPr>
          <w:lang w:val="en-US"/>
        </w:rPr>
      </w:pPr>
      <w:r>
        <w:t xml:space="preserve">Змінні зі штрихом показують значення, набуті після </w:t>
      </w:r>
      <w:r w:rsidR="00B6395A">
        <w:t>закінче</w:t>
      </w:r>
      <w:r>
        <w:t xml:space="preserve">ння часового </w:t>
      </w:r>
      <w:r w:rsidR="00B6395A">
        <w:t>проміжку</w:t>
      </w:r>
      <w:r>
        <w:t xml:space="preserve"> </w:t>
      </w:r>
      <w:r>
        <w:rPr>
          <w:lang w:val="en-US"/>
        </w:rPr>
        <w:t>dt.</w:t>
      </w:r>
    </w:p>
    <w:p w14:paraId="48062755" w14:textId="77777777" w:rsidR="00161768" w:rsidRDefault="005310C7" w:rsidP="00C5403C">
      <w:r>
        <w:t>Ітеративне</w:t>
      </w:r>
      <w:r w:rsidR="00336177">
        <w:t xml:space="preserve"> вирішення рівнянь (1-3) в просторі і часі фактично є</w:t>
      </w:r>
      <w:r w:rsidR="00A1219F">
        <w:t xml:space="preserve"> </w:t>
      </w:r>
      <w:r w:rsidR="00336177">
        <w:t xml:space="preserve">численним вирішенням </w:t>
      </w:r>
      <w:proofErr w:type="spellStart"/>
      <w:r w:rsidR="00336177">
        <w:t>диф</w:t>
      </w:r>
      <w:proofErr w:type="spellEnd"/>
      <w:r w:rsidR="00336177">
        <w:t xml:space="preserve">. рівнянь, </w:t>
      </w:r>
    </w:p>
    <w:p w14:paraId="7093DECC" w14:textId="77777777" w:rsidR="00161768" w:rsidRDefault="00161768" w:rsidP="00C5403C"/>
    <w:p w14:paraId="7460A5D1" w14:textId="2F1FC34B" w:rsidR="005310C7" w:rsidRDefault="00336177" w:rsidP="00C5403C">
      <w:r>
        <w:t>які описують систему гармонійних осциляторів в вузлах сітки. Первісне розташування мас задає початкові умови вирішення.</w:t>
      </w:r>
    </w:p>
    <w:p w14:paraId="28061902" w14:textId="1FC19052" w:rsidR="005310C7" w:rsidRDefault="005310C7" w:rsidP="00C5403C">
      <w:pPr>
        <w:rPr>
          <w:lang w:val="en-US"/>
        </w:rPr>
      </w:pPr>
      <w:r>
        <w:t xml:space="preserve">Якщо після кожної часової ітерації відображувати стан моделі </w:t>
      </w:r>
      <w:r w:rsidR="00B6395A">
        <w:t>інтуїтивно</w:t>
      </w:r>
      <w:r>
        <w:t xml:space="preserve"> зрозумілим способом, можна наочно показати розповсюдження хвиль и багато 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0F6421AF" w14:textId="6BE8896F" w:rsidR="00D36987" w:rsidRDefault="00A1219F" w:rsidP="00C5403C">
      <w:r>
        <w:t>Параметрами моделі</w:t>
      </w:r>
      <w:r w:rsidR="00D47F0E">
        <w:t>,</w:t>
      </w:r>
      <w:r>
        <w:t xml:space="preserve"> є </w:t>
      </w:r>
      <w:r w:rsidR="00D47F0E">
        <w:rPr>
          <w:lang w:val="en-US"/>
        </w:rPr>
        <w:t xml:space="preserve">m - </w:t>
      </w:r>
      <w:r>
        <w:t>мас</w:t>
      </w:r>
      <w:r w:rsidR="00D47F0E">
        <w:t>а</w:t>
      </w:r>
      <w:r>
        <w:t xml:space="preserve"> в</w:t>
      </w:r>
      <w:r w:rsidR="00D47F0E">
        <w:t xml:space="preserve">узла і </w:t>
      </w:r>
      <w:r w:rsidR="00D47F0E">
        <w:rPr>
          <w:lang w:val="en-US"/>
        </w:rPr>
        <w:t xml:space="preserve">k – </w:t>
      </w:r>
      <w:r w:rsidR="00D47F0E">
        <w:t xml:space="preserve">коефіцієнт жорсткості. З рівнянь видно, що суттєвим для поведінки моделі є лише їх співвідношення  </w:t>
      </w:r>
      <w:r w:rsidR="00EF5B3E">
        <w:rPr>
          <w:lang w:val="en-US"/>
        </w:rPr>
        <w:t xml:space="preserve">k/m, </w:t>
      </w:r>
      <w:r w:rsidR="00EF5B3E">
        <w:t>тому два параметри можна замінити одним, який визначає, як поширюється збурення в просторі і часі.</w:t>
      </w:r>
      <w:r w:rsidR="00D47F0E">
        <w:t xml:space="preserve">  </w:t>
      </w:r>
    </w:p>
    <w:p w14:paraId="7B88D512" w14:textId="39C3DC5B" w:rsidR="00D36987" w:rsidRPr="00355999" w:rsidRDefault="00EF5B3E" w:rsidP="00C5403C">
      <w:pPr>
        <w:rPr>
          <w:rFonts w:eastAsiaTheme="minorEastAsia"/>
          <w:lang w:val="en-US"/>
        </w:rPr>
      </w:pPr>
      <w:r>
        <w:t>К</w:t>
      </w:r>
      <w:r w:rsidR="00C5403C">
        <w:t xml:space="preserve">ожен вузол сітки є гармонійним осцилятором із </w:t>
      </w:r>
      <w:r w:rsidR="00D36987">
        <w:t>к</w:t>
      </w:r>
      <w:r w:rsidR="006D1788">
        <w:t>уто</w:t>
      </w:r>
      <w:r w:rsidR="00D36987">
        <w:t xml:space="preserve">вою частотою  </w:t>
      </w:r>
      <m:oMath>
        <m:r>
          <w:rPr>
            <w:rFonts w:ascii="Cambria Math" w:hAnsi="Cambria Math"/>
            <w:lang w:val="en-US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den>
            </m:f>
          </m:e>
        </m:rad>
      </m:oMath>
      <w:r w:rsidR="00D36987">
        <w:t xml:space="preserve"> та </w:t>
      </w:r>
      <w:r>
        <w:t xml:space="preserve"> періодом </w:t>
      </w:r>
      <w:r w:rsidR="00C5403C">
        <w:t xml:space="preserve"> коливан</w:t>
      </w:r>
      <w:r>
        <w:t>ь</w:t>
      </w: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  <w:lang w:val="en-US"/>
          </w:rPr>
          <m:t>T=2π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</m:den>
            </m:f>
          </m:e>
        </m:rad>
      </m:oMath>
      <w:r w:rsidR="00D36987">
        <w:rPr>
          <w:rFonts w:eastAsiaTheme="minorEastAsia"/>
          <w:lang w:val="en-US"/>
        </w:rPr>
        <w:t xml:space="preserve"> . </w:t>
      </w:r>
      <w:r w:rsidR="00D36987">
        <w:rPr>
          <w:rFonts w:eastAsiaTheme="minorEastAsia"/>
        </w:rPr>
        <w:t xml:space="preserve"> </w:t>
      </w:r>
      <w:r w:rsidR="00B6395A" w:rsidRPr="00355999">
        <w:rPr>
          <w:rFonts w:eastAsiaTheme="minorEastAsia"/>
          <w:highlight w:val="yellow"/>
        </w:rPr>
        <w:t xml:space="preserve">Будь-яке збурення вузла змусить його коливатися з </w:t>
      </w:r>
      <w:r w:rsidR="00E840D9" w:rsidRPr="00355999">
        <w:rPr>
          <w:rFonts w:eastAsiaTheme="minorEastAsia"/>
          <w:highlight w:val="yellow"/>
        </w:rPr>
        <w:t xml:space="preserve">такою частотою, він змусить коливатися сусідній вузол і так далі. </w:t>
      </w:r>
      <w:r w:rsidR="00B6395A" w:rsidRPr="00355999">
        <w:rPr>
          <w:rFonts w:eastAsiaTheme="minorEastAsia"/>
          <w:highlight w:val="yellow"/>
        </w:rPr>
        <w:t xml:space="preserve"> </w:t>
      </w:r>
      <w:r w:rsidR="00D36987" w:rsidRPr="00355999">
        <w:rPr>
          <w:rFonts w:eastAsiaTheme="minorEastAsia"/>
          <w:highlight w:val="yellow"/>
        </w:rPr>
        <w:t>Це визначає швидкість розповсюдження збурення в просторі моделі</w:t>
      </w:r>
      <w:r w:rsidR="00355999" w:rsidRPr="00355999">
        <w:rPr>
          <w:rFonts w:eastAsiaTheme="minorEastAsia"/>
          <w:highlight w:val="yellow"/>
        </w:rPr>
        <w:t xml:space="preserve"> </w:t>
      </w:r>
      <w:r w:rsidR="00D36987" w:rsidRPr="00355999">
        <w:rPr>
          <w:rFonts w:eastAsiaTheme="minorEastAsia"/>
          <w:highlight w:val="yellow"/>
          <w:lang w:val="en-US"/>
        </w:rPr>
        <w:t xml:space="preserve">v = </w:t>
      </w:r>
      <w:r w:rsidR="00D36987" w:rsidRPr="00355999">
        <w:rPr>
          <w:rFonts w:eastAsiaTheme="minorEastAsia" w:cstheme="minorHAnsi"/>
          <w:highlight w:val="yellow"/>
          <w:lang w:val="en-US"/>
        </w:rPr>
        <w:t>ω</w:t>
      </w:r>
      <w:r w:rsidR="00D36987">
        <w:rPr>
          <w:rFonts w:eastAsiaTheme="minorEastAsia"/>
        </w:rPr>
        <w:t xml:space="preserve"> </w:t>
      </w:r>
    </w:p>
    <w:p w14:paraId="6BF8629B" w14:textId="77777777" w:rsidR="00C5403C" w:rsidRDefault="00C5403C" w:rsidP="00C5403C"/>
    <w:p w14:paraId="18B54069" w14:textId="77777777" w:rsidR="00C5403C" w:rsidRPr="00C5403C" w:rsidRDefault="00C5403C" w:rsidP="00C5403C"/>
    <w:p w14:paraId="5F402160" w14:textId="77777777" w:rsidR="00C5403C" w:rsidRPr="00C5403C" w:rsidRDefault="00C5403C" w:rsidP="00C5403C">
      <w:r w:rsidRPr="00C5403C">
        <w:t>кругова частота осцилятора   ω = (k/m)**0.5</w:t>
      </w:r>
    </w:p>
    <w:p w14:paraId="3A4D46E7" w14:textId="77777777" w:rsidR="00C5403C" w:rsidRPr="00C5403C" w:rsidRDefault="00C5403C" w:rsidP="00C5403C"/>
    <w:p w14:paraId="41A5DC64" w14:textId="77777777" w:rsidR="00C5403C" w:rsidRPr="00C5403C" w:rsidRDefault="00C5403C" w:rsidP="00C5403C">
      <w:r w:rsidRPr="00C5403C">
        <w:t xml:space="preserve">v = ω/К     </w:t>
      </w:r>
      <w:proofErr w:type="spellStart"/>
      <w:r w:rsidRPr="00C5403C">
        <w:t>К</w:t>
      </w:r>
      <w:proofErr w:type="spellEnd"/>
      <w:r w:rsidRPr="00C5403C">
        <w:t xml:space="preserve"> - хвильове число</w:t>
      </w:r>
    </w:p>
    <w:p w14:paraId="1304C551" w14:textId="77777777" w:rsidR="00C5403C" w:rsidRPr="00C5403C" w:rsidRDefault="00C5403C" w:rsidP="00C5403C"/>
    <w:p w14:paraId="391277DD" w14:textId="77777777" w:rsidR="00C5403C" w:rsidRPr="00C5403C" w:rsidRDefault="00C5403C" w:rsidP="00C5403C">
      <w:r w:rsidRPr="00C5403C">
        <w:t>K = ω/v = (k/m)**0.5 / v</w:t>
      </w:r>
    </w:p>
    <w:p w14:paraId="148D1F0C" w14:textId="77777777" w:rsidR="00C5403C" w:rsidRPr="00C5403C" w:rsidRDefault="00C5403C" w:rsidP="00C5403C"/>
    <w:p w14:paraId="143D8709" w14:textId="59494183" w:rsidR="002021A7" w:rsidRDefault="00192271">
      <w:r>
        <w:t>ДЖЕРЕЛА</w:t>
      </w:r>
    </w:p>
    <w:p w14:paraId="7A1C9E0E" w14:textId="27218746" w:rsidR="00192271" w:rsidRPr="00C5403C" w:rsidRDefault="00192271" w:rsidP="00192271">
      <w:pPr>
        <w:pStyle w:val="a9"/>
        <w:numPr>
          <w:ilvl w:val="0"/>
          <w:numId w:val="1"/>
        </w:numPr>
      </w:pPr>
      <w:r w:rsidRPr="00192271">
        <w:t>Підручник 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sectPr w:rsidR="00192271" w:rsidRPr="00C5403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117119"/>
    <w:rsid w:val="00161768"/>
    <w:rsid w:val="00165259"/>
    <w:rsid w:val="00192271"/>
    <w:rsid w:val="0020189C"/>
    <w:rsid w:val="002021A7"/>
    <w:rsid w:val="00236549"/>
    <w:rsid w:val="002F3D8E"/>
    <w:rsid w:val="00336177"/>
    <w:rsid w:val="00345548"/>
    <w:rsid w:val="00355999"/>
    <w:rsid w:val="00412A3B"/>
    <w:rsid w:val="004604E7"/>
    <w:rsid w:val="00495193"/>
    <w:rsid w:val="0051054E"/>
    <w:rsid w:val="00526FF7"/>
    <w:rsid w:val="005310C7"/>
    <w:rsid w:val="0053196D"/>
    <w:rsid w:val="00566C39"/>
    <w:rsid w:val="00625771"/>
    <w:rsid w:val="006D1788"/>
    <w:rsid w:val="006D66F6"/>
    <w:rsid w:val="00710F47"/>
    <w:rsid w:val="00777894"/>
    <w:rsid w:val="00782BA5"/>
    <w:rsid w:val="007D3755"/>
    <w:rsid w:val="007E4D9B"/>
    <w:rsid w:val="007E6862"/>
    <w:rsid w:val="00891937"/>
    <w:rsid w:val="0092666B"/>
    <w:rsid w:val="00955089"/>
    <w:rsid w:val="009F2B8C"/>
    <w:rsid w:val="009F469C"/>
    <w:rsid w:val="00A02282"/>
    <w:rsid w:val="00A1219F"/>
    <w:rsid w:val="00B30D1F"/>
    <w:rsid w:val="00B6395A"/>
    <w:rsid w:val="00B7777E"/>
    <w:rsid w:val="00B97D0F"/>
    <w:rsid w:val="00BA31C6"/>
    <w:rsid w:val="00BA3F48"/>
    <w:rsid w:val="00C5403C"/>
    <w:rsid w:val="00CA517D"/>
    <w:rsid w:val="00CE44D8"/>
    <w:rsid w:val="00D27197"/>
    <w:rsid w:val="00D36987"/>
    <w:rsid w:val="00D47F0E"/>
    <w:rsid w:val="00D77CD5"/>
    <w:rsid w:val="00DE67AB"/>
    <w:rsid w:val="00DF148C"/>
    <w:rsid w:val="00E14A8A"/>
    <w:rsid w:val="00E442E0"/>
    <w:rsid w:val="00E64AEA"/>
    <w:rsid w:val="00E8325B"/>
    <w:rsid w:val="00E840D9"/>
    <w:rsid w:val="00EC081B"/>
    <w:rsid w:val="00EE7DAE"/>
    <w:rsid w:val="00EF5B3E"/>
    <w:rsid w:val="00F27D4A"/>
    <w:rsid w:val="00F34456"/>
    <w:rsid w:val="00F34C95"/>
    <w:rsid w:val="00F47780"/>
    <w:rsid w:val="00F96947"/>
    <w:rsid w:val="00F9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AEA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1936</TotalTime>
  <Pages>3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10</cp:revision>
  <dcterms:created xsi:type="dcterms:W3CDTF">2026-05-24T09:31:00Z</dcterms:created>
  <dcterms:modified xsi:type="dcterms:W3CDTF">2026-06-01T18:03:00Z</dcterms:modified>
</cp:coreProperties>
</file>