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6090" w14:textId="4289EFA5" w:rsidR="00692D75" w:rsidRPr="00692D75" w:rsidRDefault="00692D75" w:rsidP="00692D7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Създава се </w:t>
      </w:r>
    </w:p>
    <w:p w14:paraId="6DF03485" w14:textId="79CD5340" w:rsidR="00692D75" w:rsidRPr="00692D75" w:rsidRDefault="00692D75" w:rsidP="00692D7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Resource group </w:t>
      </w:r>
      <w:r>
        <w:rPr>
          <w:lang w:val="bg-BG"/>
        </w:rPr>
        <w:t xml:space="preserve">в </w:t>
      </w:r>
      <w:r>
        <w:t>Azure</w:t>
      </w:r>
    </w:p>
    <w:p w14:paraId="27ECE583" w14:textId="7BB34DC7" w:rsidR="00692D75" w:rsidRPr="00692D75" w:rsidRDefault="00692D75" w:rsidP="00692D7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Създава се </w:t>
      </w:r>
      <w:r>
        <w:t>Spring app service</w:t>
      </w:r>
    </w:p>
    <w:p w14:paraId="471E9D06" w14:textId="2BCF29B6" w:rsidR="00692D75" w:rsidRPr="00692D75" w:rsidRDefault="00692D75" w:rsidP="00692D7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Създава се </w:t>
      </w:r>
      <w:r>
        <w:t xml:space="preserve">MySQL Flexible server </w:t>
      </w:r>
      <w:r>
        <w:rPr>
          <w:lang w:val="bg-BG"/>
        </w:rPr>
        <w:t xml:space="preserve">– с </w:t>
      </w:r>
      <w:r>
        <w:t>username/pass</w:t>
      </w:r>
    </w:p>
    <w:p w14:paraId="41BBFA41" w14:textId="07A5168C" w:rsidR="00692D75" w:rsidRPr="00692D75" w:rsidRDefault="00692D75" w:rsidP="00692D7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Създава се </w:t>
      </w:r>
      <w:r>
        <w:t xml:space="preserve">App </w:t>
      </w:r>
      <w:r>
        <w:rPr>
          <w:lang w:val="bg-BG"/>
        </w:rPr>
        <w:t xml:space="preserve">в </w:t>
      </w:r>
      <w:r>
        <w:t xml:space="preserve">Spring app service </w:t>
      </w:r>
      <w:r>
        <w:rPr>
          <w:lang w:val="bg-BG"/>
        </w:rPr>
        <w:t xml:space="preserve">и се настройват </w:t>
      </w:r>
      <w:r>
        <w:t>environment variables</w:t>
      </w:r>
    </w:p>
    <w:p w14:paraId="02651798" w14:textId="05E87C86" w:rsidR="00692D75" w:rsidRPr="00692D75" w:rsidRDefault="00692D75" w:rsidP="00692D7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Настройки на </w:t>
      </w:r>
      <w:r>
        <w:t>application.yml</w:t>
      </w:r>
    </w:p>
    <w:p w14:paraId="1F33CF08" w14:textId="465D091D" w:rsidR="00692D75" w:rsidRPr="00692D75" w:rsidRDefault="00692D75" w:rsidP="00692D75">
      <w:pPr>
        <w:pStyle w:val="ListParagraph"/>
        <w:ind w:left="765"/>
        <w:rPr>
          <w:lang w:val="bg-BG"/>
        </w:rPr>
      </w:pPr>
      <w:r>
        <w:rPr>
          <w:noProof/>
        </w:rPr>
        <w:drawing>
          <wp:inline distT="0" distB="0" distL="0" distR="0" wp14:anchorId="7A337FB0" wp14:editId="04C96D7B">
            <wp:extent cx="5943600" cy="726440"/>
            <wp:effectExtent l="0" t="0" r="0" b="0"/>
            <wp:docPr id="3807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47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975" w14:textId="3FE9334F" w:rsidR="00223249" w:rsidRPr="00223249" w:rsidRDefault="00223249" w:rsidP="0022324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Изтегля се </w:t>
      </w:r>
      <w:r>
        <w:t xml:space="preserve">Azure CLI </w:t>
      </w:r>
      <w:r>
        <w:rPr>
          <w:lang w:val="bg-BG"/>
        </w:rPr>
        <w:t>за конзолата</w:t>
      </w:r>
    </w:p>
    <w:p w14:paraId="01F9A652" w14:textId="4882BC49" w:rsidR="00223249" w:rsidRDefault="00223249" w:rsidP="0022324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Команда за </w:t>
      </w:r>
      <w:r>
        <w:t>deployment</w:t>
      </w:r>
      <w:r>
        <w:rPr>
          <w:lang w:val="bg-BG"/>
        </w:rPr>
        <w:br/>
        <w:t xml:space="preserve">- </w:t>
      </w:r>
      <w:r w:rsidRPr="00223249">
        <w:rPr>
          <w:lang w:val="bg-BG"/>
        </w:rPr>
        <w:t>az spring app deploy -s mystore-spring-app -g mystore-resource-group -n mystore --artifact-path "C:\Vlado\SoftUni\OnlineStore\target\OnlineStore-1.jar"</w:t>
      </w:r>
    </w:p>
    <w:p w14:paraId="2C54511C" w14:textId="77777777" w:rsidR="00B81F1B" w:rsidRDefault="00B81F1B" w:rsidP="00B81F1B">
      <w:pPr>
        <w:pStyle w:val="ListParagraph"/>
        <w:ind w:left="1125"/>
        <w:rPr>
          <w:lang w:val="bg-BG"/>
        </w:rPr>
      </w:pPr>
    </w:p>
    <w:p w14:paraId="36126C6C" w14:textId="29125061" w:rsidR="00223249" w:rsidRDefault="00223249" w:rsidP="0022324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Команда за логове</w:t>
      </w:r>
    </w:p>
    <w:p w14:paraId="773FCDCA" w14:textId="7D9A8056" w:rsidR="00223249" w:rsidRPr="00223249" w:rsidRDefault="00223249" w:rsidP="00223249">
      <w:pPr>
        <w:pStyle w:val="ListParagraph"/>
        <w:numPr>
          <w:ilvl w:val="0"/>
          <w:numId w:val="6"/>
        </w:numPr>
        <w:rPr>
          <w:lang w:val="bg-BG"/>
        </w:rPr>
      </w:pPr>
      <w:r w:rsidRPr="00223249">
        <w:rPr>
          <w:lang w:val="bg-BG"/>
        </w:rPr>
        <w:t>az spring app log tail -n mystore -s mystore-spring-app -g mystore-resource-group --subscription 9361de87-9950-4fd4-ab8f-b865b898aae0 --lines 200</w:t>
      </w:r>
    </w:p>
    <w:p w14:paraId="1DBB3DAA" w14:textId="77777777" w:rsidR="00223249" w:rsidRPr="00223249" w:rsidRDefault="00223249" w:rsidP="00223249">
      <w:pPr>
        <w:rPr>
          <w:lang w:val="bg-BG"/>
        </w:rPr>
      </w:pPr>
    </w:p>
    <w:p w14:paraId="73601299" w14:textId="5361ABFF" w:rsidR="00FE4318" w:rsidRDefault="00597D4B" w:rsidP="00E0327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Когато </w:t>
      </w:r>
      <w:r>
        <w:t xml:space="preserve">file </w:t>
      </w:r>
      <w:r>
        <w:rPr>
          <w:lang w:val="bg-BG"/>
        </w:rPr>
        <w:t xml:space="preserve">от </w:t>
      </w:r>
      <w:r>
        <w:t xml:space="preserve">static content </w:t>
      </w:r>
      <w:r>
        <w:rPr>
          <w:lang w:val="bg-BG"/>
        </w:rPr>
        <w:t xml:space="preserve">не зарежда може да се провери през браузъра с неговото име и диркетория </w:t>
      </w:r>
    </w:p>
    <w:p w14:paraId="048CF800" w14:textId="77777777" w:rsidR="00597D4B" w:rsidRDefault="00597D4B" w:rsidP="00597D4B">
      <w:pPr>
        <w:pStyle w:val="ListParagraph"/>
        <w:ind w:left="765"/>
        <w:rPr>
          <w:lang w:val="bg-BG"/>
        </w:rPr>
      </w:pPr>
    </w:p>
    <w:p w14:paraId="026D6322" w14:textId="41AA9B3B" w:rsidR="00597D4B" w:rsidRDefault="00000000" w:rsidP="00597D4B">
      <w:pPr>
        <w:pStyle w:val="ListParagraph"/>
        <w:ind w:left="765"/>
        <w:rPr>
          <w:color w:val="FF0000"/>
        </w:rPr>
      </w:pPr>
      <w:hyperlink r:id="rId6" w:history="1">
        <w:r w:rsidR="0006455E" w:rsidRPr="006140C1">
          <w:rPr>
            <w:rStyle w:val="Hyperlink"/>
            <w:lang w:val="bg-BG"/>
          </w:rPr>
          <w:t>https://mystore-spring-app.test.azuremicroservices.io/mystore/default/css/custom.css</w:t>
        </w:r>
      </w:hyperlink>
    </w:p>
    <w:p w14:paraId="34A3863E" w14:textId="77777777" w:rsidR="0006455E" w:rsidRDefault="0006455E" w:rsidP="00597D4B">
      <w:pPr>
        <w:pStyle w:val="ListParagraph"/>
        <w:ind w:left="765"/>
        <w:rPr>
          <w:color w:val="FF0000"/>
        </w:rPr>
      </w:pPr>
    </w:p>
    <w:p w14:paraId="5350A736" w14:textId="77777777" w:rsidR="0006455E" w:rsidRDefault="0006455E" w:rsidP="00597D4B">
      <w:pPr>
        <w:pStyle w:val="ListParagraph"/>
        <w:ind w:left="765"/>
        <w:rPr>
          <w:color w:val="FF0000"/>
        </w:rPr>
      </w:pPr>
    </w:p>
    <w:p w14:paraId="1E9F0957" w14:textId="6B1D69C6" w:rsidR="0006455E" w:rsidRDefault="0006455E" w:rsidP="00E03277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След </w:t>
      </w:r>
      <w:r>
        <w:t xml:space="preserve">deployment </w:t>
      </w:r>
      <w:r>
        <w:rPr>
          <w:lang w:val="bg-BG"/>
        </w:rPr>
        <w:t xml:space="preserve">се избира </w:t>
      </w:r>
      <w:r>
        <w:t xml:space="preserve">“assign endpoint” </w:t>
      </w:r>
      <w:r>
        <w:rPr>
          <w:lang w:val="bg-BG"/>
        </w:rPr>
        <w:t xml:space="preserve">от менюто с апликацията в </w:t>
      </w:r>
      <w:r>
        <w:t>Azure</w:t>
      </w:r>
    </w:p>
    <w:p w14:paraId="71A4F63E" w14:textId="77777777" w:rsidR="002F030B" w:rsidRDefault="002F030B" w:rsidP="002F030B"/>
    <w:p w14:paraId="37878FEA" w14:textId="77777777" w:rsidR="00C6685E" w:rsidRDefault="00C6685E" w:rsidP="002F030B"/>
    <w:p w14:paraId="763FABEB" w14:textId="77777777" w:rsidR="00C6685E" w:rsidRDefault="00C6685E" w:rsidP="002F030B"/>
    <w:p w14:paraId="0E080573" w14:textId="77777777" w:rsidR="00C6685E" w:rsidRDefault="00C6685E" w:rsidP="002F030B"/>
    <w:p w14:paraId="150805C6" w14:textId="77777777" w:rsidR="00C6685E" w:rsidRDefault="00C6685E" w:rsidP="002F030B"/>
    <w:p w14:paraId="708055F4" w14:textId="77777777" w:rsidR="00C6685E" w:rsidRDefault="00C6685E" w:rsidP="002F030B"/>
    <w:p w14:paraId="57097218" w14:textId="77777777" w:rsidR="00C6685E" w:rsidRDefault="00C6685E" w:rsidP="002F030B"/>
    <w:p w14:paraId="3E379026" w14:textId="77777777" w:rsidR="00C6685E" w:rsidRDefault="00C6685E" w:rsidP="002F030B"/>
    <w:p w14:paraId="7F014B4B" w14:textId="77777777" w:rsidR="00C6685E" w:rsidRDefault="00C6685E" w:rsidP="002F030B"/>
    <w:p w14:paraId="2C7CE39D" w14:textId="77777777" w:rsidR="00C6685E" w:rsidRDefault="00C6685E" w:rsidP="002F030B"/>
    <w:p w14:paraId="59B55BCA" w14:textId="77777777" w:rsidR="00C6685E" w:rsidRDefault="00C6685E" w:rsidP="002F030B"/>
    <w:p w14:paraId="4F74D87C" w14:textId="7CD512CC" w:rsidR="002F030B" w:rsidRDefault="002F030B" w:rsidP="002F030B">
      <w:pPr>
        <w:pStyle w:val="ListParagraph"/>
        <w:numPr>
          <w:ilvl w:val="0"/>
          <w:numId w:val="3"/>
        </w:numPr>
      </w:pPr>
      <w:r>
        <w:lastRenderedPageBreak/>
        <w:t>Actuators</w:t>
      </w:r>
      <w:r w:rsidR="00C6685E">
        <w:t xml:space="preserve"> </w:t>
      </w:r>
    </w:p>
    <w:p w14:paraId="2E1A5E3F" w14:textId="3EBE840F" w:rsidR="00C6685E" w:rsidRPr="00C6685E" w:rsidRDefault="00C6685E" w:rsidP="00C668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Служи за монитинг на апликация чрез </w:t>
      </w:r>
      <w:r>
        <w:t>endpoints</w:t>
      </w:r>
    </w:p>
    <w:p w14:paraId="13DA3469" w14:textId="77777777" w:rsidR="00C6685E" w:rsidRDefault="00C6685E" w:rsidP="00C6685E"/>
    <w:p w14:paraId="52A0D07A" w14:textId="44C38130" w:rsidR="002F030B" w:rsidRPr="002F030B" w:rsidRDefault="002F030B" w:rsidP="002F030B">
      <w:pPr>
        <w:pStyle w:val="ListParagraph"/>
        <w:numPr>
          <w:ilvl w:val="0"/>
          <w:numId w:val="6"/>
        </w:numPr>
      </w:pPr>
      <w:r>
        <w:rPr>
          <w:lang w:val="bg-BG"/>
        </w:rPr>
        <w:t>Добавя се депенденси</w:t>
      </w:r>
    </w:p>
    <w:p w14:paraId="7F84E907" w14:textId="3AE946D0" w:rsidR="002F030B" w:rsidRDefault="002F030B" w:rsidP="002F030B">
      <w:pPr>
        <w:pStyle w:val="ListParagraph"/>
        <w:ind w:left="1485"/>
      </w:pPr>
      <w:r>
        <w:rPr>
          <w:noProof/>
        </w:rPr>
        <w:drawing>
          <wp:inline distT="0" distB="0" distL="0" distR="0" wp14:anchorId="224E6BFC" wp14:editId="0684B78B">
            <wp:extent cx="4455564" cy="1201003"/>
            <wp:effectExtent l="0" t="0" r="2540" b="0"/>
            <wp:docPr id="24437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479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B9EF" w14:textId="77777777" w:rsidR="002F030B" w:rsidRDefault="002F030B" w:rsidP="002F030B">
      <w:pPr>
        <w:pStyle w:val="ListParagraph"/>
        <w:ind w:left="1485"/>
      </w:pPr>
    </w:p>
    <w:p w14:paraId="626C1D4E" w14:textId="0D9B0AC5" w:rsidR="002F030B" w:rsidRPr="002F030B" w:rsidRDefault="002F030B" w:rsidP="002F030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Разрешаване на определени </w:t>
      </w:r>
      <w:r>
        <w:t>end points</w:t>
      </w:r>
    </w:p>
    <w:p w14:paraId="1E5625EA" w14:textId="68B5A7D1" w:rsidR="002F030B" w:rsidRDefault="002F030B" w:rsidP="002F030B">
      <w:pPr>
        <w:pStyle w:val="ListParagraph"/>
        <w:ind w:left="1485"/>
      </w:pPr>
      <w:r>
        <w:rPr>
          <w:noProof/>
        </w:rPr>
        <w:drawing>
          <wp:inline distT="0" distB="0" distL="0" distR="0" wp14:anchorId="1BF3F005" wp14:editId="271DD528">
            <wp:extent cx="4114800" cy="469070"/>
            <wp:effectExtent l="0" t="0" r="0" b="7620"/>
            <wp:docPr id="33766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61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089" cy="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7AA" w14:textId="77777777" w:rsidR="002F030B" w:rsidRDefault="002F030B" w:rsidP="002F030B">
      <w:pPr>
        <w:pStyle w:val="ListParagraph"/>
        <w:ind w:left="1485"/>
      </w:pPr>
    </w:p>
    <w:p w14:paraId="1DCF7257" w14:textId="77777777" w:rsidR="002F030B" w:rsidRDefault="002F030B" w:rsidP="002F030B">
      <w:pPr>
        <w:pStyle w:val="ListParagraph"/>
        <w:ind w:left="1485"/>
      </w:pPr>
    </w:p>
    <w:p w14:paraId="626B2355" w14:textId="5CFAFDB7" w:rsidR="002F030B" w:rsidRDefault="002F030B" w:rsidP="002F030B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Конфигурация на </w:t>
      </w:r>
      <w:r>
        <w:t xml:space="preserve">spring security </w:t>
      </w:r>
      <w:r>
        <w:rPr>
          <w:lang w:val="bg-BG"/>
        </w:rPr>
        <w:t xml:space="preserve">да разрешава </w:t>
      </w:r>
      <w:r>
        <w:t>end points</w:t>
      </w:r>
    </w:p>
    <w:p w14:paraId="70CC9761" w14:textId="77777777" w:rsidR="002F030B" w:rsidRDefault="002F030B" w:rsidP="002F030B">
      <w:pPr>
        <w:pStyle w:val="ListParagraph"/>
        <w:ind w:left="1485"/>
      </w:pPr>
    </w:p>
    <w:p w14:paraId="3F45482B" w14:textId="59A405C1" w:rsidR="002F030B" w:rsidRDefault="002F030B" w:rsidP="002F030B">
      <w:pPr>
        <w:pStyle w:val="ListParagraph"/>
        <w:ind w:left="1485"/>
      </w:pPr>
      <w:r>
        <w:rPr>
          <w:noProof/>
        </w:rPr>
        <w:drawing>
          <wp:inline distT="0" distB="0" distL="0" distR="0" wp14:anchorId="047DADBC" wp14:editId="36DEB802">
            <wp:extent cx="5943600" cy="289560"/>
            <wp:effectExtent l="0" t="0" r="0" b="0"/>
            <wp:docPr id="15403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448" w14:textId="07D714ED" w:rsidR="00223249" w:rsidRDefault="00223249" w:rsidP="00223249"/>
    <w:p w14:paraId="0792E4F3" w14:textId="35807D40" w:rsidR="002F030B" w:rsidRDefault="002F030B" w:rsidP="002F030B">
      <w:pPr>
        <w:pStyle w:val="ListParagraph"/>
        <w:numPr>
          <w:ilvl w:val="0"/>
          <w:numId w:val="6"/>
        </w:numPr>
      </w:pPr>
      <w:r>
        <w:t>Custom URL and ports – default url /actuator</w:t>
      </w:r>
    </w:p>
    <w:p w14:paraId="7350C317" w14:textId="50871FC7" w:rsidR="002F030B" w:rsidRDefault="002F030B" w:rsidP="002F030B">
      <w:pPr>
        <w:pStyle w:val="ListParagraph"/>
        <w:ind w:left="1485"/>
      </w:pPr>
      <w:r>
        <w:rPr>
          <w:noProof/>
        </w:rPr>
        <w:drawing>
          <wp:inline distT="0" distB="0" distL="0" distR="0" wp14:anchorId="6ADAF413" wp14:editId="02BEF0B6">
            <wp:extent cx="3437428" cy="1596788"/>
            <wp:effectExtent l="0" t="0" r="0" b="3810"/>
            <wp:docPr id="70292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5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6" cy="16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FAF" w14:textId="77777777" w:rsidR="00A4058F" w:rsidRDefault="00A4058F" w:rsidP="002F030B">
      <w:pPr>
        <w:pStyle w:val="ListParagraph"/>
        <w:ind w:left="1485"/>
      </w:pPr>
    </w:p>
    <w:p w14:paraId="5E92AF85" w14:textId="72022B91" w:rsidR="00A4058F" w:rsidRDefault="00A4058F" w:rsidP="00A4058F">
      <w:pPr>
        <w:rPr>
          <w:lang w:val="bg-BG"/>
        </w:rPr>
      </w:pPr>
    </w:p>
    <w:p w14:paraId="506503DD" w14:textId="7573D50F" w:rsidR="00A4058F" w:rsidRDefault="00A4058F" w:rsidP="00A4058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Визуализация с </w:t>
      </w:r>
    </w:p>
    <w:p w14:paraId="57181CA0" w14:textId="73DB0538" w:rsidR="00A4058F" w:rsidRPr="00A4058F" w:rsidRDefault="00A4058F" w:rsidP="00A4058F">
      <w:pPr>
        <w:pStyle w:val="ListParagraph"/>
        <w:numPr>
          <w:ilvl w:val="0"/>
          <w:numId w:val="6"/>
        </w:numPr>
        <w:rPr>
          <w:lang w:val="bg-BG"/>
        </w:rPr>
      </w:pPr>
      <w:r>
        <w:t>Micrometer</w:t>
      </w:r>
    </w:p>
    <w:p w14:paraId="004AD182" w14:textId="4E970233" w:rsidR="00A4058F" w:rsidRPr="00A4058F" w:rsidRDefault="00A4058F" w:rsidP="00A4058F">
      <w:pPr>
        <w:pStyle w:val="ListParagraph"/>
        <w:numPr>
          <w:ilvl w:val="0"/>
          <w:numId w:val="6"/>
        </w:numPr>
        <w:rPr>
          <w:lang w:val="bg-BG"/>
        </w:rPr>
      </w:pPr>
      <w:r>
        <w:t>Prometheus</w:t>
      </w:r>
    </w:p>
    <w:p w14:paraId="2C1756A4" w14:textId="09EB12A6" w:rsidR="00A4058F" w:rsidRPr="00682E28" w:rsidRDefault="00A4058F" w:rsidP="00A4058F">
      <w:pPr>
        <w:pStyle w:val="ListParagraph"/>
        <w:numPr>
          <w:ilvl w:val="0"/>
          <w:numId w:val="6"/>
        </w:numPr>
        <w:rPr>
          <w:lang w:val="bg-BG"/>
        </w:rPr>
      </w:pPr>
      <w:r>
        <w:t>Grafana</w:t>
      </w:r>
    </w:p>
    <w:p w14:paraId="6FA8366D" w14:textId="77777777" w:rsidR="00682E28" w:rsidRDefault="00682E28" w:rsidP="00682E28">
      <w:pPr>
        <w:rPr>
          <w:lang w:val="bg-BG"/>
        </w:rPr>
      </w:pPr>
    </w:p>
    <w:p w14:paraId="5BEB98A9" w14:textId="77777777" w:rsidR="00682E28" w:rsidRDefault="00682E28" w:rsidP="00682E28">
      <w:pPr>
        <w:rPr>
          <w:lang w:val="bg-BG"/>
        </w:rPr>
      </w:pPr>
    </w:p>
    <w:p w14:paraId="2A4C8D00" w14:textId="4BFD1B7A" w:rsidR="00682E28" w:rsidRPr="00682E28" w:rsidRDefault="00682E28" w:rsidP="00901BC3">
      <w:pPr>
        <w:pStyle w:val="ListParagraph"/>
        <w:numPr>
          <w:ilvl w:val="0"/>
          <w:numId w:val="5"/>
        </w:numPr>
      </w:pPr>
      <w:r>
        <w:lastRenderedPageBreak/>
        <w:t xml:space="preserve">Micrometer – </w:t>
      </w:r>
      <w:r w:rsidRPr="00901BC3">
        <w:rPr>
          <w:lang w:val="bg-BG"/>
        </w:rPr>
        <w:t xml:space="preserve">достпва се на </w:t>
      </w:r>
      <w:r>
        <w:t>actuator/prometheus</w:t>
      </w:r>
    </w:p>
    <w:p w14:paraId="28D0FD26" w14:textId="2820EB38" w:rsidR="00682E28" w:rsidRDefault="00682E28" w:rsidP="00682E28">
      <w:r>
        <w:rPr>
          <w:noProof/>
        </w:rPr>
        <w:drawing>
          <wp:inline distT="0" distB="0" distL="0" distR="0" wp14:anchorId="11EC800A" wp14:editId="512FFD91">
            <wp:extent cx="4838131" cy="2053621"/>
            <wp:effectExtent l="0" t="0" r="635" b="3810"/>
            <wp:docPr id="147090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054" cy="20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516" w14:textId="77777777" w:rsidR="00682E28" w:rsidRDefault="00682E28" w:rsidP="00682E28"/>
    <w:p w14:paraId="72FBDB53" w14:textId="5EFB277A" w:rsidR="00682E28" w:rsidRDefault="00682E28" w:rsidP="00682E28">
      <w:r>
        <w:rPr>
          <w:noProof/>
        </w:rPr>
        <w:drawing>
          <wp:inline distT="0" distB="0" distL="0" distR="0" wp14:anchorId="64265DF1" wp14:editId="3FD1617E">
            <wp:extent cx="5943600" cy="1091565"/>
            <wp:effectExtent l="0" t="0" r="0" b="0"/>
            <wp:docPr id="12415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D3C4" w14:textId="77777777" w:rsidR="00901BC3" w:rsidRDefault="00901BC3" w:rsidP="00682E28"/>
    <w:p w14:paraId="7D082D40" w14:textId="4E98AD27" w:rsidR="00901BC3" w:rsidRDefault="00901BC3" w:rsidP="00901BC3">
      <w:pPr>
        <w:pStyle w:val="ListParagraph"/>
        <w:numPr>
          <w:ilvl w:val="0"/>
          <w:numId w:val="5"/>
        </w:numPr>
      </w:pPr>
      <w:r>
        <w:t>Prometheus</w:t>
      </w:r>
    </w:p>
    <w:p w14:paraId="3960ABF1" w14:textId="634538D5" w:rsidR="00901BC3" w:rsidRPr="00682E28" w:rsidRDefault="00901BC3" w:rsidP="00901BC3">
      <w:pPr>
        <w:pStyle w:val="ListParagraph"/>
        <w:ind w:left="1125"/>
      </w:pPr>
      <w:r>
        <w:rPr>
          <w:noProof/>
        </w:rPr>
        <w:drawing>
          <wp:inline distT="0" distB="0" distL="0" distR="0" wp14:anchorId="71A2248F" wp14:editId="29C129DD">
            <wp:extent cx="4476466" cy="2053627"/>
            <wp:effectExtent l="0" t="0" r="635" b="3810"/>
            <wp:docPr id="81299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5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077" cy="20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C3" w:rsidRPr="0068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1FF4"/>
    <w:multiLevelType w:val="hybridMultilevel"/>
    <w:tmpl w:val="551A3E82"/>
    <w:lvl w:ilvl="0" w:tplc="DC0AEE1C">
      <w:start w:val="2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1376CC0"/>
    <w:multiLevelType w:val="hybridMultilevel"/>
    <w:tmpl w:val="4E3009CA"/>
    <w:lvl w:ilvl="0" w:tplc="C258367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CD1775B"/>
    <w:multiLevelType w:val="hybridMultilevel"/>
    <w:tmpl w:val="4D0EA3BC"/>
    <w:lvl w:ilvl="0" w:tplc="BA026C46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FF609BF"/>
    <w:multiLevelType w:val="hybridMultilevel"/>
    <w:tmpl w:val="F64A325E"/>
    <w:lvl w:ilvl="0" w:tplc="83945D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69F007F"/>
    <w:multiLevelType w:val="hybridMultilevel"/>
    <w:tmpl w:val="CE2041DE"/>
    <w:lvl w:ilvl="0" w:tplc="62748228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9643C60"/>
    <w:multiLevelType w:val="hybridMultilevel"/>
    <w:tmpl w:val="3056AF02"/>
    <w:lvl w:ilvl="0" w:tplc="D584A7CE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C687C67"/>
    <w:multiLevelType w:val="hybridMultilevel"/>
    <w:tmpl w:val="D2909224"/>
    <w:lvl w:ilvl="0" w:tplc="DABC0D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544410415">
    <w:abstractNumId w:val="3"/>
  </w:num>
  <w:num w:numId="2" w16cid:durableId="895816240">
    <w:abstractNumId w:val="6"/>
  </w:num>
  <w:num w:numId="3" w16cid:durableId="1178157939">
    <w:abstractNumId w:val="1"/>
  </w:num>
  <w:num w:numId="4" w16cid:durableId="1435829500">
    <w:abstractNumId w:val="2"/>
  </w:num>
  <w:num w:numId="5" w16cid:durableId="1341665178">
    <w:abstractNumId w:val="5"/>
  </w:num>
  <w:num w:numId="6" w16cid:durableId="774905830">
    <w:abstractNumId w:val="0"/>
  </w:num>
  <w:num w:numId="7" w16cid:durableId="593056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88"/>
    <w:rsid w:val="0006455E"/>
    <w:rsid w:val="00223249"/>
    <w:rsid w:val="002F030B"/>
    <w:rsid w:val="003E68B3"/>
    <w:rsid w:val="00597D4B"/>
    <w:rsid w:val="00682E28"/>
    <w:rsid w:val="00692D75"/>
    <w:rsid w:val="00767B96"/>
    <w:rsid w:val="00824DDE"/>
    <w:rsid w:val="00901BC3"/>
    <w:rsid w:val="00A4058F"/>
    <w:rsid w:val="00B53B88"/>
    <w:rsid w:val="00B81F1B"/>
    <w:rsid w:val="00C6685E"/>
    <w:rsid w:val="00E03277"/>
    <w:rsid w:val="00F4181B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0C58"/>
  <w15:chartTrackingRefBased/>
  <w15:docId w15:val="{13E9449F-968D-4227-9361-9005A0E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tore-spring-app.test.azuremicroservices.io/mystore/default/css/custom.cs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CEE ENG PEX3)</dc:creator>
  <cp:keywords/>
  <dc:description/>
  <cp:lastModifiedBy>Apostolov, Vladimir (GBS CEE ENG PEX3)</cp:lastModifiedBy>
  <cp:revision>14</cp:revision>
  <dcterms:created xsi:type="dcterms:W3CDTF">2023-11-06T22:11:00Z</dcterms:created>
  <dcterms:modified xsi:type="dcterms:W3CDTF">2023-11-07T14:39:00Z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2023-11-07T04:18:37Z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dc244b20-ad7a-4cd5-8a1c-3699d750e8f7</vt:lpwstr>
  </property>
  <property fmtid="{D5CDD505-2E9C-101B-9397-08002B2CF9AE}" pid="8" name="MSIP_Label_9d258917-277f-42cd-a3cd-14c4e9ee58bc_ContentBits">
    <vt:lpwstr>0</vt:lpwstr>
  </property>
</Properties>
</file>