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432" w:leader="none"/>
        </w:tabs>
        <w:spacing w:before="240" w:after="120" w:line="240"/>
        <w:ind w:right="0" w:left="432" w:hanging="432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Zápisnica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</w:t>
      </w:r>
    </w:p>
    <w:p>
      <w:pPr>
        <w:numPr>
          <w:ilvl w:val="0"/>
          <w:numId w:val="1"/>
        </w:numPr>
        <w:tabs>
          <w:tab w:val="left" w:pos="576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  <w:t xml:space="preserve">30</w:t>
      </w:r>
      <w:r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  <w:t xml:space="preserve">.10.2013, </w:t>
      </w:r>
      <w:r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  <w:t xml:space="preserve">9</w:t>
      </w:r>
      <w:r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  <w:t xml:space="preserve">:00)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Prítomní: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Michal Bor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čin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Branislav Ballon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Miroslav Garai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Vladimír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Ľalík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Tomáš Gun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čaga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Agenda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ozdelenie na komponenty a ich podrobný objektový návrh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ompletný návrh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zhrnutie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posledných dvoch analýz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a ich doplnenie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K jednotlivým bodom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ozdelenie na komponenty a ich podrobný objektový návrh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( Braňo, Vlado )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20" w:line="240"/>
        <w:ind w:right="0" w:left="1418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kompletne vypracované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triedne a objektové diagramy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20" w:line="240"/>
        <w:ind w:right="0" w:left="1418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návrhové vzory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ompletný návrh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- zhrnutie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posledných dvoch analýz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a ich doplnenie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Tomáš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Miro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Mišo )</w:t>
      </w:r>
    </w:p>
    <w:p>
      <w:pPr>
        <w:numPr>
          <w:ilvl w:val="0"/>
          <w:numId w:val="6"/>
        </w:numPr>
        <w:tabs>
          <w:tab w:val="left" w:pos="1778" w:leader="none"/>
        </w:tabs>
        <w:suppressAutoHyphens w:val="true"/>
        <w:spacing w:before="0" w:after="120" w:line="240"/>
        <w:ind w:right="0" w:left="1418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spojenie všetkých analýz do jedného - kompletný návrh</w:t>
      </w:r>
    </w:p>
    <w:p>
      <w:pPr>
        <w:numPr>
          <w:ilvl w:val="0"/>
          <w:numId w:val="6"/>
        </w:numPr>
        <w:tabs>
          <w:tab w:val="left" w:pos="1778" w:leader="none"/>
        </w:tabs>
        <w:suppressAutoHyphens w:val="true"/>
        <w:spacing w:before="0" w:after="120" w:line="240"/>
        <w:ind w:right="0" w:left="1418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doplnenie o chýbajúce grafy</w:t>
      </w:r>
    </w:p>
    <w:p>
      <w:pPr>
        <w:numPr>
          <w:ilvl w:val="0"/>
          <w:numId w:val="6"/>
        </w:numPr>
        <w:tabs>
          <w:tab w:val="left" w:pos="1778" w:leader="none"/>
        </w:tabs>
        <w:suppressAutoHyphens w:val="true"/>
        <w:spacing w:before="0" w:after="120" w:line="240"/>
        <w:ind w:right="0" w:left="1418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úprava predošlých dokumentov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Spísal: Miroslav Garai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