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A34E6A">
        <w:rPr>
          <w:rFonts w:asciiTheme="minorHAnsi" w:hAnsiTheme="minorHAnsi" w:cstheme="minorHAnsi"/>
        </w:rPr>
        <w:t xml:space="preserve">Fakultet </w:t>
      </w:r>
      <w:r w:rsidR="00A13D0A" w:rsidRPr="00A34E6A">
        <w:rPr>
          <w:rFonts w:asciiTheme="minorHAnsi" w:hAnsiTheme="minorHAnsi" w:cstheme="minorHAnsi"/>
        </w:rPr>
        <w:t>strojarstva</w:t>
      </w:r>
      <w:r w:rsidRPr="00A34E6A">
        <w:rPr>
          <w:rFonts w:asciiTheme="minorHAnsi" w:hAnsiTheme="minorHAnsi" w:cstheme="minorHAnsi"/>
        </w:rPr>
        <w:t xml:space="preserve"> računarstva</w:t>
      </w:r>
      <w:r w:rsidR="00A13D0A" w:rsidRPr="00A34E6A">
        <w:rPr>
          <w:rFonts w:asciiTheme="minorHAnsi" w:hAnsiTheme="minorHAnsi" w:cstheme="minorHAnsi"/>
        </w:rPr>
        <w:t xml:space="preserve"> i elektrotehnike</w:t>
      </w:r>
      <w:r w:rsidRPr="00A34E6A">
        <w:rPr>
          <w:rFonts w:asciiTheme="minorHAnsi" w:hAnsiTheme="minorHAnsi" w:cstheme="minorHAnsi"/>
        </w:rPr>
        <w:t xml:space="preserve">, </w:t>
      </w:r>
      <w:r w:rsidR="00A13D0A" w:rsidRPr="00A34E6A">
        <w:rPr>
          <w:rFonts w:asciiTheme="minorHAnsi" w:hAnsiTheme="minorHAnsi" w:cstheme="minorHAnsi"/>
        </w:rPr>
        <w:t>Mostar</w:t>
      </w:r>
      <w:r w:rsidRPr="00A34E6A">
        <w:rPr>
          <w:rFonts w:asciiTheme="minorHAnsi" w:hAnsiTheme="minorHAnsi" w:cstheme="minorHAnsi"/>
        </w:rPr>
        <w:br/>
      </w:r>
      <w:r w:rsidR="00A13D0A" w:rsidRPr="00A34E6A">
        <w:rPr>
          <w:rFonts w:asciiTheme="minorHAnsi" w:hAnsiTheme="minorHAnsi" w:cstheme="minorHAnsi"/>
        </w:rPr>
        <w:t>Projektiranje</w:t>
      </w:r>
      <w:r w:rsidRPr="00A34E6A">
        <w:rPr>
          <w:rFonts w:asciiTheme="minorHAnsi" w:hAnsiTheme="minorHAnsi" w:cstheme="minorHAnsi"/>
        </w:rPr>
        <w:t xml:space="preserve"> informacijskih sustava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A34E6A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A34E6A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A34E6A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A34E6A">
        <w:rPr>
          <w:rFonts w:asciiTheme="minorHAnsi" w:hAnsiTheme="minorHAnsi" w:cstheme="minorHAnsi"/>
          <w:sz w:val="44"/>
          <w:szCs w:val="44"/>
        </w:rPr>
        <w:t>Informacijski sustav „</w:t>
      </w:r>
      <w:r w:rsidR="009140D9" w:rsidRPr="00A34E6A">
        <w:rPr>
          <w:rFonts w:asciiTheme="minorHAnsi" w:hAnsiTheme="minorHAnsi" w:cstheme="minorHAnsi"/>
          <w:sz w:val="44"/>
          <w:szCs w:val="44"/>
        </w:rPr>
        <w:t>Digital Game Store</w:t>
      </w:r>
      <w:r w:rsidRPr="00A34E6A">
        <w:rPr>
          <w:rFonts w:asciiTheme="minorHAnsi" w:hAnsiTheme="minorHAnsi" w:cstheme="minorHAnsi"/>
          <w:sz w:val="44"/>
          <w:szCs w:val="44"/>
        </w:rPr>
        <w:t>“</w:t>
      </w: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 xml:space="preserve">Verzija: </w:t>
      </w:r>
      <w:r w:rsidRPr="00A34E6A">
        <w:rPr>
          <w:rFonts w:asciiTheme="minorHAnsi" w:hAnsiTheme="minorHAnsi" w:cstheme="minorHAnsi"/>
          <w:b w:val="0"/>
        </w:rPr>
        <w:t>1.0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b w:val="0"/>
        </w:rPr>
      </w:pPr>
      <w:r w:rsidRPr="00A34E6A">
        <w:rPr>
          <w:rFonts w:asciiTheme="minorHAnsi" w:hAnsiTheme="minorHAnsi" w:cstheme="minorHAnsi"/>
        </w:rPr>
        <w:t xml:space="preserve">Voditelj projekta: </w:t>
      </w:r>
      <w:r w:rsidR="009140D9" w:rsidRPr="00A34E6A">
        <w:rPr>
          <w:rFonts w:asciiTheme="minorHAnsi" w:hAnsiTheme="minorHAnsi" w:cstheme="minorHAnsi"/>
          <w:b w:val="0"/>
        </w:rPr>
        <w:t>Vlado Šantić</w:t>
      </w:r>
    </w:p>
    <w:p w:rsidR="009140D9" w:rsidRPr="00C12A21" w:rsidRDefault="009140D9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>Mostar</w:t>
      </w:r>
      <w:r w:rsidR="00F90DC6" w:rsidRPr="00A34E6A">
        <w:rPr>
          <w:rFonts w:asciiTheme="minorHAnsi" w:hAnsiTheme="minorHAnsi" w:cstheme="minorHAnsi"/>
        </w:rPr>
        <w:t xml:space="preserve">, </w:t>
      </w:r>
      <w:r w:rsidRPr="00A34E6A">
        <w:rPr>
          <w:rFonts w:asciiTheme="minorHAnsi" w:hAnsiTheme="minorHAnsi" w:cstheme="minorHAnsi"/>
        </w:rPr>
        <w:t>lipanj 2023</w:t>
      </w:r>
      <w:r w:rsidR="00F90DC6" w:rsidRPr="00A34E6A">
        <w:rPr>
          <w:rFonts w:asciiTheme="minorHAnsi" w:hAnsiTheme="minorHAnsi" w:cstheme="minorHAnsi"/>
        </w:rPr>
        <w:t>.</w:t>
      </w:r>
    </w:p>
    <w:p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290334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460C" w:rsidRPr="0052460C" w:rsidRDefault="0052460C">
          <w:pPr>
            <w:pStyle w:val="TOCHeading"/>
            <w:rPr>
              <w:rFonts w:asciiTheme="minorHAnsi" w:hAnsiTheme="minorHAnsi" w:cstheme="minorHAnsi"/>
              <w:color w:val="auto"/>
            </w:rPr>
          </w:pPr>
          <w:proofErr w:type="spellStart"/>
          <w:r w:rsidRPr="0052460C">
            <w:rPr>
              <w:rFonts w:asciiTheme="minorHAnsi" w:hAnsiTheme="minorHAnsi" w:cstheme="minorHAnsi"/>
              <w:color w:val="auto"/>
            </w:rPr>
            <w:t>Sadržaj</w:t>
          </w:r>
          <w:bookmarkStart w:id="1" w:name="_GoBack"/>
          <w:bookmarkEnd w:id="1"/>
          <w:proofErr w:type="spellEnd"/>
        </w:p>
        <w:p w:rsidR="00146B27" w:rsidRDefault="005246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2460C">
            <w:fldChar w:fldCharType="begin"/>
          </w:r>
          <w:r w:rsidRPr="0052460C">
            <w:instrText xml:space="preserve"> TOC \o "1-3" \h \z \u </w:instrText>
          </w:r>
          <w:r w:rsidRPr="0052460C">
            <w:fldChar w:fldCharType="separate"/>
          </w:r>
          <w:hyperlink w:anchor="_Toc137666250" w:history="1">
            <w:r w:rsidR="00146B27" w:rsidRPr="00035136">
              <w:rPr>
                <w:rStyle w:val="Hyperlink"/>
                <w:rFonts w:cstheme="minorHAnsi"/>
                <w:noProof/>
              </w:rPr>
              <w:t>1. Oblikovanje podataka</w:t>
            </w:r>
            <w:r w:rsidR="00146B27">
              <w:rPr>
                <w:noProof/>
                <w:webHidden/>
              </w:rPr>
              <w:tab/>
            </w:r>
            <w:r w:rsidR="00146B27">
              <w:rPr>
                <w:noProof/>
                <w:webHidden/>
              </w:rPr>
              <w:fldChar w:fldCharType="begin"/>
            </w:r>
            <w:r w:rsidR="00146B27">
              <w:rPr>
                <w:noProof/>
                <w:webHidden/>
              </w:rPr>
              <w:instrText xml:space="preserve"> PAGEREF _Toc137666250 \h </w:instrText>
            </w:r>
            <w:r w:rsidR="00146B27">
              <w:rPr>
                <w:noProof/>
                <w:webHidden/>
              </w:rPr>
            </w:r>
            <w:r w:rsidR="00146B27">
              <w:rPr>
                <w:noProof/>
                <w:webHidden/>
              </w:rPr>
              <w:fldChar w:fldCharType="separate"/>
            </w:r>
            <w:r w:rsidR="00146B27">
              <w:rPr>
                <w:noProof/>
                <w:webHidden/>
              </w:rPr>
              <w:t>3</w:t>
            </w:r>
            <w:r w:rsidR="00146B27"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1" w:history="1">
            <w:r w:rsidRPr="00035136">
              <w:rPr>
                <w:rStyle w:val="Hyperlink"/>
                <w:rFonts w:cstheme="minorHAnsi"/>
                <w:noProof/>
              </w:rPr>
              <w:t>1.1.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2" w:history="1">
            <w:r w:rsidRPr="00035136">
              <w:rPr>
                <w:rStyle w:val="Hyperlink"/>
                <w:rFonts w:cstheme="minorHAnsi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3" w:history="1">
            <w:r w:rsidRPr="00035136">
              <w:rPr>
                <w:rStyle w:val="Hyperlink"/>
                <w:rFonts w:cstheme="minorHAnsi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4" w:history="1">
            <w:r w:rsidRPr="00035136">
              <w:rPr>
                <w:rStyle w:val="Hyperlink"/>
                <w:rFonts w:cstheme="minorHAnsi"/>
                <w:noProof/>
              </w:rPr>
              <w:t>2.1.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5" w:history="1">
            <w:r w:rsidRPr="00035136">
              <w:rPr>
                <w:rStyle w:val="Hyperlink"/>
                <w:rFonts w:cstheme="minorHAnsi"/>
                <w:noProof/>
              </w:rPr>
              <w:t>2.2.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6" w:history="1">
            <w:r w:rsidRPr="00035136">
              <w:rPr>
                <w:rStyle w:val="Hyperlink"/>
                <w:noProof/>
              </w:rPr>
              <w:t>2.3.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7" w:history="1">
            <w:r w:rsidRPr="00035136">
              <w:rPr>
                <w:rStyle w:val="Hyperlink"/>
                <w:rFonts w:ascii="Calibri" w:hAnsi="Calibri" w:cs="Calibri"/>
                <w:noProof/>
              </w:rPr>
              <w:t>2.4.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B27" w:rsidRDefault="00146B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666258" w:history="1">
            <w:r w:rsidRPr="00035136">
              <w:rPr>
                <w:rStyle w:val="Hyperlink"/>
                <w:noProof/>
              </w:rPr>
              <w:t>3.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0C" w:rsidRDefault="0052460C" w:rsidP="0052460C">
          <w:pPr>
            <w:tabs>
              <w:tab w:val="right" w:leader="dot" w:pos="9214"/>
            </w:tabs>
            <w:ind w:right="-330"/>
          </w:pPr>
          <w:r w:rsidRPr="0052460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4775A0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br w:type="page"/>
      </w:r>
    </w:p>
    <w:p w:rsidR="004775A0" w:rsidRPr="00A34E6A" w:rsidRDefault="0077135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2" w:name="_Toc137202690"/>
      <w:bookmarkStart w:id="3" w:name="_Toc137666250"/>
      <w:r w:rsidRPr="00A34E6A">
        <w:rPr>
          <w:rFonts w:asciiTheme="minorHAnsi" w:hAnsiTheme="minorHAnsi" w:cstheme="minorHAnsi"/>
        </w:rPr>
        <w:lastRenderedPageBreak/>
        <w:t>Oblikovanje podataka</w:t>
      </w:r>
      <w:bookmarkEnd w:id="2"/>
      <w:bookmarkEnd w:id="3"/>
    </w:p>
    <w:p w:rsidR="006625AD" w:rsidRDefault="0052460C" w:rsidP="009140D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4" w:name="_Toc137666251"/>
      <w:r>
        <w:rPr>
          <w:rFonts w:asciiTheme="minorHAnsi" w:hAnsiTheme="minorHAnsi" w:cstheme="minorHAnsi"/>
        </w:rPr>
        <w:t>Dijagram klasa</w:t>
      </w:r>
      <w:bookmarkEnd w:id="4"/>
    </w:p>
    <w:p w:rsidR="00BC43E2" w:rsidRDefault="0052460C" w:rsidP="00BC43E2">
      <w:pPr>
        <w:keepNext/>
      </w:pPr>
      <w:r>
        <w:rPr>
          <w:noProof/>
          <w:lang w:val="en-GB" w:eastAsia="en-GB"/>
        </w:rPr>
        <w:drawing>
          <wp:inline distT="0" distB="0" distL="0" distR="0" wp14:anchorId="3AF813EE" wp14:editId="5A2160A9">
            <wp:extent cx="5731510" cy="3147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0C" w:rsidRPr="00BC43E2" w:rsidRDefault="00BC43E2" w:rsidP="00BC43E2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BC43E2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>
        <w:rPr>
          <w:rFonts w:asciiTheme="minorHAnsi" w:hAnsiTheme="minorHAnsi" w:cstheme="minorHAnsi"/>
          <w:i w:val="0"/>
          <w:color w:val="auto"/>
          <w:sz w:val="20"/>
        </w:rPr>
        <w:t>1</w:t>
      </w:r>
      <w:r w:rsidR="003C47DB">
        <w:rPr>
          <w:rFonts w:asciiTheme="minorHAnsi" w:hAnsiTheme="minorHAnsi" w:cstheme="minorHAnsi"/>
          <w:i w:val="0"/>
          <w:color w:val="auto"/>
          <w:sz w:val="20"/>
        </w:rPr>
        <w:t xml:space="preserve"> – Dijagram aktivnosti [1]</w:t>
      </w:r>
    </w:p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Pr="00BC43E2" w:rsidRDefault="00BC43E2" w:rsidP="00BC43E2">
      <w:pPr>
        <w:pStyle w:val="Heading2"/>
        <w:rPr>
          <w:rFonts w:asciiTheme="minorHAnsi" w:hAnsiTheme="minorHAnsi" w:cstheme="minorHAnsi"/>
        </w:rPr>
      </w:pPr>
      <w:bookmarkStart w:id="5" w:name="_Toc137666252"/>
      <w:r w:rsidRPr="00BC43E2">
        <w:rPr>
          <w:rFonts w:asciiTheme="minorHAnsi" w:hAnsiTheme="minorHAnsi" w:cstheme="minorHAnsi"/>
        </w:rPr>
        <w:t>Logički model podataka</w:t>
      </w:r>
      <w:bookmarkEnd w:id="5"/>
    </w:p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Pr="0052460C" w:rsidRDefault="0052460C" w:rsidP="0052460C"/>
    <w:p w:rsidR="00B55DB0" w:rsidRPr="00A34E6A" w:rsidRDefault="009D2F9D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6" w:name="_Toc137202692"/>
      <w:bookmarkStart w:id="7" w:name="_Toc137666253"/>
      <w:r w:rsidRPr="00A34E6A">
        <w:rPr>
          <w:rFonts w:asciiTheme="minorHAnsi" w:hAnsiTheme="minorHAnsi" w:cstheme="minorHAnsi"/>
        </w:rPr>
        <w:lastRenderedPageBreak/>
        <w:t>Objektni model</w:t>
      </w:r>
      <w:bookmarkEnd w:id="6"/>
      <w:bookmarkEnd w:id="7"/>
    </w:p>
    <w:p w:rsidR="00A271A9" w:rsidRPr="00A34E6A" w:rsidRDefault="009D2F9D" w:rsidP="00A271A9">
      <w:pPr>
        <w:pStyle w:val="Heading2"/>
        <w:spacing w:line="360" w:lineRule="auto"/>
        <w:ind w:left="0" w:firstLine="0"/>
        <w:jc w:val="both"/>
        <w:rPr>
          <w:rFonts w:asciiTheme="minorHAnsi" w:hAnsiTheme="minorHAnsi" w:cstheme="minorHAnsi"/>
        </w:rPr>
      </w:pPr>
      <w:bookmarkStart w:id="8" w:name="_Toc137202694"/>
      <w:bookmarkStart w:id="9" w:name="_Toc137666254"/>
      <w:r w:rsidRPr="00A34E6A">
        <w:rPr>
          <w:rFonts w:asciiTheme="minorHAnsi" w:hAnsiTheme="minorHAnsi" w:cstheme="minorHAnsi"/>
        </w:rPr>
        <w:t>Slučajevi korištenja</w:t>
      </w:r>
      <w:bookmarkEnd w:id="8"/>
      <w:bookmarkEnd w:id="9"/>
      <w:r w:rsidR="008F7829" w:rsidRPr="00A34E6A">
        <w:rPr>
          <w:rFonts w:asciiTheme="minorHAnsi" w:hAnsiTheme="minorHAnsi" w:cstheme="minorHAnsi"/>
        </w:rPr>
        <w:t xml:space="preserve"> </w:t>
      </w:r>
    </w:p>
    <w:p w:rsidR="00E73DFE" w:rsidRPr="00A34E6A" w:rsidRDefault="00E73DFE" w:rsidP="00E73DF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1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</w:t>
            </w:r>
            <w:r>
              <w:rPr>
                <w:rFonts w:asciiTheme="minorHAnsi" w:hAnsiTheme="minorHAnsi" w:cstheme="minorHAnsi"/>
              </w:rPr>
              <w:t>pristupa aplikaciji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odabire opciju "Registriraj se" </w:t>
            </w:r>
            <w:r>
              <w:rPr>
                <w:rFonts w:asciiTheme="minorHAnsi" w:hAnsiTheme="minorHAnsi" w:cstheme="minorHAnsi"/>
              </w:rPr>
              <w:t>koja</w:t>
            </w:r>
            <w:r w:rsidRPr="002F401F">
              <w:rPr>
                <w:rFonts w:asciiTheme="minorHAnsi" w:hAnsiTheme="minorHAnsi" w:cstheme="minorHAnsi"/>
              </w:rPr>
              <w:t xml:space="preserve"> vodi do obrasca za registraciju.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unosi tražene p</w:t>
            </w:r>
            <w:r>
              <w:rPr>
                <w:rFonts w:asciiTheme="minorHAnsi" w:hAnsiTheme="minorHAnsi" w:cstheme="minorHAnsi"/>
              </w:rPr>
              <w:t>odatke u registracijski obrazac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su svi podaci ispravni, sustav provjerava jedinstvenost korisničkog imena ili e-mail adrese kako bi se izbjeglo stvaranje više računa s istim identifikacijskim podacima.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Nakon provjere, sustav kreira korisnički račun s unesenim podacima i generira jedinstveni identifikator korisnika.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Pr="002F401F">
              <w:rPr>
                <w:rFonts w:asciiTheme="minorHAnsi" w:hAnsiTheme="minorHAnsi" w:cstheme="minorHAnsi"/>
              </w:rPr>
              <w:t>orisnik se može prijaviti na svoj račun koristeći uneseno korisničko ime i lozinku.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može prikazati korisniku dobrodošlicu i ponuditi dodatne postavke računa, poput profila, sigurnosnih opcija ili postavki preferencija.</w:t>
            </w:r>
          </w:p>
          <w:p w:rsidR="00A65390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ima pristup funkcionalnostima i uslugama koje su dostupne registriranim korisnicima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 kupovina igara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Registrirani korisnik, Sustav naplate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pristupa web stranici 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ima mogućnost pretraživanja i</w:t>
            </w:r>
            <w:r w:rsidR="002E7095">
              <w:rPr>
                <w:rFonts w:asciiTheme="minorHAnsi" w:hAnsiTheme="minorHAnsi" w:cstheme="minorHAnsi"/>
              </w:rPr>
              <w:t xml:space="preserve"> </w:t>
            </w:r>
            <w:r w:rsidRPr="002F401F">
              <w:rPr>
                <w:rFonts w:asciiTheme="minorHAnsi" w:hAnsiTheme="minorHAnsi" w:cstheme="minorHAnsi"/>
              </w:rPr>
              <w:t>pregleda dostupnih igara. To može uključivati kategorizaciju igara po žanru, platformi, popularnosti ili drugim kriterijima.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odabire igru koju želi pregledati za više detalja.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prikazuje informacije o igri, kao što su naziv, opis, slike, videozapisi, ocjene korisnika, sistemske zahtjeve i cijenu.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pregledava informacije o igri i procjenjuje je li mu zanimljiva.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se korisnik odlu</w:t>
            </w:r>
            <w:r w:rsidR="002E7095">
              <w:rPr>
                <w:rFonts w:asciiTheme="minorHAnsi" w:hAnsiTheme="minorHAnsi" w:cstheme="minorHAnsi"/>
              </w:rPr>
              <w:t>či kupiti igru, odabire opciju „</w:t>
            </w:r>
            <w:r w:rsidRPr="002F401F">
              <w:rPr>
                <w:rFonts w:asciiTheme="minorHAnsi" w:hAnsiTheme="minorHAnsi" w:cstheme="minorHAnsi"/>
              </w:rPr>
              <w:t>Dodaj u košaricu</w:t>
            </w:r>
            <w:r w:rsidR="002E7095">
              <w:rPr>
                <w:rFonts w:asciiTheme="minorHAnsi" w:hAnsiTheme="minorHAnsi" w:cstheme="minorHAnsi"/>
              </w:rPr>
              <w:t>“.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preusmjerava korisnika na stranicu košarice, gdje se prikazuju sve igre koje su odabrane za kupovinu.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ima mogućnost pregleda stavki u košarici, uklanjanja ili mijenjanja količine </w:t>
            </w:r>
            <w:r w:rsidRPr="002F401F">
              <w:rPr>
                <w:rFonts w:asciiTheme="minorHAnsi" w:hAnsiTheme="minorHAnsi" w:cstheme="minorHAnsi"/>
              </w:rPr>
              <w:lastRenderedPageBreak/>
              <w:t>igara.</w:t>
            </w:r>
          </w:p>
          <w:p w:rsidR="002E7095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Nakon što je korisnik provjerio košaricu, odabire opciju "Nastavi na plaćanje"</w:t>
            </w:r>
            <w:r w:rsidR="002E7095">
              <w:rPr>
                <w:rFonts w:asciiTheme="minorHAnsi" w:hAnsiTheme="minorHAnsi" w:cstheme="minorHAnsi"/>
              </w:rPr>
              <w:t>.</w:t>
            </w:r>
          </w:p>
          <w:p w:rsidR="002F401F" w:rsidRPr="002E7095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pruža potrebne podatke za plaćanje, kao što su podaci kreditne kartice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provjerava unesene podatke za plaćanje kako bi osigurao valjanost i sigurnost transakcije.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su podaci za plaćanje ispravni, sustav obrađuje plaćanje i generira potvrdu o kupovini.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prima potvrdu o kupovini koja sadrži informacije o naručenim igrama, cijeni, metodi plaćanja i druge relevantne podatke.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može pružiti korisniku mogućnost preuzimanja ili aktivacije kupljenih igara na korisnikovoj platformi.</w:t>
            </w:r>
          </w:p>
          <w:p w:rsidR="00A271A9" w:rsidRPr="00A34E6A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Nakon preuzimanja ili aktivacije, korisnik ima pristup kupljenoj igri i može je igrati na svojoj odabranoj platformi.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34E6A" w:rsidTr="006E4670">
        <w:tc>
          <w:tcPr>
            <w:tcW w:w="7752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Recenzija igre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pristupa web</w:t>
            </w:r>
            <w:r>
              <w:rPr>
                <w:rFonts w:asciiTheme="minorHAnsi" w:hAnsiTheme="minorHAnsi" w:cstheme="minorHAnsi"/>
              </w:rPr>
              <w:t xml:space="preserve"> stranici</w:t>
            </w:r>
            <w:r w:rsidRPr="002E7095">
              <w:rPr>
                <w:rFonts w:asciiTheme="minorHAnsi" w:hAnsiTheme="minorHAnsi" w:cstheme="minorHAnsi"/>
              </w:rPr>
              <w:t>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</w:t>
            </w:r>
            <w:r>
              <w:rPr>
                <w:rFonts w:asciiTheme="minorHAnsi" w:hAnsiTheme="minorHAnsi" w:cstheme="minorHAnsi"/>
              </w:rPr>
              <w:t xml:space="preserve"> ima mogućnost pretraživanja i</w:t>
            </w:r>
            <w:r w:rsidRPr="002E7095">
              <w:rPr>
                <w:rFonts w:asciiTheme="minorHAnsi" w:hAnsiTheme="minorHAnsi" w:cstheme="minorHAnsi"/>
              </w:rPr>
              <w:t xml:space="preserve"> odabira igre koju želi recenzirati.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pristupa </w:t>
            </w:r>
            <w:r w:rsidRPr="002E7095">
              <w:rPr>
                <w:rFonts w:asciiTheme="minorHAnsi" w:hAnsiTheme="minorHAnsi" w:cstheme="minorHAnsi"/>
              </w:rPr>
              <w:t>odjeljku igre na kojoj će ostaviti recenziju.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prikazuje informacije o igri, kao što su naziv, opis, slike, videozapisi i prosječna ocjena korisnika.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ima opciju "Napiši recenziju" ili slično, koja vodi do obrasca za unos recenzije.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 xml:space="preserve">Korisnik </w:t>
            </w:r>
            <w:r>
              <w:rPr>
                <w:rFonts w:asciiTheme="minorHAnsi" w:hAnsiTheme="minorHAnsi" w:cstheme="minorHAnsi"/>
              </w:rPr>
              <w:t>unosi svoju recenziju, koja uključuje</w:t>
            </w:r>
            <w:r w:rsidRPr="002E7095">
              <w:rPr>
                <w:rFonts w:asciiTheme="minorHAnsi" w:hAnsiTheme="minorHAnsi" w:cstheme="minorHAnsi"/>
              </w:rPr>
              <w:t xml:space="preserve"> tekstualni sadržaj,</w:t>
            </w:r>
            <w:r>
              <w:rPr>
                <w:rFonts w:asciiTheme="minorHAnsi" w:hAnsiTheme="minorHAnsi" w:cstheme="minorHAnsi"/>
              </w:rPr>
              <w:t xml:space="preserve"> ocjenu, prednosti, nedostatke.</w:t>
            </w:r>
          </w:p>
          <w:p w:rsid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provjerava unesenu recenziju kako bi se osigurala valjanost i sprječilo neprimjereno ponašanje.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Nakon unosa recenzije, korisnik ima mogućnost pregleda i uređivanja svoje recenzije prije nego je objavi.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potvrđuje objavu recenzije.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ažurira stranicu igre kako bi prikazao novu recenziju korisnika.</w:t>
            </w:r>
          </w:p>
          <w:p w:rsidR="00590777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Ostali korisnici ili posjetitelji web stranice mogu pregledavati recenzije i ocjene za tu igru.</w:t>
            </w:r>
          </w:p>
        </w:tc>
      </w:tr>
      <w:tr w:rsidR="00A271A9" w:rsidRPr="00A34E6A" w:rsidTr="0046709D">
        <w:tc>
          <w:tcPr>
            <w:tcW w:w="7752" w:type="dxa"/>
          </w:tcPr>
          <w:p w:rsidR="00A271A9" w:rsidRPr="00A34E6A" w:rsidRDefault="00A271A9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 xml:space="preserve">Upravljanje </w:t>
            </w:r>
            <w:r w:rsidR="00030E7C">
              <w:rPr>
                <w:rFonts w:asciiTheme="minorHAnsi" w:hAnsiTheme="minorHAnsi" w:cstheme="minorHAnsi"/>
              </w:rPr>
              <w:t>korisnicima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lastRenderedPageBreak/>
              <w:t>Korisnik se prijavljuje koristeći svoje vjerodajnice (korisničko ime i lozinku) ili druge metode autentifikacije.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 w:rsidR="00030E7C">
              <w:rPr>
                <w:rFonts w:asciiTheme="minorHAnsi" w:hAnsiTheme="minorHAnsi" w:cstheme="minorHAnsi"/>
              </w:rPr>
              <w:t>korisnicima.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može pregledati i upravljati korisničkim računima, kao što su stvaranje, brisanje ili uređivanje računa.</w:t>
            </w:r>
          </w:p>
          <w:p w:rsidR="009140D9" w:rsidRPr="00152B15" w:rsidRDefault="00074D8A" w:rsidP="00152B1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271A9" w:rsidRDefault="00A271A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34E6A" w:rsidTr="00195238">
        <w:tc>
          <w:tcPr>
            <w:tcW w:w="7752" w:type="dxa"/>
          </w:tcPr>
          <w:p w:rsidR="00030E7C" w:rsidRPr="00A34E6A" w:rsidRDefault="00030E7C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igrama</w:t>
            </w:r>
          </w:p>
        </w:tc>
        <w:tc>
          <w:tcPr>
            <w:tcW w:w="1264" w:type="dxa"/>
          </w:tcPr>
          <w:p w:rsidR="00030E7C" w:rsidRPr="00A34E6A" w:rsidRDefault="00030E7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30E7C" w:rsidRPr="00A34E6A" w:rsidTr="00195238">
        <w:tc>
          <w:tcPr>
            <w:tcW w:w="9016" w:type="dxa"/>
            <w:gridSpan w:val="2"/>
          </w:tcPr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030E7C" w:rsidRPr="00152B15" w:rsidTr="00195238">
        <w:tc>
          <w:tcPr>
            <w:tcW w:w="9016" w:type="dxa"/>
            <w:gridSpan w:val="2"/>
          </w:tcPr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igrama.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</w:t>
            </w:r>
            <w:r w:rsidR="00AF382C">
              <w:rPr>
                <w:rFonts w:asciiTheme="minorHAnsi" w:hAnsiTheme="minorHAnsi" w:cstheme="minorHAnsi"/>
              </w:rPr>
              <w:t>igrama</w:t>
            </w:r>
            <w:r w:rsidRPr="00074D8A">
              <w:rPr>
                <w:rFonts w:asciiTheme="minorHAnsi" w:hAnsiTheme="minorHAnsi" w:cstheme="minorHAnsi"/>
              </w:rPr>
              <w:t xml:space="preserve">, kao što su stvaranje, brisanje ili uređivanje </w:t>
            </w:r>
            <w:r w:rsidR="00AF382C">
              <w:rPr>
                <w:rFonts w:asciiTheme="minorHAnsi" w:hAnsiTheme="minorHAnsi" w:cstheme="minorHAnsi"/>
              </w:rPr>
              <w:t>igara</w:t>
            </w:r>
            <w:r w:rsidRPr="00074D8A">
              <w:rPr>
                <w:rFonts w:asciiTheme="minorHAnsi" w:hAnsiTheme="minorHAnsi" w:cstheme="minorHAnsi"/>
              </w:rPr>
              <w:t>.</w:t>
            </w:r>
          </w:p>
          <w:p w:rsidR="00030E7C" w:rsidRPr="00152B15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Default="00030E7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34E6A" w:rsidTr="00195238">
        <w:tc>
          <w:tcPr>
            <w:tcW w:w="7752" w:type="dxa"/>
          </w:tcPr>
          <w:p w:rsidR="003B1ACC" w:rsidRPr="00A34E6A" w:rsidRDefault="003B1ACC" w:rsidP="003B1AC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transakcijama</w:t>
            </w:r>
          </w:p>
        </w:tc>
        <w:tc>
          <w:tcPr>
            <w:tcW w:w="1264" w:type="dxa"/>
          </w:tcPr>
          <w:p w:rsidR="003B1ACC" w:rsidRPr="00A34E6A" w:rsidRDefault="003B1AC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3B1ACC" w:rsidRPr="00A34E6A" w:rsidTr="00195238">
        <w:tc>
          <w:tcPr>
            <w:tcW w:w="9016" w:type="dxa"/>
            <w:gridSpan w:val="2"/>
          </w:tcPr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B1ACC" w:rsidRPr="00152B15" w:rsidTr="00195238">
        <w:tc>
          <w:tcPr>
            <w:tcW w:w="9016" w:type="dxa"/>
            <w:gridSpan w:val="2"/>
          </w:tcPr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transakcijama.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korisničkim </w:t>
            </w:r>
            <w:r>
              <w:rPr>
                <w:rFonts w:asciiTheme="minorHAnsi" w:hAnsiTheme="minorHAnsi" w:cstheme="minorHAnsi"/>
              </w:rPr>
              <w:t>transakcijama</w:t>
            </w:r>
            <w:r w:rsidR="000E6CA6">
              <w:rPr>
                <w:rFonts w:asciiTheme="minorHAnsi" w:hAnsiTheme="minorHAnsi" w:cstheme="minorHAnsi"/>
              </w:rPr>
              <w:t>.</w:t>
            </w:r>
          </w:p>
          <w:p w:rsidR="003B1ACC" w:rsidRPr="00152B15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upravljanja, korisnik se može odjaviti s upravljačkog sučelja.</w:t>
            </w:r>
          </w:p>
        </w:tc>
      </w:tr>
      <w:tr w:rsidR="0091470D" w:rsidRPr="00A34E6A" w:rsidTr="00195238">
        <w:tc>
          <w:tcPr>
            <w:tcW w:w="7752" w:type="dxa"/>
          </w:tcPr>
          <w:p w:rsidR="0091470D" w:rsidRPr="00A34E6A" w:rsidRDefault="0091470D" w:rsidP="0091470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recenzijama</w:t>
            </w:r>
          </w:p>
        </w:tc>
        <w:tc>
          <w:tcPr>
            <w:tcW w:w="1264" w:type="dxa"/>
          </w:tcPr>
          <w:p w:rsidR="0091470D" w:rsidRPr="00A34E6A" w:rsidRDefault="0091470D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91470D" w:rsidRPr="00A34E6A" w:rsidTr="00195238">
        <w:tc>
          <w:tcPr>
            <w:tcW w:w="9016" w:type="dxa"/>
            <w:gridSpan w:val="2"/>
          </w:tcPr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91470D" w:rsidRPr="00152B15" w:rsidTr="00195238">
        <w:tc>
          <w:tcPr>
            <w:tcW w:w="9016" w:type="dxa"/>
            <w:gridSpan w:val="2"/>
          </w:tcPr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lastRenderedPageBreak/>
              <w:t>Korisnik se prijavljuje koristeći svoje vjerodajnice (korisničko ime i lozinku) ili druge metode autentifikacije.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recenzijama.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može pregledati i upravljati korisničkim r</w:t>
            </w:r>
            <w:r>
              <w:rPr>
                <w:rFonts w:asciiTheme="minorHAnsi" w:hAnsiTheme="minorHAnsi" w:cstheme="minorHAnsi"/>
              </w:rPr>
              <w:t>ecenzijama, kao što su</w:t>
            </w:r>
            <w:r w:rsidRPr="00074D8A">
              <w:rPr>
                <w:rFonts w:asciiTheme="minorHAnsi" w:hAnsiTheme="minorHAnsi" w:cstheme="minorHAnsi"/>
              </w:rPr>
              <w:t xml:space="preserve"> brisanje ili uređivanje </w:t>
            </w:r>
            <w:r>
              <w:rPr>
                <w:rFonts w:asciiTheme="minorHAnsi" w:hAnsiTheme="minorHAnsi" w:cstheme="minorHAnsi"/>
              </w:rPr>
              <w:t>recenzija</w:t>
            </w:r>
            <w:r w:rsidRPr="00074D8A">
              <w:rPr>
                <w:rFonts w:asciiTheme="minorHAnsi" w:hAnsiTheme="minorHAnsi" w:cstheme="minorHAnsi"/>
              </w:rPr>
              <w:t>.</w:t>
            </w:r>
          </w:p>
          <w:p w:rsidR="0091470D" w:rsidRPr="00152B15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3B1ACC" w:rsidRPr="00A34E6A" w:rsidRDefault="003B1AC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izvještaja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="0091470D">
              <w:rPr>
                <w:rFonts w:asciiTheme="minorHAnsi" w:hAnsiTheme="minorHAnsi" w:cstheme="minorHAnsi"/>
              </w:rPr>
              <w:t>8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Vlasnik sustava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Vlasnik sustava</w:t>
            </w:r>
            <w:r w:rsidRPr="00074D8A">
              <w:rPr>
                <w:rFonts w:asciiTheme="minorHAnsi" w:hAnsiTheme="minorHAnsi" w:cstheme="minorHAnsi"/>
              </w:rPr>
              <w:t xml:space="preserve"> ili ovlašteni korisnik pristupa upravljačkom sučelju sustava.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prijave, korisnik ima pristup različitim funkcionalnostima</w:t>
            </w:r>
            <w:r>
              <w:rPr>
                <w:rFonts w:asciiTheme="minorHAnsi" w:hAnsiTheme="minorHAnsi" w:cstheme="minorHAnsi"/>
              </w:rPr>
              <w:t xml:space="preserve"> za pregled izvještaja.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</w:t>
            </w:r>
            <w:r>
              <w:rPr>
                <w:rFonts w:asciiTheme="minorHAnsi" w:hAnsiTheme="minorHAnsi" w:cstheme="minorHAnsi"/>
              </w:rPr>
              <w:t>izvještajima.</w:t>
            </w:r>
          </w:p>
          <w:p w:rsidR="00870F0D" w:rsidRPr="00A34E6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65390" w:rsidRDefault="00A65390" w:rsidP="0091470D">
      <w:pPr>
        <w:pStyle w:val="Heading2"/>
        <w:numPr>
          <w:ilvl w:val="0"/>
          <w:numId w:val="0"/>
        </w:numPr>
        <w:spacing w:line="360" w:lineRule="auto"/>
        <w:jc w:val="both"/>
      </w:pPr>
    </w:p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C528BD" w:rsidRDefault="00C528BD" w:rsidP="0091470D"/>
    <w:p w:rsidR="00C528BD" w:rsidRDefault="00C528BD" w:rsidP="0091470D"/>
    <w:p w:rsidR="0091470D" w:rsidRDefault="0091470D" w:rsidP="0091470D"/>
    <w:p w:rsidR="0052460C" w:rsidRDefault="0052460C" w:rsidP="0091470D"/>
    <w:p w:rsidR="0052460C" w:rsidRDefault="0052460C" w:rsidP="0091470D"/>
    <w:p w:rsidR="0052460C" w:rsidRDefault="0052460C" w:rsidP="0091470D"/>
    <w:p w:rsidR="0052460C" w:rsidRDefault="0052460C" w:rsidP="0091470D"/>
    <w:p w:rsidR="0052460C" w:rsidRPr="0091470D" w:rsidRDefault="0052460C" w:rsidP="0091470D"/>
    <w:p w:rsidR="009140D9" w:rsidRPr="005F1D70" w:rsidRDefault="009140D9" w:rsidP="005F1D70">
      <w:pPr>
        <w:spacing w:after="160" w:line="259" w:lineRule="auto"/>
        <w:rPr>
          <w:b/>
        </w:rPr>
      </w:pPr>
    </w:p>
    <w:p w:rsidR="009D2F9D" w:rsidRPr="00A34E6A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10" w:name="_Toc137202695"/>
      <w:bookmarkStart w:id="11" w:name="_Toc137666255"/>
      <w:r w:rsidRPr="00A34E6A">
        <w:rPr>
          <w:rFonts w:asciiTheme="minorHAnsi" w:hAnsiTheme="minorHAnsi" w:cstheme="minorHAnsi"/>
        </w:rPr>
        <w:lastRenderedPageBreak/>
        <w:t>Dijagram slučajeva korištenja</w:t>
      </w:r>
      <w:bookmarkEnd w:id="10"/>
      <w:bookmarkEnd w:id="11"/>
    </w:p>
    <w:p w:rsidR="008F7829" w:rsidRPr="008F7829" w:rsidRDefault="008F7829" w:rsidP="008F7829"/>
    <w:p w:rsidR="008F7829" w:rsidRDefault="00324130" w:rsidP="00A34E6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93F1D25" wp14:editId="254DC8BE">
            <wp:extent cx="5912072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72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Default="005134F1" w:rsidP="005134F1">
      <w:pPr>
        <w:pStyle w:val="Caption"/>
        <w:jc w:val="center"/>
        <w:rPr>
          <w:i w:val="0"/>
          <w:color w:val="auto"/>
        </w:rPr>
      </w:pPr>
    </w:p>
    <w:p w:rsidR="00A34E6A" w:rsidRPr="00C528BD" w:rsidRDefault="008F7829" w:rsidP="00324130">
      <w:pPr>
        <w:pStyle w:val="Caption"/>
        <w:jc w:val="center"/>
        <w:rPr>
          <w:rFonts w:ascii="Calibri" w:hAnsi="Calibri" w:cs="Calibri"/>
          <w:i w:val="0"/>
          <w:color w:val="auto"/>
          <w:sz w:val="20"/>
        </w:rPr>
      </w:pPr>
      <w:r w:rsidRPr="00C528BD">
        <w:rPr>
          <w:rFonts w:ascii="Calibri" w:hAnsi="Calibri" w:cs="Calibri"/>
          <w:i w:val="0"/>
          <w:color w:val="auto"/>
          <w:sz w:val="20"/>
        </w:rPr>
        <w:t xml:space="preserve">Slika </w:t>
      </w:r>
      <w:r w:rsidR="00BC43E2">
        <w:rPr>
          <w:rFonts w:ascii="Calibri" w:hAnsi="Calibri" w:cs="Calibri"/>
          <w:i w:val="0"/>
          <w:color w:val="auto"/>
          <w:sz w:val="20"/>
        </w:rPr>
        <w:t>2</w:t>
      </w:r>
      <w:r w:rsidR="00324130" w:rsidRPr="00C528BD">
        <w:rPr>
          <w:rFonts w:ascii="Calibri" w:hAnsi="Calibri" w:cs="Calibri"/>
          <w:i w:val="0"/>
          <w:color w:val="auto"/>
          <w:sz w:val="20"/>
        </w:rPr>
        <w:t xml:space="preserve"> - Dijagram slučaja</w:t>
      </w:r>
      <w:r w:rsidRPr="00C528BD">
        <w:rPr>
          <w:rFonts w:ascii="Calibri" w:hAnsi="Calibri" w:cs="Calibri"/>
          <w:i w:val="0"/>
          <w:color w:val="auto"/>
          <w:sz w:val="20"/>
        </w:rPr>
        <w:t xml:space="preserve"> korištenja</w:t>
      </w:r>
      <w:r w:rsidR="005134F1" w:rsidRPr="00C528BD">
        <w:rPr>
          <w:rFonts w:ascii="Calibri" w:hAnsi="Calibri" w:cs="Calibri"/>
          <w:i w:val="0"/>
          <w:color w:val="auto"/>
          <w:sz w:val="20"/>
        </w:rPr>
        <w:t xml:space="preserve"> </w:t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begin"/>
      </w:r>
      <w:r w:rsidR="00DD3C28" w:rsidRPr="00C528BD">
        <w:rPr>
          <w:rFonts w:ascii="Calibri" w:hAnsi="Calibri" w:cs="Calibri"/>
          <w:i w:val="0"/>
          <w:color w:val="auto"/>
          <w:sz w:val="20"/>
        </w:rPr>
        <w:instrText xml:space="preserve"> REF _Ref385496571 \r \h </w:instrText>
      </w:r>
      <w:r w:rsidR="00A34E6A" w:rsidRPr="00C528BD">
        <w:rPr>
          <w:rFonts w:ascii="Calibri" w:hAnsi="Calibri" w:cs="Calibri"/>
          <w:i w:val="0"/>
          <w:color w:val="auto"/>
          <w:sz w:val="20"/>
        </w:rPr>
        <w:instrText xml:space="preserve"> \* MERGEFORMAT </w:instrText>
      </w:r>
      <w:r w:rsidR="00DD3C28" w:rsidRPr="00C528BD">
        <w:rPr>
          <w:rFonts w:ascii="Calibri" w:hAnsi="Calibri" w:cs="Calibri"/>
          <w:i w:val="0"/>
          <w:color w:val="auto"/>
          <w:sz w:val="20"/>
        </w:rPr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separate"/>
      </w:r>
      <w:r w:rsidR="00DD3C28" w:rsidRPr="00C528BD">
        <w:rPr>
          <w:rFonts w:ascii="Calibri" w:hAnsi="Calibri" w:cs="Calibri"/>
          <w:i w:val="0"/>
          <w:color w:val="auto"/>
          <w:sz w:val="20"/>
        </w:rPr>
        <w:t>[</w:t>
      </w:r>
      <w:r w:rsidR="00BC43E2">
        <w:rPr>
          <w:rFonts w:ascii="Calibri" w:hAnsi="Calibri" w:cs="Calibri"/>
          <w:i w:val="0"/>
          <w:color w:val="auto"/>
          <w:sz w:val="20"/>
        </w:rPr>
        <w:t>2</w:t>
      </w:r>
      <w:r w:rsidR="005D71D3" w:rsidRPr="00C528BD">
        <w:rPr>
          <w:rFonts w:ascii="Calibri" w:hAnsi="Calibri" w:cs="Calibri"/>
          <w:i w:val="0"/>
          <w:color w:val="auto"/>
          <w:sz w:val="20"/>
        </w:rPr>
        <w:t>]</w:t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end"/>
      </w:r>
    </w:p>
    <w:p w:rsidR="00C528BD" w:rsidRDefault="00C528BD" w:rsidP="00A34E6A">
      <w:pPr>
        <w:pStyle w:val="Caption"/>
        <w:jc w:val="center"/>
      </w:pPr>
    </w:p>
    <w:p w:rsidR="00AE5350" w:rsidRDefault="00AE5350" w:rsidP="00AE5350">
      <w:pPr>
        <w:pStyle w:val="Heading2"/>
      </w:pPr>
      <w:bookmarkStart w:id="12" w:name="_Toc137666256"/>
      <w:r>
        <w:t>CRC kartica</w:t>
      </w:r>
      <w:bookmarkEnd w:id="12"/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  <w:rPr>
                <w:b/>
              </w:rPr>
            </w:pPr>
            <w:r w:rsidRPr="00AE5350">
              <w:rPr>
                <w:b/>
              </w:rPr>
              <w:t>Razred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  <w:rPr>
                <w:b/>
              </w:rPr>
            </w:pPr>
            <w:r w:rsidRPr="00AE5350">
              <w:rPr>
                <w:b/>
              </w:rPr>
              <w:t>Odgovornost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  <w:rPr>
                <w:b/>
              </w:rPr>
            </w:pPr>
            <w:r w:rsidRPr="00AE5350">
              <w:rPr>
                <w:b/>
              </w:rPr>
              <w:t>Suradnici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Uloga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 w:rsidRPr="00AE5350">
              <w:t xml:space="preserve">Sadrži osnovne podatke o </w:t>
            </w:r>
            <w:r>
              <w:t>ulozi zaposlenika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Korisnik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 w:rsidRPr="00AE5350">
              <w:t>Sa</w:t>
            </w:r>
            <w:r>
              <w:t>drži osnovne podatke o korisniku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Narudžba, Uloga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Narudžba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>
              <w:t>Sadrži podatke o narudžbi korisnika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Korisnik, Igra, Sustav naplate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Način plaćanja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 w:rsidRPr="00AE5350">
              <w:t xml:space="preserve">Sadrži podatke </w:t>
            </w:r>
            <w:r>
              <w:t>o načinu plaćanja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Narudžba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Igra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>
              <w:t>Sadrži osnovne podatke o igrama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Žanr, Recenzija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Recenzija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 w:rsidRPr="00AE5350">
              <w:t>Sadrži poda</w:t>
            </w:r>
            <w:r>
              <w:t>tke o recenziji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Igra, Korisnik</w:t>
            </w:r>
          </w:p>
        </w:tc>
      </w:tr>
      <w:tr w:rsidR="00AE5350" w:rsidRPr="00AE5350" w:rsidTr="000D02BF">
        <w:tc>
          <w:tcPr>
            <w:tcW w:w="2970" w:type="dxa"/>
          </w:tcPr>
          <w:p w:rsidR="00AE5350" w:rsidRPr="00AE5350" w:rsidRDefault="00AE5350" w:rsidP="00AE5350">
            <w:pPr>
              <w:spacing w:line="276" w:lineRule="auto"/>
            </w:pPr>
            <w:r>
              <w:t>Žanr</w:t>
            </w:r>
          </w:p>
        </w:tc>
        <w:tc>
          <w:tcPr>
            <w:tcW w:w="3330" w:type="dxa"/>
          </w:tcPr>
          <w:p w:rsidR="00AE5350" w:rsidRPr="00AE5350" w:rsidRDefault="00AE5350" w:rsidP="00AE5350">
            <w:pPr>
              <w:spacing w:line="276" w:lineRule="auto"/>
            </w:pPr>
            <w:r>
              <w:t>Sadrži podatke o žanru igre</w:t>
            </w:r>
          </w:p>
        </w:tc>
        <w:tc>
          <w:tcPr>
            <w:tcW w:w="2700" w:type="dxa"/>
          </w:tcPr>
          <w:p w:rsidR="00AE5350" w:rsidRPr="00AE5350" w:rsidRDefault="00AE5350" w:rsidP="00AE5350">
            <w:pPr>
              <w:spacing w:line="276" w:lineRule="auto"/>
            </w:pPr>
            <w:r>
              <w:t>Igra</w:t>
            </w:r>
          </w:p>
        </w:tc>
      </w:tr>
    </w:tbl>
    <w:p w:rsidR="00C528BD" w:rsidRDefault="00C528BD" w:rsidP="00AE5350">
      <w:pPr>
        <w:pStyle w:val="Caption"/>
      </w:pPr>
    </w:p>
    <w:p w:rsidR="00C528BD" w:rsidRPr="0052460C" w:rsidRDefault="00C528BD" w:rsidP="00C528BD">
      <w:pPr>
        <w:pStyle w:val="Heading2"/>
        <w:rPr>
          <w:rFonts w:ascii="Calibri" w:hAnsi="Calibri" w:cs="Calibri"/>
        </w:rPr>
      </w:pPr>
      <w:bookmarkStart w:id="13" w:name="_Toc137666257"/>
      <w:r w:rsidRPr="0052460C">
        <w:rPr>
          <w:rFonts w:ascii="Calibri" w:hAnsi="Calibri" w:cs="Calibri"/>
        </w:rPr>
        <w:lastRenderedPageBreak/>
        <w:t>Dijagram aktivnosti</w:t>
      </w:r>
      <w:bookmarkEnd w:id="13"/>
    </w:p>
    <w:p w:rsidR="00C528BD" w:rsidRDefault="00C528BD" w:rsidP="00C528BD">
      <w:pPr>
        <w:pStyle w:val="Heading2"/>
        <w:numPr>
          <w:ilvl w:val="0"/>
          <w:numId w:val="0"/>
        </w:numPr>
        <w:ind w:left="567"/>
      </w:pPr>
    </w:p>
    <w:p w:rsidR="00C528BD" w:rsidRDefault="00C528BD" w:rsidP="0052460C">
      <w:r>
        <w:rPr>
          <w:noProof/>
          <w:lang w:val="en-GB" w:eastAsia="en-GB"/>
        </w:rPr>
        <w:drawing>
          <wp:inline distT="0" distB="0" distL="0" distR="0" wp14:anchorId="306BD791" wp14:editId="34399CA2">
            <wp:extent cx="6131018" cy="4472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26" cy="4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BD" w:rsidRPr="00C528BD" w:rsidRDefault="00C528BD" w:rsidP="00C528BD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>3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>3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:rsidR="00125971" w:rsidRPr="00A34E6A" w:rsidRDefault="00125971" w:rsidP="00C528BD">
      <w:pPr>
        <w:pStyle w:val="Heading2"/>
        <w:numPr>
          <w:ilvl w:val="0"/>
          <w:numId w:val="0"/>
        </w:numPr>
        <w:jc w:val="center"/>
      </w:pPr>
      <w:r>
        <w:br w:type="page"/>
      </w:r>
    </w:p>
    <w:p w:rsidR="00910D8A" w:rsidRPr="0067350F" w:rsidRDefault="00910D8A" w:rsidP="00031639">
      <w:pPr>
        <w:pStyle w:val="Heading1"/>
        <w:spacing w:line="360" w:lineRule="auto"/>
        <w:jc w:val="both"/>
      </w:pPr>
      <w:bookmarkStart w:id="14" w:name="_Toc137202696"/>
      <w:bookmarkStart w:id="15" w:name="_Toc137666258"/>
      <w:r>
        <w:lastRenderedPageBreak/>
        <w:t>Prilozi</w:t>
      </w:r>
      <w:bookmarkEnd w:id="14"/>
      <w:bookmarkEnd w:id="15"/>
    </w:p>
    <w:p w:rsidR="003917F8" w:rsidRDefault="003917F8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bookmarkStart w:id="16" w:name="_Ref385492306"/>
      <w:bookmarkEnd w:id="0"/>
      <w:r>
        <w:t>Izvorne datoteke/ClassDiagram.png</w:t>
      </w:r>
    </w:p>
    <w:p w:rsidR="008D072D" w:rsidRDefault="007751CF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r w:rsidRPr="007751CF">
        <w:t>Izvorne datoteke</w:t>
      </w:r>
      <w:r>
        <w:t>/</w:t>
      </w:r>
      <w:bookmarkEnd w:id="16"/>
      <w:r w:rsidR="00324130">
        <w:t>UC</w:t>
      </w:r>
      <w:r w:rsidR="00A34E6A">
        <w:t>.drawio</w:t>
      </w:r>
    </w:p>
    <w:p w:rsidR="00C528BD" w:rsidRDefault="00C528BD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Izvorne datoteke/AC.drawio</w:t>
      </w:r>
    </w:p>
    <w:sectPr w:rsidR="00C528BD" w:rsidSect="00F90DC6">
      <w:footerReference w:type="even" r:id="rId18"/>
      <w:footerReference w:type="default" r:id="rId19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29" w:rsidRDefault="00F54829">
      <w:r>
        <w:separator/>
      </w:r>
    </w:p>
  </w:endnote>
  <w:endnote w:type="continuationSeparator" w:id="0">
    <w:p w:rsidR="00F54829" w:rsidRDefault="00F5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E52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E52" w:rsidRDefault="00F54829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E5350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F54829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57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00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4057" w:rsidRDefault="00F54829" w:rsidP="00497761">
    <w:pPr>
      <w:pStyle w:val="Footer"/>
      <w:ind w:right="360"/>
    </w:pPr>
  </w:p>
  <w:p w:rsidR="00E34057" w:rsidRDefault="00F5482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>
      <w:tc>
        <w:tcPr>
          <w:tcW w:w="3080" w:type="dxa"/>
        </w:tcPr>
        <w:p w:rsidR="00E34057" w:rsidRPr="00A34E6A" w:rsidRDefault="00F54829" w:rsidP="009F6819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E34057" w:rsidRPr="00A34E6A" w:rsidRDefault="004775A0" w:rsidP="00BD63C0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AE5350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E34057" w:rsidRPr="00A34E6A" w:rsidRDefault="004775A0" w:rsidP="009F6819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146B27">
            <w:rPr>
              <w:rStyle w:val="PageNumber"/>
              <w:rFonts w:asciiTheme="minorHAnsi" w:hAnsiTheme="minorHAnsi" w:cstheme="minorHAnsi"/>
              <w:noProof/>
            </w:rPr>
            <w:t>10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146B27">
            <w:rPr>
              <w:rStyle w:val="PageNumber"/>
              <w:rFonts w:asciiTheme="minorHAnsi" w:hAnsiTheme="minorHAnsi" w:cstheme="minorHAnsi"/>
              <w:noProof/>
            </w:rPr>
            <w:t>10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E34057" w:rsidRPr="00A34E6A" w:rsidRDefault="00F54829" w:rsidP="009F6819">
    <w:pPr>
      <w:pStyle w:val="Footer"/>
      <w:ind w:right="360"/>
      <w:rPr>
        <w:rFonts w:asciiTheme="minorHAnsi" w:hAnsiTheme="minorHAnsi" w:cstheme="minorHAnsi"/>
      </w:rPr>
    </w:pPr>
  </w:p>
  <w:p w:rsidR="00E34057" w:rsidRPr="00A34E6A" w:rsidRDefault="00F54829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29" w:rsidRDefault="00F54829">
      <w:r>
        <w:separator/>
      </w:r>
    </w:p>
  </w:footnote>
  <w:footnote w:type="continuationSeparator" w:id="0">
    <w:p w:rsidR="00F54829" w:rsidRDefault="00F54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:rsidTr="006D39A4">
      <w:tc>
        <w:tcPr>
          <w:tcW w:w="5211" w:type="dxa"/>
        </w:tcPr>
        <w:p w:rsidR="00550E52" w:rsidRPr="00A34E6A" w:rsidRDefault="004775A0" w:rsidP="00A34E6A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155396" w:rsidRPr="00A34E6A" w:rsidRDefault="00A34E6A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="00550E52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F54829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4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19"/>
  </w:num>
  <w:num w:numId="15">
    <w:abstractNumId w:val="10"/>
  </w:num>
  <w:num w:numId="16">
    <w:abstractNumId w:val="6"/>
  </w:num>
  <w:num w:numId="17">
    <w:abstractNumId w:val="22"/>
  </w:num>
  <w:num w:numId="18">
    <w:abstractNumId w:val="21"/>
  </w:num>
  <w:num w:numId="19">
    <w:abstractNumId w:val="13"/>
  </w:num>
  <w:num w:numId="20">
    <w:abstractNumId w:val="9"/>
  </w:num>
  <w:num w:numId="21">
    <w:abstractNumId w:val="1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71061"/>
    <w:rsid w:val="00074D8A"/>
    <w:rsid w:val="00075DEF"/>
    <w:rsid w:val="00077D2D"/>
    <w:rsid w:val="00087F69"/>
    <w:rsid w:val="000A2E9C"/>
    <w:rsid w:val="000A392F"/>
    <w:rsid w:val="000C76E1"/>
    <w:rsid w:val="000E6CA6"/>
    <w:rsid w:val="0010530A"/>
    <w:rsid w:val="00125971"/>
    <w:rsid w:val="00130DC5"/>
    <w:rsid w:val="00141552"/>
    <w:rsid w:val="00146B27"/>
    <w:rsid w:val="00152B15"/>
    <w:rsid w:val="00155396"/>
    <w:rsid w:val="00163040"/>
    <w:rsid w:val="0017420E"/>
    <w:rsid w:val="001C331C"/>
    <w:rsid w:val="001C6BCE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4E6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382C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31467"/>
    <w:rsid w:val="00D55C56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52E43"/>
    <w:rsid w:val="00F54829"/>
    <w:rsid w:val="00F80F60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3B8B7F70-26C1-4028-B517-13C21736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Vlado</cp:lastModifiedBy>
  <cp:revision>16</cp:revision>
  <dcterms:created xsi:type="dcterms:W3CDTF">2023-06-09T09:32:00Z</dcterms:created>
  <dcterms:modified xsi:type="dcterms:W3CDTF">2023-06-14T18:17:00Z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