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7214955">
      <w:pPr>
        <w:pStyle w:val="8"/>
        <w:jc w:val="center"/>
        <w:rPr>
          <w:rFonts w:ascii="Times New Roman" w:hAnsi="Times New Roman" w:cs="Times New Roman"/>
          <w:b/>
          <w:snapToGrid w:val="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anchor distT="0" distB="0" distL="114300" distR="114300" simplePos="0" relativeHeight="251660288" behindDoc="0" locked="0" layoutInCell="1" allowOverlap="1">
            <wp:simplePos x="0" y="0"/>
            <wp:positionH relativeFrom="column">
              <wp:posOffset>-449580</wp:posOffset>
            </wp:positionH>
            <wp:positionV relativeFrom="paragraph">
              <wp:posOffset>-533400</wp:posOffset>
            </wp:positionV>
            <wp:extent cx="905510" cy="900430"/>
            <wp:effectExtent l="0" t="0" r="8890" b="0"/>
            <wp:wrapNone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905656" cy="9004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b/>
          <w:snapToGrid w:val="0"/>
          <w:sz w:val="24"/>
          <w:szCs w:val="24"/>
          <w:lang w:val="ky-KG"/>
        </w:rPr>
        <w:t xml:space="preserve">  </w:t>
      </w:r>
      <w:r>
        <w:rPr>
          <w:rFonts w:ascii="Times New Roman" w:hAnsi="Times New Roman" w:cs="Times New Roman"/>
          <w:b/>
          <w:snapToGrid w:val="0"/>
          <w:sz w:val="24"/>
          <w:szCs w:val="24"/>
        </w:rPr>
        <w:t>ПОЛИТЕХНИЧЕСКИЙ КОЛЛЕДЖ</w:t>
      </w:r>
    </w:p>
    <w:p w14:paraId="7306FCD8">
      <w:pPr>
        <w:pStyle w:val="8"/>
        <w:jc w:val="center"/>
        <w:rPr>
          <w:rFonts w:ascii="Times New Roman" w:hAnsi="Times New Roman" w:cs="Times New Roman"/>
          <w:b/>
          <w:snapToGrid w:val="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-432435</wp:posOffset>
                </wp:positionH>
                <wp:positionV relativeFrom="paragraph">
                  <wp:posOffset>259715</wp:posOffset>
                </wp:positionV>
                <wp:extent cx="6353175" cy="0"/>
                <wp:effectExtent l="0" t="19050" r="47625" b="38100"/>
                <wp:wrapTopAndBottom/>
                <wp:docPr id="2" name="Прямая соединительная линия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353175" cy="0"/>
                        </a:xfrm>
                        <a:prstGeom prst="line">
                          <a:avLst/>
                        </a:prstGeom>
                        <a:noFill/>
                        <a:ln w="57150" cmpd="thinThick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id="Прямая соединительная линия 2" o:spid="_x0000_s1026" o:spt="20" style="position:absolute;left:0pt;margin-left:-34.05pt;margin-top:20.45pt;height:0pt;width:500.25pt;mso-wrap-distance-bottom:0pt;mso-wrap-distance-top:0pt;z-index:251661312;mso-width-relative:page;mso-height-relative:page;" filled="f" stroked="t" coordsize="21600,21600" o:gfxdata="UEsDBAoAAAAAAIdO4kAAAAAAAAAAAAAAAAAEAAAAZHJzL1BLAwQUAAAACACHTuJA3+Xa3NoAAAAJ&#10;AQAADwAAAGRycy9kb3ducmV2LnhtbE2PPW/CMBCG90r9D9YhdUFgBxAKaRwG1C4dKvExtJuJr0lE&#10;fA62IWl/fV11gPHuHr33vPl6MC27ovONJQnJVABDKq1uqJJw2L9OUmA+KNKqtYQSvtHDunh8yFWm&#10;bU9bvO5CxWII+UxJqEPoMs59WaNRfmo7pHj7ss6oEEdXce1UH8NNy2dCLLlRDcUPtepwU2N52l2M&#10;BL31/mUzpD/zd/d2Pn+k489+P5byaZSIZ2ABh3CD4U8/qkMRnY72QtqzVsJkmSYRlbAQK2ARWM1n&#10;C2DH/wUvcn7foPgFUEsDBBQAAAAIAIdO4kB3gS53DgIAAOEDAAAOAAAAZHJzL2Uyb0RvYy54bWyt&#10;U81uEzEQviPxDpbvZJNUadEqmx4SlUuBSA0P4Hi9Wau2x7KdbHIDzkh5BF6BA5UqFXiGzRsxdn4o&#10;5dIDe7DG8/PNfJ9nh5drrchKOC/BFLTX6VIiDIdSmkVBP8yuXr2mxAdmSqbAiIJuhKeXo5cvho3N&#10;RR9qUKVwBEGMzxtb0DoEm2eZ57XQzHfACoPBCpxmAa9ukZWONYiuVdbvds+zBlxpHXDhPXon+yA9&#10;ILrnAEJVSS4mwJdamLBHdUKxgJR8La2nozRtVQke3leVF4GogiLTkE5sgvY8ntloyPKFY7aW/DAC&#10;e84ITzhpJg02PUFNWGBk6eQ/UFpyBx6q0OGgsz2RpAiy6HWfaHNTMysSF5Ta25Po/v/B8nerqSOy&#10;LGifEsM0Pnj7dfdxt21/tN92W7L71P5q79rv7X37s73ffUb7YfcF7RhsHw7uLelHJRvrcwQcm6mL&#10;WvC1ubHXwG89MTCumVmIxGi2sdimFyuyv0rixVucZ968hRJz2DJAknVdOR0hUTCyTq+3Ob2eWAfC&#10;0Xl+NjjrXQwo4cdYxvJjoXU+vBGgSTQKqqSJwrKcra59iIOw/JgS3QaupFJpOZQhTUEHF70B7gzX&#10;FqUKtTQzXJjbBOFByTKmx0LvFvOxcmTF4sKlL/HEyOM0B0tT7tsqc5AhMt9rOIdyM3VHefDl03yH&#10;LY2r9fieqv/8maPfUEsDBAoAAAAAAIdO4kAAAAAAAAAAAAAAAAAGAAAAX3JlbHMvUEsDBBQAAAAI&#10;AIdO4kCKFGY80QAAAJQBAAALAAAAX3JlbHMvLnJlbHOlkMFqwzAMhu+DvYPRfXGawxijTi+j0Gvp&#10;HsDYimMaW0Yy2fr28w6DZfS2o36h7xP//vCZFrUiS6RsYNf1oDA78jEHA++X49MLKKk2e7tQRgM3&#10;FDiMjw/7My62tiOZYxHVKFkMzLWWV63FzZisdFQwt81EnGxtIwddrLvagHro+2fNvxkwbpjq5A3w&#10;yQ+gLrfSzH/YKTomoal2jpKmaYruHlUHtmWO7sg24Ru5RrMcsBrwLBoHalnXfgR9X7/7p97TRz7j&#10;utV+h4zrj1dvuhy/AFBLAwQUAAAACACHTuJAfublIPcAAADhAQAAEwAAAFtDb250ZW50X1R5cGVz&#10;XS54bWyVkUFOwzAQRfdI3MHyFiVOu0AIJemCtEtAqBxgZE8Si2RseUxob4+TthtEkVjaM/+/J7vc&#10;HMZBTBjYOqrkKi+kQNLOWOoq+b7fZQ9ScAQyMDjCSh6R5aa+vSn3R48sUpq4kn2M/lEp1j2OwLnz&#10;SGnSujBCTMfQKQ/6AzpU66K4V9pRRIpZnDtkXTbYwucQxfaQrk8mAQeW4um0OLMqCd4PVkNMpmoi&#10;84OSnQl5Si473FvPd0lDql8J8+Q64Jx7SU8TrEHxCiE+w5g0lAmsjPuigFP+d8lsOXLm2tZqzJvA&#10;TYq94XSxutaOa9c4/d/y7ZK6dKvlg+pvUEsBAhQAFAAAAAgAh07iQH7m5SD3AAAA4QEAABMAAAAA&#10;AAAAAQAgAAAAgQQAAFtDb250ZW50X1R5cGVzXS54bWxQSwECFAAKAAAAAACHTuJAAAAAAAAAAAAA&#10;AAAABgAAAAAAAAAAABAAAABjAwAAX3JlbHMvUEsBAhQAFAAAAAgAh07iQIoUZjzRAAAAlAEAAAsA&#10;AAAAAAAAAQAgAAAAhwMAAF9yZWxzLy5yZWxzUEsBAhQACgAAAAAAh07iQAAAAAAAAAAAAAAAAAQA&#10;AAAAAAAAAAAQAAAAAAAAAGRycy9QSwECFAAUAAAACACHTuJA3+Xa3NoAAAAJAQAADwAAAAAAAAAB&#10;ACAAAAAiAAAAZHJzL2Rvd25yZXYueG1sUEsBAhQAFAAAAAgAh07iQHeBLncOAgAA4QMAAA4AAAAA&#10;AAAAAQAgAAAAKQEAAGRycy9lMm9Eb2MueG1sUEsFBgAAAAAGAAYAWQEAAKkFAAAAAA==&#10;">
                <v:fill on="f" focussize="0,0"/>
                <v:stroke weight="4.5pt" color="#000000" linestyle="thinThick" joinstyle="round"/>
                <v:imagedata o:title=""/>
                <o:lock v:ext="edit" aspectratio="f"/>
                <w10:wrap type="topAndBottom"/>
              </v:line>
            </w:pict>
          </mc:Fallback>
        </mc:AlternateContent>
      </w:r>
      <w:r>
        <w:rPr>
          <w:rFonts w:ascii="Times New Roman" w:hAnsi="Times New Roman" w:cs="Times New Roman"/>
          <w:b/>
          <w:snapToGrid w:val="0"/>
          <w:sz w:val="24"/>
          <w:szCs w:val="24"/>
          <w:lang w:val="ky-KG"/>
        </w:rPr>
        <w:t xml:space="preserve">   </w:t>
      </w:r>
      <w:r>
        <w:rPr>
          <w:rFonts w:ascii="Times New Roman" w:hAnsi="Times New Roman" w:cs="Times New Roman"/>
          <w:b/>
          <w:snapToGrid w:val="0"/>
          <w:sz w:val="24"/>
          <w:szCs w:val="24"/>
        </w:rPr>
        <w:t>МЕЖДУНАРОДНОГО УНИВЕРСИТЕТА КЫРГЫЗСКОЙ РЕСПУБЛИКИ</w:t>
      </w:r>
    </w:p>
    <w:p w14:paraId="6E1EE8CC">
      <w:pPr>
        <w:spacing w:before="40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32D5BD8A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4CD53278">
      <w:pPr>
        <w:spacing w:before="40"/>
        <w:jc w:val="center"/>
        <w:rPr>
          <w:rFonts w:ascii="Times New Roman" w:hAnsi="Times New Roman" w:cs="Times New Roman"/>
          <w:sz w:val="24"/>
          <w:szCs w:val="24"/>
        </w:rPr>
      </w:pPr>
    </w:p>
    <w:p w14:paraId="58F068D3">
      <w:pPr>
        <w:spacing w:before="40"/>
        <w:jc w:val="center"/>
        <w:rPr>
          <w:rFonts w:ascii="Times New Roman" w:hAnsi="Times New Roman" w:cs="Times New Roman"/>
          <w:sz w:val="24"/>
          <w:szCs w:val="24"/>
        </w:rPr>
      </w:pPr>
    </w:p>
    <w:p w14:paraId="74DAC625">
      <w:pPr>
        <w:pStyle w:val="8"/>
        <w:jc w:val="center"/>
        <w:rPr>
          <w:rFonts w:ascii="Garamond" w:hAnsi="Garamond" w:cs="Times New Roman"/>
          <w:b/>
          <w:sz w:val="72"/>
          <w:szCs w:val="72"/>
          <w:lang w:val="ky-KG"/>
        </w:rPr>
      </w:pPr>
      <w:r>
        <w:rPr>
          <w:rFonts w:ascii="Garamond" w:hAnsi="Garamond" w:cs="Times New Roman"/>
          <w:b/>
          <w:sz w:val="72"/>
          <w:szCs w:val="72"/>
          <w:lang w:val="ky-KG"/>
        </w:rPr>
        <w:t>КУРСОВАЯ РАБОТА</w:t>
      </w:r>
    </w:p>
    <w:p w14:paraId="19464C5E">
      <w:pPr>
        <w:pStyle w:val="8"/>
        <w:rPr>
          <w:rFonts w:hint="default" w:ascii="Garamond" w:hAnsi="Garamond" w:cs="Times New Roman"/>
          <w:b/>
          <w:sz w:val="72"/>
          <w:szCs w:val="72"/>
          <w:u w:val="single"/>
          <w:lang w:val="ru-RU"/>
        </w:rPr>
      </w:pPr>
      <w:r>
        <w:rPr>
          <w:rFonts w:ascii="Times New Roman" w:hAnsi="Times New Roman" w:cs="Times New Roman"/>
          <w:b/>
          <w:sz w:val="28"/>
          <w:szCs w:val="28"/>
          <w:lang w:val="ky-KG"/>
        </w:rPr>
        <w:t>Тема:</w:t>
      </w:r>
      <w:r>
        <w:rPr>
          <w:rFonts w:ascii="Times New Roman" w:hAnsi="Times New Roman" w:cs="Times New Roman"/>
          <w:b/>
          <w:i/>
          <w:iCs/>
          <w:sz w:val="28"/>
          <w:szCs w:val="28"/>
          <w:lang w:val="ky-KG"/>
        </w:rPr>
        <w:t xml:space="preserve"> </w:t>
      </w:r>
      <w:r>
        <w:rPr>
          <w:rFonts w:ascii="Times New Roman" w:hAnsi="Times New Roman" w:cs="Times New Roman"/>
          <w:b w:val="0"/>
          <w:bCs/>
          <w:i w:val="0"/>
          <w:iCs w:val="0"/>
          <w:sz w:val="28"/>
          <w:szCs w:val="28"/>
          <w:u w:val="single"/>
          <w:lang w:val="ru-RU"/>
        </w:rPr>
        <w:t>Разработка</w:t>
      </w:r>
      <w:r>
        <w:rPr>
          <w:rFonts w:hint="default" w:ascii="Times New Roman" w:hAnsi="Times New Roman" w:cs="Times New Roman"/>
          <w:b w:val="0"/>
          <w:bCs/>
          <w:i w:val="0"/>
          <w:iCs w:val="0"/>
          <w:sz w:val="28"/>
          <w:szCs w:val="28"/>
          <w:u w:val="single"/>
          <w:lang w:val="ru-RU"/>
        </w:rPr>
        <w:t xml:space="preserve"> вебсайта для хайкинга и альпинизма</w:t>
      </w:r>
    </w:p>
    <w:p w14:paraId="38EC61A7">
      <w:pPr>
        <w:spacing w:before="40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5F6B23A6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Программирование в компьютерных системах</w:t>
      </w:r>
    </w:p>
    <w:p w14:paraId="2C438B4C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(квалификация: </w:t>
      </w:r>
      <w:r>
        <w:rPr>
          <w:rFonts w:ascii="Times New Roman" w:hAnsi="Times New Roman" w:cs="Times New Roman"/>
          <w:b/>
          <w:color w:val="000000"/>
          <w:sz w:val="28"/>
          <w:szCs w:val="28"/>
          <w:shd w:val="clear" w:color="auto" w:fill="FFFFFF"/>
        </w:rPr>
        <w:t>Техник программист</w:t>
      </w:r>
      <w:r>
        <w:rPr>
          <w:rFonts w:ascii="Times New Roman" w:hAnsi="Times New Roman" w:cs="Times New Roman"/>
          <w:b/>
          <w:sz w:val="28"/>
          <w:szCs w:val="28"/>
        </w:rPr>
        <w:t>)</w:t>
      </w:r>
    </w:p>
    <w:p w14:paraId="36439CFB">
      <w:pPr>
        <w:spacing w:before="40"/>
        <w:ind w:left="5812"/>
        <w:jc w:val="center"/>
        <w:rPr>
          <w:rFonts w:ascii="Times New Roman" w:hAnsi="Times New Roman" w:cs="Times New Roman"/>
          <w:sz w:val="24"/>
          <w:szCs w:val="24"/>
        </w:rPr>
      </w:pPr>
    </w:p>
    <w:p w14:paraId="5AEA0FC4">
      <w:pPr>
        <w:spacing w:before="40"/>
        <w:ind w:left="5812"/>
        <w:jc w:val="center"/>
        <w:rPr>
          <w:rFonts w:ascii="Times New Roman" w:hAnsi="Times New Roman" w:cs="Times New Roman"/>
          <w:sz w:val="24"/>
          <w:szCs w:val="24"/>
          <w:lang w:val="ky-KG"/>
        </w:rPr>
      </w:pPr>
    </w:p>
    <w:p w14:paraId="606BB016">
      <w:pPr>
        <w:spacing w:before="40"/>
        <w:jc w:val="center"/>
        <w:rPr>
          <w:rFonts w:ascii="Times New Roman" w:hAnsi="Times New Roman" w:cs="Times New Roman"/>
          <w:sz w:val="24"/>
          <w:szCs w:val="24"/>
          <w:lang w:val="ky-KG"/>
        </w:rPr>
      </w:pPr>
    </w:p>
    <w:p w14:paraId="1E4F2CB0">
      <w:pPr>
        <w:spacing w:before="40"/>
        <w:jc w:val="center"/>
        <w:rPr>
          <w:rFonts w:ascii="Times New Roman" w:hAnsi="Times New Roman" w:cs="Times New Roman"/>
          <w:sz w:val="24"/>
          <w:szCs w:val="24"/>
          <w:lang w:val="ky-KG"/>
        </w:rPr>
      </w:pPr>
    </w:p>
    <w:p w14:paraId="5E72169B">
      <w:pPr>
        <w:spacing w:before="40"/>
        <w:jc w:val="center"/>
        <w:rPr>
          <w:rFonts w:ascii="Times New Roman" w:hAnsi="Times New Roman" w:cs="Times New Roman"/>
          <w:sz w:val="24"/>
          <w:szCs w:val="24"/>
          <w:lang w:val="ky-KG"/>
        </w:rPr>
      </w:pPr>
    </w:p>
    <w:p w14:paraId="59DA1AC3">
      <w:pPr>
        <w:spacing w:before="40"/>
        <w:jc w:val="center"/>
        <w:rPr>
          <w:rFonts w:ascii="Times New Roman" w:hAnsi="Times New Roman" w:cs="Times New Roman"/>
          <w:sz w:val="24"/>
          <w:szCs w:val="24"/>
          <w:lang w:val="ky-KG"/>
        </w:rPr>
      </w:pPr>
    </w:p>
    <w:p w14:paraId="1F419E9B">
      <w:pPr>
        <w:spacing w:before="40"/>
        <w:jc w:val="right"/>
        <w:rPr>
          <w:rFonts w:ascii="Times New Roman" w:hAnsi="Times New Roman" w:cs="Times New Roman"/>
          <w:sz w:val="24"/>
          <w:szCs w:val="24"/>
          <w:lang w:val="ky-KG"/>
        </w:rPr>
      </w:pPr>
    </w:p>
    <w:p w14:paraId="336E6C23">
      <w:pPr>
        <w:wordWrap w:val="0"/>
        <w:spacing w:before="40"/>
        <w:jc w:val="right"/>
        <w:rPr>
          <w:rFonts w:hint="default" w:ascii="Times New Roman" w:hAnsi="Times New Roman" w:cs="Times New Roman"/>
          <w:sz w:val="24"/>
          <w:szCs w:val="24"/>
          <w:u w:val="single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ky-KG"/>
        </w:rPr>
        <w:t>Выполнил (а):</w:t>
      </w:r>
      <w:r>
        <w:rPr>
          <w:rFonts w:cs="Times New Roman"/>
          <w:sz w:val="24"/>
          <w:szCs w:val="24"/>
          <w:u w:val="single"/>
          <w:lang w:val="ru-RU"/>
        </w:rPr>
        <w:t>Апанасенко</w:t>
      </w:r>
      <w:r>
        <w:rPr>
          <w:rFonts w:hint="default" w:cs="Times New Roman"/>
          <w:sz w:val="24"/>
          <w:szCs w:val="24"/>
          <w:u w:val="single"/>
          <w:lang w:val="ru-RU"/>
        </w:rPr>
        <w:t xml:space="preserve"> В.А.</w:t>
      </w:r>
    </w:p>
    <w:p w14:paraId="2E374DA9">
      <w:pPr>
        <w:spacing w:before="40"/>
        <w:jc w:val="right"/>
        <w:rPr>
          <w:rFonts w:ascii="Times New Roman" w:hAnsi="Times New Roman" w:cs="Times New Roman"/>
          <w:sz w:val="24"/>
          <w:szCs w:val="24"/>
          <w:lang w:val="ky-KG"/>
        </w:rPr>
      </w:pPr>
      <w:r>
        <w:rPr>
          <w:rFonts w:ascii="Times New Roman" w:hAnsi="Times New Roman" w:cs="Times New Roman"/>
          <w:sz w:val="24"/>
          <w:szCs w:val="24"/>
          <w:lang w:val="ky-KG"/>
        </w:rPr>
        <w:t>Проверил</w:t>
      </w:r>
      <w:r>
        <w:rPr>
          <w:rFonts w:hint="default" w:ascii="Times New Roman" w:hAnsi="Times New Roman" w:cs="Times New Roman"/>
          <w:sz w:val="24"/>
          <w:szCs w:val="24"/>
          <w:lang w:val="ru-RU"/>
        </w:rPr>
        <w:t xml:space="preserve"> (а)</w:t>
      </w:r>
      <w:r>
        <w:rPr>
          <w:rFonts w:ascii="Times New Roman" w:hAnsi="Times New Roman" w:cs="Times New Roman"/>
          <w:sz w:val="24"/>
          <w:szCs w:val="24"/>
          <w:lang w:val="ky-KG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________________</w:t>
      </w:r>
    </w:p>
    <w:p w14:paraId="1AAB2929">
      <w:pPr>
        <w:spacing w:before="40"/>
        <w:ind w:left="5812"/>
        <w:jc w:val="center"/>
        <w:rPr>
          <w:rFonts w:ascii="Times New Roman" w:hAnsi="Times New Roman" w:cs="Times New Roman"/>
          <w:sz w:val="24"/>
          <w:szCs w:val="24"/>
        </w:rPr>
      </w:pPr>
    </w:p>
    <w:p w14:paraId="7E3E9BE6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6B71D20">
      <w:pPr>
        <w:spacing w:line="276" w:lineRule="auto"/>
        <w:jc w:val="center"/>
        <w:rPr>
          <w:rFonts w:ascii="Times New Roman" w:hAnsi="Times New Roman" w:cs="Times New Roman"/>
          <w:sz w:val="24"/>
          <w:szCs w:val="24"/>
          <w:lang w:val="ky-KG"/>
        </w:rPr>
      </w:pPr>
      <w:r>
        <w:rPr>
          <w:rFonts w:ascii="Times New Roman" w:hAnsi="Times New Roman" w:cs="Times New Roman"/>
          <w:sz w:val="24"/>
          <w:szCs w:val="24"/>
          <w:lang w:val="ky-KG"/>
        </w:rPr>
        <w:t xml:space="preserve">  </w:t>
      </w:r>
    </w:p>
    <w:p w14:paraId="6AA0A21C">
      <w:pPr>
        <w:spacing w:line="276" w:lineRule="auto"/>
        <w:rPr>
          <w:rFonts w:ascii="Times New Roman" w:hAnsi="Times New Roman" w:cs="Times New Roman"/>
          <w:sz w:val="24"/>
          <w:szCs w:val="24"/>
          <w:lang w:val="ky-KG"/>
        </w:rPr>
      </w:pPr>
    </w:p>
    <w:p w14:paraId="27C25B9D">
      <w:pPr>
        <w:spacing w:line="276" w:lineRule="auto"/>
        <w:rPr>
          <w:rFonts w:ascii="Times New Roman" w:hAnsi="Times New Roman" w:cs="Times New Roman"/>
          <w:sz w:val="24"/>
          <w:szCs w:val="24"/>
          <w:lang w:val="ky-KG"/>
        </w:rPr>
      </w:pPr>
    </w:p>
    <w:p w14:paraId="760C25F3">
      <w:pPr>
        <w:spacing w:line="276" w:lineRule="auto"/>
        <w:rPr>
          <w:rFonts w:ascii="Times New Roman" w:hAnsi="Times New Roman" w:cs="Times New Roman"/>
          <w:sz w:val="24"/>
          <w:szCs w:val="24"/>
          <w:lang w:val="ky-KG"/>
        </w:rPr>
      </w:pPr>
    </w:p>
    <w:p w14:paraId="23C642C2">
      <w:pPr>
        <w:spacing w:line="276" w:lineRule="auto"/>
        <w:jc w:val="center"/>
        <w:rPr>
          <w:rFonts w:ascii="Times New Roman" w:hAnsi="Times New Roman" w:cs="Times New Roman"/>
          <w:sz w:val="24"/>
          <w:szCs w:val="24"/>
          <w:lang w:val="ky-KG"/>
        </w:rPr>
        <w:sectPr>
          <w:footerReference r:id="rId5" w:type="default"/>
          <w:pgSz w:w="11906" w:h="16838"/>
          <w:pgMar w:top="1134" w:right="850" w:bottom="1134" w:left="1701" w:header="708" w:footer="708" w:gutter="0"/>
          <w:cols w:space="708" w:num="1"/>
          <w:docGrid w:linePitch="360" w:charSpace="0"/>
        </w:sectPr>
      </w:pPr>
      <w:r>
        <w:rPr>
          <w:rFonts w:ascii="Times New Roman" w:hAnsi="Times New Roman" w:cs="Times New Roman"/>
          <w:sz w:val="24"/>
          <w:szCs w:val="24"/>
        </w:rPr>
        <w:t>Бишкек</w:t>
      </w:r>
      <w:r>
        <w:rPr>
          <w:rFonts w:ascii="Times New Roman" w:hAnsi="Times New Roman" w:cs="Times New Roman"/>
          <w:sz w:val="24"/>
          <w:szCs w:val="24"/>
          <w:lang w:val="ky-KG"/>
        </w:rPr>
        <w:t xml:space="preserve"> - </w:t>
      </w:r>
      <w:r>
        <w:rPr>
          <w:rFonts w:ascii="Times New Roman" w:hAnsi="Times New Roman" w:cs="Times New Roman"/>
          <w:sz w:val="24"/>
          <w:szCs w:val="24"/>
        </w:rPr>
        <w:t>20</w:t>
      </w:r>
      <w:r>
        <w:rPr>
          <w:rFonts w:ascii="Times New Roman" w:hAnsi="Times New Roman" w:cs="Times New Roman"/>
          <w:sz w:val="24"/>
          <w:szCs w:val="24"/>
          <w:lang w:val="ky-KG"/>
        </w:rPr>
        <w:t>25</w:t>
      </w:r>
    </w:p>
    <w:p w14:paraId="77887617">
      <w:pPr>
        <w:pStyle w:val="2"/>
        <w:bidi w:val="0"/>
        <w:rPr>
          <w:rFonts w:hint="default"/>
          <w:lang w:val="ru-RU"/>
        </w:rPr>
      </w:pPr>
      <w:r>
        <w:rPr>
          <w:rFonts w:hint="default"/>
          <w:lang w:val="ru-RU"/>
        </w:rPr>
        <w:t>АННОТАЦИЯ</w:t>
      </w:r>
    </w:p>
    <w:p w14:paraId="3BB91C63">
      <w:pPr>
        <w:bidi w:val="0"/>
        <w:jc w:val="both"/>
        <w:rPr>
          <w:rFonts w:hint="default"/>
          <w:lang w:val="ru-RU"/>
        </w:rPr>
        <w:sectPr>
          <w:headerReference r:id="rId6" w:type="default"/>
          <w:footerReference r:id="rId7" w:type="default"/>
          <w:pgSz w:w="11906" w:h="16838"/>
          <w:pgMar w:top="850" w:right="850" w:bottom="1134" w:left="1701" w:header="567" w:footer="567" w:gutter="0"/>
          <w:pgNumType w:fmt="decimal"/>
          <w:cols w:space="708" w:num="1"/>
          <w:docGrid w:linePitch="360" w:charSpace="0"/>
        </w:sectPr>
      </w:pPr>
    </w:p>
    <w:p w14:paraId="1649C658">
      <w:pPr>
        <w:pStyle w:val="2"/>
        <w:bidi w:val="0"/>
        <w:jc w:val="left"/>
        <w:rPr>
          <w:rFonts w:hint="default"/>
          <w:lang w:val="ru-RU"/>
        </w:rPr>
        <w:sectPr>
          <w:pgSz w:w="11906" w:h="16838"/>
          <w:pgMar w:top="850" w:right="850" w:bottom="1134" w:left="1701" w:header="567" w:footer="567" w:gutter="0"/>
          <w:pgNumType w:fmt="decimal"/>
          <w:cols w:space="708" w:num="1"/>
          <w:docGrid w:linePitch="360" w:charSpace="0"/>
        </w:sectPr>
      </w:pPr>
      <w:r>
        <w:rPr>
          <w:rFonts w:hint="default"/>
          <w:lang w:val="ru-RU"/>
        </w:rPr>
        <w:t>СОДЕРЖАНИЕ</w:t>
      </w:r>
    </w:p>
    <w:p w14:paraId="55734D8F">
      <w:pPr>
        <w:pStyle w:val="2"/>
        <w:bidi w:val="0"/>
        <w:rPr>
          <w:rFonts w:hint="default"/>
          <w:lang w:val="ru-RU"/>
        </w:rPr>
        <w:sectPr>
          <w:pgSz w:w="11906" w:h="16838"/>
          <w:pgMar w:top="850" w:right="850" w:bottom="1134" w:left="1701" w:header="567" w:footer="567" w:gutter="0"/>
          <w:pgNumType w:fmt="decimal"/>
          <w:cols w:space="708" w:num="1"/>
          <w:docGrid w:linePitch="360" w:charSpace="0"/>
        </w:sectPr>
      </w:pPr>
      <w:r>
        <w:rPr>
          <w:rFonts w:hint="default"/>
          <w:lang w:val="ru-RU"/>
        </w:rPr>
        <w:t>ВВЕДЕНИЕ</w:t>
      </w:r>
    </w:p>
    <w:p w14:paraId="4A9D38A6">
      <w:pPr>
        <w:pStyle w:val="2"/>
        <w:bidi w:val="0"/>
        <w:rPr>
          <w:rFonts w:hint="default"/>
          <w:lang w:val="ru-RU"/>
        </w:rPr>
      </w:pPr>
      <w:r>
        <w:rPr>
          <w:rFonts w:hint="default"/>
          <w:lang w:val="ru-RU"/>
        </w:rPr>
        <w:t>ГЛАВА 1. ТЕОРИЯ И ОБЗОР</w:t>
      </w:r>
    </w:p>
    <w:p w14:paraId="38F3360A">
      <w:pPr>
        <w:pStyle w:val="2"/>
        <w:numPr>
          <w:numId w:val="0"/>
        </w:numPr>
        <w:bidi w:val="0"/>
        <w:ind w:leftChars="0"/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Введение</w:t>
      </w:r>
    </w:p>
    <w:p w14:paraId="1807200C">
      <w:pPr>
        <w:numPr>
          <w:numId w:val="0"/>
        </w:numPr>
        <w:bidi w:val="0"/>
        <w:ind w:leftChars="0" w:firstLine="708" w:firstLineChars="0"/>
        <w:jc w:val="both"/>
      </w:pPr>
      <w:r>
        <w:t>В данной главе</w:t>
      </w:r>
      <w:r>
        <w:rPr>
          <w:rFonts w:hint="default"/>
          <w:lang w:val="ru-RU"/>
        </w:rPr>
        <w:t xml:space="preserve"> </w:t>
      </w:r>
      <w:r>
        <w:t>рассматриваются теоретические основы веб-разработки и анализ существующих веб-сервисов для альпинистов и хайкеров. Выполнен обзор аналогов и выделены ключевые требования к функционалу разрабатываемого веб-сайта.</w:t>
      </w:r>
    </w:p>
    <w:p w14:paraId="1F8AAA56">
      <w:pPr>
        <w:pStyle w:val="2"/>
        <w:numPr>
          <w:ilvl w:val="1"/>
          <w:numId w:val="1"/>
        </w:numPr>
        <w:bidi w:val="0"/>
        <w:rPr>
          <w:rFonts w:hint="default"/>
          <w:lang w:val="en-US"/>
        </w:rPr>
      </w:pPr>
      <w:r>
        <w:rPr>
          <w:rFonts w:hint="default"/>
          <w:b/>
          <w:bCs/>
          <w:lang w:val="ru-RU"/>
        </w:rPr>
        <w:t>Основы веб-разработки</w:t>
      </w:r>
    </w:p>
    <w:p w14:paraId="643C6D66">
      <w:pPr>
        <w:numPr>
          <w:numId w:val="0"/>
        </w:numPr>
        <w:bidi w:val="0"/>
        <w:ind w:leftChars="0" w:firstLine="708" w:firstLineChars="0"/>
        <w:rPr>
          <w:rFonts w:hint="default"/>
          <w:lang w:val="ru-RU"/>
        </w:rPr>
      </w:pPr>
      <w:r>
        <w:rPr>
          <w:rFonts w:hint="default"/>
          <w:lang w:val="ru-RU"/>
        </w:rPr>
        <w:t>Веб-разработка представляет собой процесс создания и поддержки веб-сайтов, включающий проектирование интерфейса, написание кода и публикацию ресурса в сети. Она сочетает в себе как творческий, так и технический аспекты: необходимо продумать удобство пользования, внешний вид страниц, а также корректную работу функционала. Создание веб-приложения начинается с установки базового программного обеспечения и настройки инструментов, необходимых для разработки и тестирования веб-страниц.</w:t>
      </w:r>
    </w:p>
    <w:p w14:paraId="7F8D1610">
      <w:pPr>
        <w:numPr>
          <w:numId w:val="0"/>
        </w:numPr>
        <w:bidi w:val="0"/>
        <w:ind w:leftChars="0" w:firstLine="708" w:firstLineChars="0"/>
        <w:rPr>
          <w:rFonts w:hint="default"/>
          <w:lang w:val="ru-RU"/>
        </w:rPr>
      </w:pPr>
      <w:r>
        <w:rPr>
          <w:rFonts w:hint="default"/>
          <w:lang w:val="ru-RU"/>
        </w:rPr>
        <w:t>Перед написанием кода важно составить план сайта, определив структуру контента, оформление страниц, выбор шрифтов, цветов и расположение элементов интерфейса. Чёткое планирование позволяет избежать хаоса при создании сайта и упрощает дальнейшую поддержку проекта. Кроме того, грамотная организация файлов проекта — текстового содержимого, кода, таблиц стилей и медиа-контента — обеспечивает правильное взаимодействие всех компонентов и удобство работы с проектом в дальнейшем.</w:t>
      </w:r>
    </w:p>
    <w:p w14:paraId="075986F4">
      <w:pPr>
        <w:pStyle w:val="2"/>
        <w:numPr>
          <w:ilvl w:val="2"/>
          <w:numId w:val="2"/>
        </w:numPr>
        <w:bidi w:val="0"/>
        <w:rPr>
          <w:rFonts w:hint="default"/>
          <w:b w:val="0"/>
          <w:bCs w:val="0"/>
          <w:lang w:val="ru-RU"/>
        </w:rPr>
      </w:pPr>
      <w:r>
        <w:rPr>
          <w:rFonts w:hint="default"/>
          <w:b w:val="0"/>
          <w:bCs w:val="0"/>
          <w:lang w:val="ru-RU"/>
        </w:rPr>
        <w:t>Основы HTML</w:t>
      </w:r>
    </w:p>
    <w:p w14:paraId="00FDB072">
      <w:pPr>
        <w:numPr>
          <w:numId w:val="0"/>
        </w:numPr>
        <w:bidi w:val="0"/>
        <w:ind w:leftChars="0" w:firstLine="708" w:firstLineChars="0"/>
        <w:rPr>
          <w:rFonts w:hint="default"/>
          <w:lang w:val="ru-RU"/>
        </w:rPr>
      </w:pPr>
      <w:r>
        <w:rPr>
          <w:rFonts w:hint="default"/>
          <w:lang w:val="ru-RU"/>
        </w:rPr>
        <w:t>HTML (Hypertext Markup Language) является языком разметки, используемым для структурирования веб-содержимого. С его помощью определяется, какие элементы страницы будут абзацами, списками, таблицами или изображениями, а также как создавать ссылки на другие ресурсы. Каждый элемент HTML обозначается тегом, который может задавать форматирование, добавлять ссылки или оборачивать контент для придания ему определённой роли на странице.</w:t>
      </w:r>
    </w:p>
    <w:p w14:paraId="29F6C118">
      <w:pPr>
        <w:numPr>
          <w:numId w:val="0"/>
        </w:numPr>
        <w:bidi w:val="0"/>
        <w:ind w:leftChars="0" w:firstLine="708" w:firstLineChars="0"/>
        <w:rPr>
          <w:rFonts w:hint="default"/>
          <w:lang w:val="ru-RU"/>
        </w:rPr>
      </w:pPr>
      <w:r>
        <w:rPr>
          <w:rFonts w:hint="default"/>
          <w:lang w:val="ru-RU"/>
        </w:rPr>
        <w:t>HTML не является языком программирования, а скорее инструментом для организации информации на веб-странице. Например, используя правильные теги, можно выделить важные заголовки, создать список снаряжения для похода или оформить таблицу с характеристиками маршрутов. Такая структура помогает браузеру и пользователю правильно воспринимать содержимое сайта [1].</w:t>
      </w:r>
    </w:p>
    <w:p w14:paraId="08FF3D19">
      <w:pPr>
        <w:pStyle w:val="2"/>
        <w:numPr>
          <w:ilvl w:val="2"/>
          <w:numId w:val="2"/>
        </w:numPr>
        <w:bidi w:val="0"/>
        <w:rPr>
          <w:rFonts w:hint="default"/>
          <w:b w:val="0"/>
          <w:bCs w:val="0"/>
          <w:lang w:val="ru-RU"/>
        </w:rPr>
      </w:pPr>
      <w:r>
        <w:rPr>
          <w:rFonts w:hint="default"/>
          <w:b w:val="0"/>
          <w:bCs w:val="0"/>
          <w:lang w:val="ru-RU"/>
        </w:rPr>
        <w:t>Основы CSS.</w:t>
      </w:r>
    </w:p>
    <w:p w14:paraId="435DBB2C">
      <w:pPr>
        <w:numPr>
          <w:numId w:val="0"/>
        </w:numPr>
        <w:bidi w:val="0"/>
        <w:ind w:leftChars="0" w:firstLine="708" w:firstLineChars="0"/>
        <w:rPr>
          <w:rFonts w:hint="default"/>
          <w:lang w:val="ru-RU"/>
        </w:rPr>
      </w:pPr>
      <w:r>
        <w:rPr>
          <w:rFonts w:hint="default"/>
          <w:lang w:val="ru-RU"/>
        </w:rPr>
        <w:t>CSS (Cascading Style Sheets) используется для стилизации веб-страниц. Он позволяет управлять цветом, размером и расположением элементов, а также задавать фоны, шрифты и визуальные эффекты. Структура CSS-правила включает селектор, объявление и значение свойства: селектор выбирает элемент, объявление указывает, какое свойство изменяется, а значение задаёт конкретное изменение (например, цвет текста или размер шрифта).</w:t>
      </w:r>
    </w:p>
    <w:p w14:paraId="2CAF3BE8">
      <w:pPr>
        <w:numPr>
          <w:numId w:val="0"/>
        </w:numPr>
        <w:bidi w:val="0"/>
        <w:ind w:leftChars="0" w:firstLine="708" w:firstLineChars="0"/>
        <w:rPr>
          <w:rFonts w:hint="default"/>
          <w:lang w:val="ru-RU"/>
        </w:rPr>
      </w:pPr>
      <w:r>
        <w:rPr>
          <w:rFonts w:hint="default"/>
          <w:lang w:val="ru-RU"/>
        </w:rPr>
        <w:t>CSS даёт возможность сделать сайт не только функциональным, но и приятным для восприятия. Например, можно выделить важные блоки информации на главной странице сайта для альпинистов, оформить подсказки по снаряжению яркими и заметными элементами, или настроить адаптивное отображение страниц для мобильных устройств [1].</w:t>
      </w:r>
    </w:p>
    <w:p w14:paraId="50E2D871">
      <w:pPr>
        <w:pStyle w:val="2"/>
        <w:numPr>
          <w:ilvl w:val="2"/>
          <w:numId w:val="2"/>
        </w:numPr>
        <w:bidi w:val="0"/>
        <w:rPr>
          <w:rFonts w:hint="default"/>
          <w:b w:val="0"/>
          <w:bCs w:val="0"/>
          <w:lang w:val="ru-RU"/>
        </w:rPr>
      </w:pPr>
      <w:r>
        <w:rPr>
          <w:rFonts w:hint="default"/>
          <w:b w:val="0"/>
          <w:bCs w:val="0"/>
          <w:lang w:val="ru-RU"/>
        </w:rPr>
        <w:t>Основы JavaScript</w:t>
      </w:r>
    </w:p>
    <w:p w14:paraId="71EEC64C">
      <w:pPr>
        <w:numPr>
          <w:numId w:val="0"/>
        </w:numPr>
        <w:bidi w:val="0"/>
        <w:ind w:leftChars="0" w:firstLine="708" w:firstLineChars="0"/>
        <w:rPr>
          <w:rFonts w:hint="default"/>
          <w:lang w:val="ru-RU"/>
        </w:rPr>
      </w:pPr>
      <w:r>
        <w:rPr>
          <w:rFonts w:hint="default"/>
          <w:lang w:val="ru-RU"/>
        </w:rPr>
        <w:t>JavaScript является языком программирования, обеспечивающим динамическую интерактивность веб-сайтов. Он позволяет реализовывать действия при взаимодействии пользователя с элементами страницы, добавлять анимацию, обновлять содержимое без перезагрузки и обрабатывать формы. Кроме того, JavaScript поддерживает использование встроенных и сторонних API, а также фреймворков и библиотек, что ускоряет разработку и расширяет функциональность сайта.</w:t>
      </w:r>
    </w:p>
    <w:p w14:paraId="2111FE15">
      <w:pPr>
        <w:numPr>
          <w:numId w:val="0"/>
        </w:numPr>
        <w:bidi w:val="0"/>
        <w:ind w:leftChars="0" w:firstLine="708" w:firstLineChars="0"/>
        <w:rPr>
          <w:rFonts w:hint="default"/>
          <w:lang w:val="ru-RU"/>
        </w:rPr>
      </w:pPr>
      <w:r>
        <w:rPr>
          <w:rFonts w:hint="default"/>
          <w:lang w:val="ru-RU"/>
        </w:rPr>
        <w:t>На практике это означает, что с помощью JavaScript можно, например, реализовать интерактивную карту маршрутов, на которой пользователи смогут отмечать свои восхождения, или форму для подсчёта рекомендуемого снаряжения в зависимости от длительности похода. Язык тесно взаимодействует с HTML и CSS, обеспечивая динамическое управление элементами страницы и поведением интерфейса [1].</w:t>
      </w:r>
    </w:p>
    <w:p w14:paraId="30762ED1">
      <w:pPr>
        <w:pStyle w:val="2"/>
        <w:numPr>
          <w:ilvl w:val="2"/>
          <w:numId w:val="2"/>
        </w:numPr>
        <w:bidi w:val="0"/>
        <w:rPr>
          <w:rFonts w:hint="default"/>
          <w:b w:val="0"/>
          <w:bCs w:val="0"/>
          <w:lang w:val="en-US"/>
        </w:rPr>
      </w:pPr>
      <w:r>
        <w:rPr>
          <w:rFonts w:hint="default"/>
          <w:b w:val="0"/>
          <w:bCs w:val="0"/>
          <w:lang w:val="en-US"/>
        </w:rPr>
        <w:t xml:space="preserve">Web </w:t>
      </w:r>
      <w:r>
        <w:rPr>
          <w:rFonts w:hint="default"/>
          <w:b w:val="0"/>
          <w:bCs w:val="0"/>
          <w:lang w:val="ru-RU"/>
        </w:rPr>
        <w:t>Фреймворки</w:t>
      </w:r>
    </w:p>
    <w:p w14:paraId="58440909">
      <w:pPr>
        <w:ind w:firstLine="708" w:firstLineChars="0"/>
        <w:rPr>
          <w:rFonts w:hint="default"/>
          <w:lang w:val="en-US"/>
        </w:rPr>
      </w:pPr>
      <w:r>
        <w:rPr>
          <w:rFonts w:hint="default"/>
          <w:lang w:val="en-US"/>
        </w:rPr>
        <w:t>Фреймворки представляют собой набор готовых инструментов, библиотек и правил, упрощающих создание веб-приложений</w:t>
      </w:r>
      <w:r>
        <w:rPr>
          <w:rFonts w:hint="default"/>
          <w:lang w:val="ru-RU"/>
        </w:rPr>
        <w:t xml:space="preserve"> </w:t>
      </w:r>
      <w:r>
        <w:rPr>
          <w:rFonts w:hint="default"/>
          <w:lang w:val="en-US"/>
        </w:rPr>
        <w:t>[2]</w:t>
      </w:r>
      <w:r>
        <w:rPr>
          <w:rFonts w:hint="default"/>
          <w:lang w:val="ru-RU"/>
        </w:rPr>
        <w:t>.</w:t>
      </w:r>
      <w:r>
        <w:rPr>
          <w:rFonts w:hint="default"/>
          <w:lang w:val="en-US"/>
        </w:rPr>
        <w:t xml:space="preserve"> Они </w:t>
      </w:r>
      <w:r>
        <w:rPr>
          <w:rFonts w:hint="default"/>
          <w:lang w:val="ru-RU"/>
        </w:rPr>
        <w:t>ускоряют</w:t>
      </w:r>
      <w:r>
        <w:rPr>
          <w:rFonts w:hint="default"/>
          <w:lang w:val="en-US"/>
        </w:rPr>
        <w:t xml:space="preserve"> процесс разработки, поддержива</w:t>
      </w:r>
      <w:r>
        <w:rPr>
          <w:rFonts w:hint="default"/>
          <w:lang w:val="ru-RU"/>
        </w:rPr>
        <w:t>ют общую</w:t>
      </w:r>
      <w:r>
        <w:rPr>
          <w:rFonts w:hint="default"/>
          <w:lang w:val="en-US"/>
        </w:rPr>
        <w:t xml:space="preserve"> структуру кода и изб</w:t>
      </w:r>
      <w:r>
        <w:rPr>
          <w:rFonts w:hint="default"/>
          <w:lang w:val="ru-RU"/>
        </w:rPr>
        <w:t>авляют от</w:t>
      </w:r>
      <w:r>
        <w:rPr>
          <w:rFonts w:hint="default"/>
          <w:lang w:val="en-US"/>
        </w:rPr>
        <w:t xml:space="preserve"> повторяющихся задач. Использование фреймворков особенно важно при создании сложных сайтов с интерактивными элементами, динамическим контентом и большим количеством страниц</w:t>
      </w:r>
      <w:r>
        <w:rPr>
          <w:rFonts w:hint="default"/>
          <w:lang w:val="ru-RU"/>
        </w:rPr>
        <w:t xml:space="preserve">. </w:t>
      </w:r>
    </w:p>
    <w:p w14:paraId="45410552">
      <w:pPr>
        <w:ind w:firstLine="708" w:firstLineChars="0"/>
        <w:rPr>
          <w:rFonts w:hint="default"/>
          <w:lang w:val="ru-RU"/>
        </w:rPr>
      </w:pPr>
      <w:r>
        <w:rPr>
          <w:rFonts w:hint="default"/>
          <w:lang w:val="en-US"/>
        </w:rPr>
        <w:t>Фронтенд-фреймворки позволяют реализовывать интерактивные карты маршрутов, динамическую фильтрацию контента, формы обратной связи и другие элементы, повышающие удобство использования сайта.</w:t>
      </w:r>
      <w:r>
        <w:rPr>
          <w:rFonts w:hint="default"/>
          <w:lang w:val="ru-RU"/>
        </w:rPr>
        <w:t xml:space="preserve"> Примеры: </w:t>
      </w:r>
      <w:r>
        <w:rPr>
          <w:rFonts w:hint="default"/>
          <w:lang w:val="en-US"/>
        </w:rPr>
        <w:t>React, Angular, Vue.js</w:t>
      </w:r>
      <w:r>
        <w:rPr>
          <w:rFonts w:hint="default"/>
          <w:lang w:val="ru-RU"/>
        </w:rPr>
        <w:t>.</w:t>
      </w:r>
    </w:p>
    <w:p w14:paraId="0512AA34">
      <w:pPr>
        <w:ind w:firstLine="708" w:firstLineChars="0"/>
        <w:rPr>
          <w:rFonts w:hint="default"/>
          <w:lang w:val="en-US"/>
        </w:rPr>
      </w:pPr>
      <w:r>
        <w:rPr>
          <w:rFonts w:hint="default"/>
          <w:lang w:val="en-US"/>
        </w:rPr>
        <w:t>Бэкенд-фреймворки</w:t>
      </w:r>
      <w:r>
        <w:rPr>
          <w:rFonts w:hint="default"/>
          <w:lang w:val="ru-RU"/>
        </w:rPr>
        <w:t xml:space="preserve"> п</w:t>
      </w:r>
      <w:r>
        <w:rPr>
          <w:rFonts w:hint="default"/>
          <w:lang w:val="en-US"/>
        </w:rPr>
        <w:t>редназначены для обработки данных на сервере, управления базами данных и логики приложения.  Они позволяют создавать масштабируемую архитектуру, обеспечивать хранение данных о пользователях и маршрутах, а также реализовывать безопасное взаимодействие между фронтендом и сервером.</w:t>
      </w:r>
      <w:r>
        <w:rPr>
          <w:rFonts w:hint="default"/>
          <w:lang w:val="ru-RU"/>
        </w:rPr>
        <w:t xml:space="preserve"> </w:t>
      </w:r>
      <w:r>
        <w:rPr>
          <w:rFonts w:hint="default"/>
          <w:lang w:val="en-US"/>
        </w:rPr>
        <w:t>Примеры: Node.js с Express, Django, Ruby on Rails.</w:t>
      </w:r>
    </w:p>
    <w:p w14:paraId="50374F1B">
      <w:pPr>
        <w:ind w:firstLine="708" w:firstLineChars="0"/>
        <w:rPr>
          <w:rFonts w:hint="default"/>
          <w:lang w:val="en-US"/>
        </w:rPr>
      </w:pPr>
      <w:r>
        <w:rPr>
          <w:rFonts w:hint="default"/>
          <w:lang w:val="en-US"/>
        </w:rPr>
        <w:t>CSS-фреймворки</w:t>
      </w:r>
      <w:r>
        <w:rPr>
          <w:rFonts w:hint="default"/>
          <w:lang w:val="ru-RU"/>
        </w:rPr>
        <w:t xml:space="preserve"> и</w:t>
      </w:r>
      <w:r>
        <w:rPr>
          <w:rFonts w:hint="default"/>
          <w:lang w:val="en-US"/>
        </w:rPr>
        <w:t>спользуются для упрощения стилизации и адаптивного дизайна. Например, Bootstrap или Tailwind CSS позволяют быстро создавать единый стиль, сетку страниц и адаптивное отображение на разных устройствах.</w:t>
      </w:r>
    </w:p>
    <w:p w14:paraId="177A2D6E">
      <w:pPr>
        <w:ind w:firstLine="708" w:firstLineChars="0"/>
        <w:rPr>
          <w:rFonts w:hint="default"/>
          <w:lang w:val="en-US"/>
        </w:rPr>
      </w:pPr>
      <w:r>
        <w:rPr>
          <w:rFonts w:hint="default"/>
          <w:lang w:val="en-US"/>
        </w:rPr>
        <w:t>Применение фреймворков позволяет ускорить разработку, стандартизировать код и сделать веб-приложение более стабильным и поддерживаемым.</w:t>
      </w:r>
    </w:p>
    <w:p w14:paraId="6B0010AF">
      <w:pPr>
        <w:pStyle w:val="2"/>
        <w:numPr>
          <w:ilvl w:val="2"/>
          <w:numId w:val="2"/>
        </w:numPr>
        <w:bidi w:val="0"/>
        <w:rPr>
          <w:rFonts w:hint="default"/>
          <w:b w:val="0"/>
          <w:bCs w:val="0"/>
          <w:lang w:val="ru-RU"/>
        </w:rPr>
      </w:pPr>
      <w:r>
        <w:rPr>
          <w:rFonts w:hint="default"/>
          <w:b w:val="0"/>
          <w:bCs w:val="0"/>
          <w:lang w:val="ru-RU"/>
        </w:rPr>
        <w:t>Публикация веб-сайта и работа с Интернетом</w:t>
      </w:r>
    </w:p>
    <w:p w14:paraId="6E866EB4">
      <w:pPr>
        <w:numPr>
          <w:numId w:val="0"/>
        </w:numPr>
        <w:bidi w:val="0"/>
        <w:ind w:leftChars="0" w:firstLine="708" w:firstLineChars="0"/>
        <w:rPr>
          <w:rFonts w:hint="default"/>
          <w:lang w:val="ru-RU"/>
        </w:rPr>
      </w:pPr>
      <w:r>
        <w:rPr>
          <w:rFonts w:hint="default"/>
          <w:lang w:val="ru-RU"/>
        </w:rPr>
        <w:t>После завершения разработки страниц и организации файлов необходимо разместить сайт в сети для публичного доступа. Публикация предполагает загрузку кода на сервер, настройку домена и обеспечение доступа пользователей. В процессе работы сайта браузер пользователя получает HTML, CSS и JavaScript с сервера, отображает страницы и обеспечивает интерактивность веб-приложения.</w:t>
      </w:r>
    </w:p>
    <w:p w14:paraId="1191E8CD">
      <w:pPr>
        <w:numPr>
          <w:numId w:val="0"/>
        </w:numPr>
        <w:bidi w:val="0"/>
        <w:ind w:leftChars="0" w:firstLine="708" w:firstLineChars="0"/>
        <w:rPr>
          <w:rFonts w:hint="default"/>
          <w:lang w:val="ru-RU"/>
        </w:rPr>
      </w:pPr>
      <w:r>
        <w:rPr>
          <w:rFonts w:hint="default"/>
          <w:lang w:val="ru-RU"/>
        </w:rPr>
        <w:t>Таким образом, публикация сайта — это комплексный процесс, включающий проверку корректности работы всех компонентов, настройку безопасности и оптимизацию производительности [1].</w:t>
      </w:r>
    </w:p>
    <w:p w14:paraId="3231EC19">
      <w:pPr>
        <w:pStyle w:val="2"/>
        <w:numPr>
          <w:ilvl w:val="1"/>
          <w:numId w:val="2"/>
        </w:numPr>
        <w:bidi w:val="0"/>
        <w:ind w:left="0" w:leftChars="0" w:firstLine="0" w:firstLineChars="0"/>
        <w:rPr>
          <w:rFonts w:hint="default"/>
          <w:lang w:val="ru-RU"/>
        </w:rPr>
        <w:sectPr>
          <w:pgSz w:w="11906" w:h="16838"/>
          <w:pgMar w:top="850" w:right="850" w:bottom="1134" w:left="1701" w:header="567" w:footer="567" w:gutter="0"/>
          <w:pgNumType w:fmt="decimal"/>
          <w:cols w:space="708" w:num="1"/>
          <w:docGrid w:linePitch="360" w:charSpace="0"/>
        </w:sectPr>
      </w:pPr>
      <w:r>
        <w:rPr>
          <w:rFonts w:hint="default"/>
          <w:lang w:val="ru-RU"/>
        </w:rPr>
        <w:t>Обзор существующих решений</w:t>
      </w:r>
    </w:p>
    <w:p w14:paraId="24355DF0">
      <w:pPr>
        <w:pStyle w:val="2"/>
        <w:bidi w:val="0"/>
        <w:rPr>
          <w:rFonts w:hint="default"/>
          <w:lang w:val="ru-RU"/>
        </w:rPr>
      </w:pPr>
      <w:r>
        <w:rPr>
          <w:rFonts w:hint="default"/>
          <w:lang w:val="ru-RU"/>
        </w:rPr>
        <w:t>СПИСОК ЛИТЕРАТУРЫ</w:t>
      </w:r>
    </w:p>
    <w:p w14:paraId="03AAA35A">
      <w:pPr>
        <w:numPr>
          <w:ilvl w:val="0"/>
          <w:numId w:val="3"/>
        </w:numPr>
        <w:bidi w:val="0"/>
        <w:rPr>
          <w:rFonts w:hint="default"/>
          <w:lang w:val="ru-RU"/>
        </w:rPr>
      </w:pPr>
      <w:r>
        <w:t>Изучение веб-разработки // MDN Web Docs URL:</w:t>
      </w:r>
      <w:r>
        <w:rPr>
          <w:rFonts w:hint="default"/>
          <w:lang w:val="ru-RU"/>
        </w:rPr>
        <w:t xml:space="preserve"> </w:t>
      </w:r>
      <w:r>
        <w:t>https://developer.mozilla.org/ru/docs/Learn_web_development/Getting_started/Your_first_website (дата обращения: 24.11.2025)</w:t>
      </w:r>
    </w:p>
    <w:p w14:paraId="3586F63F">
      <w:pPr>
        <w:numPr>
          <w:ilvl w:val="0"/>
          <w:numId w:val="3"/>
        </w:numPr>
        <w:bidi w:val="0"/>
        <w:rPr>
          <w:rFonts w:hint="default"/>
          <w:lang w:val="ru-RU"/>
        </w:rPr>
      </w:pPr>
      <w:r>
        <w:t>Фреймворки в веб</w:t>
      </w:r>
      <w:r>
        <w:noBreakHyphen/>
      </w:r>
      <w:r>
        <w:t>разработке // Web Creator URL: https://web-creator.ru/articles/about_frameworks (</w:t>
      </w:r>
      <w:bookmarkStart w:id="0" w:name="_GoBack"/>
      <w:bookmarkEnd w:id="0"/>
      <w:r>
        <w:t>дата обращения: 24.11.2025).</w:t>
      </w:r>
    </w:p>
    <w:sectPr>
      <w:pgSz w:w="11906" w:h="16838"/>
      <w:pgMar w:top="850" w:right="850" w:bottom="1134" w:left="1701" w:header="567" w:footer="567" w:gutter="0"/>
      <w:pgNumType w:fmt="decimal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Calibri">
    <w:panose1 w:val="020F0502020204030204"/>
    <w:charset w:val="00"/>
    <w:family w:val="auto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Garamond">
    <w:altName w:val="Cranberry Cyr"/>
    <w:panose1 w:val="02020404030301010803"/>
    <w:charset w:val="CC"/>
    <w:family w:val="roman"/>
    <w:pitch w:val="default"/>
    <w:sig w:usb0="00000000" w:usb1="00000000" w:usb2="00000000" w:usb3="00000000" w:csb0="0000009F" w:csb1="00000000"/>
  </w:font>
  <w:font w:name="Cranberry Cyr">
    <w:panose1 w:val="02000404000000000000"/>
    <w:charset w:val="00"/>
    <w:family w:val="auto"/>
    <w:pitch w:val="default"/>
    <w:sig w:usb0="00000203" w:usb1="00000000" w:usb2="00000000" w:usb3="00000000" w:csb0="20000115" w:csb1="4302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Calibri Light">
    <w:panose1 w:val="020F0302020204030204"/>
    <w:charset w:val="00"/>
    <w:family w:val="auto"/>
    <w:pitch w:val="default"/>
    <w:sig w:usb0="E4002EFF" w:usb1="C200247B" w:usb2="00000009" w:usb3="00000000" w:csb0="200001F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8228F81">
    <w:pPr>
      <w:pStyle w:val="7"/>
      <w:jc w:val="center"/>
      <w:rPr>
        <w:rFonts w:hint="default"/>
        <w:lang w:val="ru-RU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8EB26A4">
    <w:pPr>
      <w:pStyle w:val="7"/>
      <w:jc w:val="center"/>
      <w:rPr>
        <w:rFonts w:hint="default"/>
        <w:lang w:val="ru-RU"/>
      </w:rPr>
    </w:pPr>
    <w:r>
      <w:rPr>
        <w:rFonts w:hint="default"/>
        <w:lang w:val="ru-RU"/>
      </w:rPr>
      <w:t>Апанасенко В.А. ПКС-2-23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60" w:lineRule="auto"/>
      </w:pPr>
      <w:r>
        <w:separator/>
      </w:r>
    </w:p>
  </w:footnote>
  <w:footnote w:type="continuationSeparator" w:id="1">
    <w:p>
      <w:pPr>
        <w:spacing w:before="0" w:after="0"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0D593F7">
    <w:pPr>
      <w:pStyle w:val="6"/>
    </w:pPr>
    <w:r>
      <w:rPr>
        <w:sz w:val="22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3" name="Текстовое поле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189F8CCC">
                          <w:pPr>
                            <w:pStyle w:val="6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2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J6cg/5CAgAAcwQAAA4AAABkcnMvZTJvRG9jLnhtbK1UzY7TMBC+I/EO&#10;lu80/RGrqmq6KlsVIVXsSgvi7DpOE8l/st0m5QaPwiMg7YWV4BWyb8TnpOmihcMeONT57PF84/lm&#10;pvPLWklyEM6XRqd0NBhSIjQ3Wal3Kf34Yf1qSokPTGdMGi1SehSeXi5evphXdibGpjAyE46ARPtZ&#10;ZVNahGBnSeJ5IRTzA2OFhjE3TrGArdslmWMV2JVMxsPhRVIZl1lnuPAep6vOSE+M7jmEJs9LLlaG&#10;75XQoWN1QrKAlHxRWk8X7WvzXPBwnedeBCJTikxDuyII8DauyWLOZjvHbFHy0xPYc57wJCfFSo2g&#10;Z6oVC4zsXfkXlSq5M97kYcCNSrpEWkWQxWj4RJvbglnR5gKpvT2L7v8fLX9/uHGkzFI6oUQzhYI3&#10;35q75sfDl4evzc/mO353pPmFzz3AJApWWT+D362FZ6jfmBpt1J97HEYd6typ+EWGBHbIfTzLLepA&#10;eHSajqfTIUwctn4D/uTR3Tof3gqjSAQpdahnKzM7bHzorvZXYjRt1qWUbU2lJlVKLyavh63D2QJy&#10;qREjJtE9NqJQb+tTZluTHZGYM12veMvXJYJvmA83zKE58GCMT7jGkkuDIOaEKCmM+/yv83gfNYOV&#10;kgrNllKN2aJEvtOoJQhDD1wPtj3Qe3Vl0L0jjKXlLYSDC7KHuTPqE2ZqGWPAxDRHpJSGHl6FruEx&#10;k1wsl+2lvXXlrugc0ImWhY2+tTyGiUJ6u9wHiNlqHAXqVDnphl5sq3Sam9jsf+7bW4//FYvf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qwQAAFtD&#10;b250ZW50X1R5cGVzXS54bWxQSwECFAAKAAAAAACHTuJAAAAAAAAAAAAAAAAABgAAAAAAAAAAABAA&#10;AACNAwAAX3JlbHMvUEsBAhQAFAAAAAgAh07iQIoUZjzRAAAAlAEAAAsAAAAAAAAAAQAgAAAAsQMA&#10;AF9yZWxzLy5yZWxzUEsBAhQACgAAAAAAh07iQAAAAAAAAAAAAAAAAAQAAAAAAAAAAAAQAAAAAAAA&#10;AGRycy9QSwECFAAUAAAACACHTuJAs0lY7tAAAAAFAQAADwAAAAAAAAABACAAAAAiAAAAZHJzL2Rv&#10;d25yZXYueG1sUEsBAhQAFAAAAAgAh07iQJ6cg/5CAgAAcwQAAA4AAAAAAAAAAQAgAAAAHwEAAGRy&#10;cy9lMm9Eb2MueG1sUEsFBgAAAAAGAAYAWQEAANMFAAAAAA=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189F8CCC">
                    <w:pPr>
                      <w:pStyle w:val="6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2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7A828B8"/>
    <w:multiLevelType w:val="multilevel"/>
    <w:tmpl w:val="B7A828B8"/>
    <w:lvl w:ilvl="0" w:tentative="0">
      <w:start w:val="1"/>
      <w:numFmt w:val="decimal"/>
      <w:suff w:val="space"/>
      <w:lvlText w:val="%1."/>
      <w:lvlJc w:val="left"/>
      <w:pPr>
        <w:ind w:left="0" w:leftChars="0" w:firstLine="0" w:firstLineChars="0"/>
      </w:pPr>
      <w:rPr>
        <w:rFonts w:hint="default"/>
      </w:rPr>
    </w:lvl>
    <w:lvl w:ilvl="1" w:tentative="0">
      <w:start w:val="1"/>
      <w:numFmt w:val="decimal"/>
      <w:suff w:val="space"/>
      <w:lvlText w:val="%1.%2."/>
      <w:lvlJc w:val="left"/>
      <w:pPr>
        <w:ind w:left="0" w:leftChars="0" w:firstLine="0" w:firstLineChars="0"/>
      </w:pPr>
      <w:rPr>
        <w:rFonts w:hint="default"/>
      </w:rPr>
    </w:lvl>
    <w:lvl w:ilvl="2" w:tentative="0">
      <w:start w:val="1"/>
      <w:numFmt w:val="decimal"/>
      <w:suff w:val="space"/>
      <w:lvlText w:val="%1.%2.%3."/>
      <w:lvlJc w:val="left"/>
      <w:pPr>
        <w:ind w:left="0" w:leftChars="0" w:firstLine="0" w:firstLineChars="0"/>
      </w:pPr>
      <w:rPr>
        <w:rFonts w:hint="default"/>
      </w:rPr>
    </w:lvl>
    <w:lvl w:ilvl="3" w:tentative="0">
      <w:start w:val="1"/>
      <w:numFmt w:val="decimal"/>
      <w:suff w:val="space"/>
      <w:lvlText w:val="%1.%2.%3.%4."/>
      <w:lvlJc w:val="left"/>
      <w:pPr>
        <w:ind w:left="0" w:leftChars="0" w:firstLine="0" w:firstLineChars="0"/>
      </w:pPr>
      <w:rPr>
        <w:rFonts w:hint="default"/>
      </w:rPr>
    </w:lvl>
    <w:lvl w:ilvl="4" w:tentative="0">
      <w:start w:val="1"/>
      <w:numFmt w:val="decimal"/>
      <w:suff w:val="space"/>
      <w:lvlText w:val="%1.%2.%3.%4.%5."/>
      <w:lvlJc w:val="left"/>
      <w:pPr>
        <w:ind w:left="0" w:leftChars="0" w:firstLine="0" w:firstLineChars="0"/>
      </w:pPr>
      <w:rPr>
        <w:rFonts w:hint="default"/>
      </w:rPr>
    </w:lvl>
    <w:lvl w:ilvl="5" w:tentative="0">
      <w:start w:val="1"/>
      <w:numFmt w:val="decimal"/>
      <w:suff w:val="space"/>
      <w:lvlText w:val="%1.%2.%3.%4.%5.%6."/>
      <w:lvlJc w:val="left"/>
      <w:pPr>
        <w:ind w:left="0" w:leftChars="0" w:firstLine="0" w:firstLineChars="0"/>
      </w:pPr>
      <w:rPr>
        <w:rFonts w:hint="default"/>
      </w:rPr>
    </w:lvl>
    <w:lvl w:ilvl="6" w:tentative="0">
      <w:start w:val="1"/>
      <w:numFmt w:val="decimal"/>
      <w:suff w:val="space"/>
      <w:lvlText w:val="%1.%2.%3.%4.%5.%6.%7."/>
      <w:lvlJc w:val="left"/>
      <w:pPr>
        <w:ind w:left="0" w:leftChars="0" w:firstLine="0" w:firstLineChars="0"/>
      </w:pPr>
      <w:rPr>
        <w:rFonts w:hint="default"/>
      </w:rPr>
    </w:lvl>
    <w:lvl w:ilvl="7" w:tentative="0">
      <w:start w:val="1"/>
      <w:numFmt w:val="decimal"/>
      <w:suff w:val="space"/>
      <w:lvlText w:val="%1.%2.%3.%4.%5.%6.%7.%8."/>
      <w:lvlJc w:val="left"/>
      <w:pPr>
        <w:ind w:left="0" w:leftChars="0" w:firstLine="0" w:firstLineChars="0"/>
      </w:pPr>
      <w:rPr>
        <w:rFonts w:hint="default"/>
      </w:rPr>
    </w:lvl>
    <w:lvl w:ilvl="8" w:tentative="0">
      <w:start w:val="1"/>
      <w:numFmt w:val="decimal"/>
      <w:suff w:val="space"/>
      <w:lvlText w:val="%1.%2.%3.%4.%5.%6.%7.%8.%9."/>
      <w:lvlJc w:val="left"/>
      <w:pPr>
        <w:ind w:left="0" w:leftChars="0" w:firstLine="0" w:firstLineChars="0"/>
      </w:pPr>
      <w:rPr>
        <w:rFonts w:hint="default"/>
      </w:rPr>
    </w:lvl>
  </w:abstractNum>
  <w:abstractNum w:abstractNumId="1">
    <w:nsid w:val="C091FDCD"/>
    <w:multiLevelType w:val="singleLevel"/>
    <w:tmpl w:val="C091FDCD"/>
    <w:lvl w:ilvl="0" w:tentative="0">
      <w:start w:val="1"/>
      <w:numFmt w:val="decimal"/>
      <w:suff w:val="space"/>
      <w:lvlText w:val="%1."/>
      <w:lvlJc w:val="left"/>
    </w:lvl>
  </w:abstractNum>
  <w:abstractNum w:abstractNumId="2">
    <w:nsid w:val="71B3A069"/>
    <w:multiLevelType w:val="multilevel"/>
    <w:tmpl w:val="71B3A069"/>
    <w:lvl w:ilvl="0" w:tentative="0">
      <w:start w:val="1"/>
      <w:numFmt w:val="decimal"/>
      <w:suff w:val="space"/>
      <w:lvlText w:val="%1."/>
      <w:lvlJc w:val="left"/>
      <w:pPr>
        <w:ind w:left="0" w:leftChars="0" w:firstLine="0" w:firstLineChars="0"/>
      </w:pPr>
      <w:rPr>
        <w:rFonts w:hint="default"/>
      </w:rPr>
    </w:lvl>
    <w:lvl w:ilvl="1" w:tentative="0">
      <w:start w:val="1"/>
      <w:numFmt w:val="decimal"/>
      <w:suff w:val="space"/>
      <w:lvlText w:val="%1.%2."/>
      <w:lvlJc w:val="left"/>
      <w:pPr>
        <w:ind w:left="0" w:leftChars="0" w:firstLine="0" w:firstLineChars="0"/>
      </w:pPr>
      <w:rPr>
        <w:rFonts w:hint="default"/>
      </w:rPr>
    </w:lvl>
    <w:lvl w:ilvl="2" w:tentative="0">
      <w:start w:val="1"/>
      <w:numFmt w:val="decimal"/>
      <w:suff w:val="space"/>
      <w:lvlText w:val="%1.%2.%3."/>
      <w:lvlJc w:val="left"/>
      <w:pPr>
        <w:ind w:left="0" w:leftChars="0" w:firstLine="0" w:firstLineChars="0"/>
      </w:pPr>
      <w:rPr>
        <w:rFonts w:hint="default"/>
      </w:rPr>
    </w:lvl>
    <w:lvl w:ilvl="3" w:tentative="0">
      <w:start w:val="1"/>
      <w:numFmt w:val="decimal"/>
      <w:suff w:val="space"/>
      <w:lvlText w:val="%1.%2.%3.%4."/>
      <w:lvlJc w:val="left"/>
      <w:pPr>
        <w:ind w:left="0" w:leftChars="0" w:firstLine="0" w:firstLineChars="0"/>
      </w:pPr>
      <w:rPr>
        <w:rFonts w:hint="default"/>
      </w:rPr>
    </w:lvl>
    <w:lvl w:ilvl="4" w:tentative="0">
      <w:start w:val="1"/>
      <w:numFmt w:val="decimal"/>
      <w:suff w:val="space"/>
      <w:lvlText w:val="%1.%2.%3.%4.%5."/>
      <w:lvlJc w:val="left"/>
      <w:pPr>
        <w:ind w:left="0" w:leftChars="0" w:firstLine="0" w:firstLineChars="0"/>
      </w:pPr>
      <w:rPr>
        <w:rFonts w:hint="default"/>
      </w:rPr>
    </w:lvl>
    <w:lvl w:ilvl="5" w:tentative="0">
      <w:start w:val="1"/>
      <w:numFmt w:val="decimal"/>
      <w:suff w:val="space"/>
      <w:lvlText w:val="%1.%2.%3.%4.%5.%6."/>
      <w:lvlJc w:val="left"/>
      <w:pPr>
        <w:ind w:left="0" w:leftChars="0" w:firstLine="0" w:firstLineChars="0"/>
      </w:pPr>
      <w:rPr>
        <w:rFonts w:hint="default"/>
      </w:rPr>
    </w:lvl>
    <w:lvl w:ilvl="6" w:tentative="0">
      <w:start w:val="1"/>
      <w:numFmt w:val="decimal"/>
      <w:suff w:val="space"/>
      <w:lvlText w:val="%1.%2.%3.%4.%5.%6.%7."/>
      <w:lvlJc w:val="left"/>
      <w:pPr>
        <w:ind w:left="0" w:leftChars="0" w:firstLine="0" w:firstLineChars="0"/>
      </w:pPr>
      <w:rPr>
        <w:rFonts w:hint="default"/>
      </w:rPr>
    </w:lvl>
    <w:lvl w:ilvl="7" w:tentative="0">
      <w:start w:val="1"/>
      <w:numFmt w:val="decimal"/>
      <w:suff w:val="space"/>
      <w:lvlText w:val="%1.%2.%3.%4.%5.%6.%7.%8."/>
      <w:lvlJc w:val="left"/>
      <w:pPr>
        <w:ind w:left="0" w:leftChars="0" w:firstLine="0" w:firstLineChars="0"/>
      </w:pPr>
      <w:rPr>
        <w:rFonts w:hint="default"/>
      </w:rPr>
    </w:lvl>
    <w:lvl w:ilvl="8" w:tentative="0">
      <w:start w:val="1"/>
      <w:numFmt w:val="decimal"/>
      <w:suff w:val="space"/>
      <w:lvlText w:val="%1.%2.%3.%4.%5.%6.%7.%8.%9."/>
      <w:lvlJc w:val="left"/>
      <w:pPr>
        <w:ind w:left="0" w:leftChars="0" w:firstLine="0" w:firstLineChars="0"/>
      </w:pPr>
      <w:rPr>
        <w:rFonts w:hint="default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708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90730"/>
    <w:rsid w:val="00045B2D"/>
    <w:rsid w:val="002630F2"/>
    <w:rsid w:val="00492D50"/>
    <w:rsid w:val="00A048AC"/>
    <w:rsid w:val="00B943D2"/>
    <w:rsid w:val="00BF258D"/>
    <w:rsid w:val="00D90730"/>
    <w:rsid w:val="015C15C8"/>
    <w:rsid w:val="01F2533F"/>
    <w:rsid w:val="08583A3F"/>
    <w:rsid w:val="08762283"/>
    <w:rsid w:val="0BC63572"/>
    <w:rsid w:val="0E265444"/>
    <w:rsid w:val="0ECB7C45"/>
    <w:rsid w:val="0FB6593E"/>
    <w:rsid w:val="13C5797F"/>
    <w:rsid w:val="16301FF7"/>
    <w:rsid w:val="17157E4D"/>
    <w:rsid w:val="277D341D"/>
    <w:rsid w:val="29B042F2"/>
    <w:rsid w:val="2E3859E0"/>
    <w:rsid w:val="322317CE"/>
    <w:rsid w:val="36C57D51"/>
    <w:rsid w:val="3B606CDF"/>
    <w:rsid w:val="3EBF5DFF"/>
    <w:rsid w:val="43BF1735"/>
    <w:rsid w:val="4CDE39A2"/>
    <w:rsid w:val="54766D8B"/>
    <w:rsid w:val="56F810BD"/>
    <w:rsid w:val="5DE16A92"/>
    <w:rsid w:val="69A93FE5"/>
    <w:rsid w:val="69CF1CA6"/>
    <w:rsid w:val="6B7467BF"/>
    <w:rsid w:val="6FA6433B"/>
    <w:rsid w:val="71C30E32"/>
    <w:rsid w:val="75BC19B7"/>
    <w:rsid w:val="7F6B48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qFormat="1" w:unhideWhenUsed="0" w:uiPriority="1" w:semiHidden="0" w:name="No Spacing"/>
  </w:latentStyles>
  <w:style w:type="paragraph" w:default="1" w:styleId="1">
    <w:name w:val="Normal"/>
    <w:qFormat/>
    <w:uiPriority w:val="0"/>
    <w:pPr>
      <w:spacing w:after="160" w:line="360" w:lineRule="auto"/>
      <w:jc w:val="both"/>
    </w:pPr>
    <w:rPr>
      <w:rFonts w:ascii="Times New Roman" w:hAnsi="Times New Roman" w:eastAsiaTheme="minorEastAsia" w:cstheme="minorBidi"/>
      <w:sz w:val="24"/>
      <w:szCs w:val="24"/>
      <w:lang w:val="ru-RU" w:eastAsia="en-US" w:bidi="ar-SA"/>
    </w:rPr>
  </w:style>
  <w:style w:type="paragraph" w:styleId="2">
    <w:name w:val="heading 1"/>
    <w:basedOn w:val="1"/>
    <w:next w:val="1"/>
    <w:qFormat/>
    <w:uiPriority w:val="9"/>
    <w:pPr>
      <w:keepNext/>
      <w:widowControl/>
      <w:spacing w:before="240" w:after="60"/>
      <w:jc w:val="left"/>
      <w:outlineLvl w:val="0"/>
    </w:pPr>
    <w:rPr>
      <w:rFonts w:ascii="Times New Roman" w:hAnsi="Times New Roman" w:cs="Arial"/>
      <w:b/>
      <w:bCs/>
      <w:kern w:val="32"/>
      <w:sz w:val="24"/>
      <w:szCs w:val="32"/>
    </w:rPr>
  </w:style>
  <w:style w:type="character" w:default="1" w:styleId="3">
    <w:name w:val="Default Paragraph Font"/>
    <w:semiHidden/>
    <w:unhideWhenUsed/>
    <w:qFormat/>
    <w:uiPriority w:val="1"/>
  </w:style>
  <w:style w:type="table" w:default="1" w:styleId="4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5">
    <w:name w:val="Emphasis"/>
    <w:basedOn w:val="3"/>
    <w:qFormat/>
    <w:uiPriority w:val="20"/>
    <w:rPr>
      <w:i/>
      <w:iCs/>
    </w:rPr>
  </w:style>
  <w:style w:type="paragraph" w:styleId="6">
    <w:name w:val="header"/>
    <w:basedOn w:val="1"/>
    <w:link w:val="9"/>
    <w:unhideWhenUsed/>
    <w:qFormat/>
    <w:uiPriority w:val="99"/>
    <w:pPr>
      <w:tabs>
        <w:tab w:val="center" w:pos="4677"/>
        <w:tab w:val="right" w:pos="9355"/>
      </w:tabs>
      <w:spacing w:after="0" w:line="240" w:lineRule="auto"/>
    </w:pPr>
  </w:style>
  <w:style w:type="paragraph" w:styleId="7">
    <w:name w:val="footer"/>
    <w:basedOn w:val="1"/>
    <w:link w:val="10"/>
    <w:unhideWhenUsed/>
    <w:qFormat/>
    <w:uiPriority w:val="99"/>
    <w:pPr>
      <w:tabs>
        <w:tab w:val="center" w:pos="4677"/>
        <w:tab w:val="right" w:pos="9355"/>
      </w:tabs>
      <w:spacing w:after="0" w:line="240" w:lineRule="auto"/>
    </w:pPr>
  </w:style>
  <w:style w:type="paragraph" w:styleId="8">
    <w:name w:val="No Spacing"/>
    <w:qFormat/>
    <w:uiPriority w:val="1"/>
    <w:pPr>
      <w:spacing w:after="0" w:line="240" w:lineRule="auto"/>
    </w:pPr>
    <w:rPr>
      <w:rFonts w:asciiTheme="minorHAnsi" w:hAnsiTheme="minorHAnsi" w:eastAsiaTheme="minorHAnsi" w:cstheme="minorBidi"/>
      <w:sz w:val="22"/>
      <w:szCs w:val="22"/>
      <w:lang w:val="ru-RU" w:eastAsia="en-US" w:bidi="ar-SA"/>
    </w:rPr>
  </w:style>
  <w:style w:type="character" w:customStyle="1" w:styleId="9">
    <w:name w:val="Верхний колонтитул Знак"/>
    <w:basedOn w:val="3"/>
    <w:link w:val="6"/>
    <w:uiPriority w:val="99"/>
  </w:style>
  <w:style w:type="character" w:customStyle="1" w:styleId="10">
    <w:name w:val="Нижний колонтитул Знак"/>
    <w:basedOn w:val="3"/>
    <w:link w:val="7"/>
    <w:qFormat/>
    <w:uiPriority w:val="99"/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1.png"/><Relationship Id="rId8" Type="http://schemas.openxmlformats.org/officeDocument/2006/relationships/theme" Target="theme/theme1.xml"/><Relationship Id="rId7" Type="http://schemas.openxmlformats.org/officeDocument/2006/relationships/footer" Target="footer2.xml"/><Relationship Id="rId6" Type="http://schemas.openxmlformats.org/officeDocument/2006/relationships/header" Target="header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numbering" Target="numbering.xml"/><Relationship Id="rId10" Type="http://schemas.openxmlformats.org/officeDocument/2006/relationships/customXml" Target="../customXml/item1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8</Pages>
  <Words>48</Words>
  <Characters>278</Characters>
  <Lines>2</Lines>
  <Paragraphs>1</Paragraphs>
  <TotalTime>0</TotalTime>
  <ScaleCrop>false</ScaleCrop>
  <LinksUpToDate>false</LinksUpToDate>
  <CharactersWithSpaces>325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2025-10-17T10:57:00Z</dcterms:created>
  <dc:creator>Пользователь</dc:creator>
  <cp:lastModifiedBy>VA</cp:lastModifiedBy>
  <dcterms:modified xsi:type="dcterms:W3CDTF">2025-11-24T08:41:30Z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1049-12.2.0.23155</vt:lpwstr>
  </property>
  <property fmtid="{D5CDD505-2E9C-101B-9397-08002B2CF9AE}" pid="3" name="ICV">
    <vt:lpwstr>CD036C1B3B9E4C47906B456EBAE94403_13</vt:lpwstr>
  </property>
</Properties>
</file>