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Практическая работа: Data Placement Map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6" w:lineRule="exact" w:before="238" w:after="0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Длительность: 90 минут</w:t>
        <w:br/>
        <w:t>Формат: работа в мини-группах (2 человека) + обсуждение</w:t>
        <w:br/>
        <w:t>Артефакты на выходе: черновик Data Placement Map, список спорных решений, Git Issue «Storage architecture v1»</w:t>
        <w:br/>
        <w:t>Доступные хранилища: PostgreSQL,Redis,MongoDB,ClickHouse(можноаргументированнопредложить другие)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78600" cy="3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244" w:after="0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Этап 1. Постановка задачи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6" w:lineRule="exact" w:before="276" w:after="0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Кейс: образовательная платформа «Курсатор»</w:t>
        <w:br/>
        <w:t>Платформа для онлайн-обучения. Пользователи проходят курсы, сдают тесты, общаются на форуме.Есть авторы курсов, модераторы, аналитика.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16" w:lineRule="exact" w:before="236" w:after="0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Сущности и потоки данных: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644"/>
        <w:gridCol w:w="2644"/>
        <w:gridCol w:w="2644"/>
        <w:gridCol w:w="2644"/>
      </w:tblGrid>
      <w:tr>
        <w:trPr>
          <w:trHeight w:hRule="exact" w:val="560"/>
        </w:trPr>
        <w:tc>
          <w:tcPr>
            <w:tcW w:type="dxa" w:w="45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20"/>
              <w:gridCol w:w="920"/>
            </w:tblGrid>
            <w:tr>
              <w:trPr>
                <w:trHeight w:hRule="exact" w:val="556"/>
              </w:trPr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38" w:after="0"/>
                    <w:ind w:left="70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Сущность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поток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exact" w:before="0" w:after="0"/>
                    <w:ind w:left="0" w:right="4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/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1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Операции</w:t>
            </w:r>
          </w:p>
        </w:tc>
        <w:tc>
          <w:tcPr>
            <w:tcW w:type="dxa" w:w="40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1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Особенности</w:t>
            </w:r>
          </w:p>
        </w:tc>
      </w:tr>
      <w:tr>
        <w:trPr>
          <w:trHeight w:hRule="exact" w:val="562"/>
        </w:trPr>
        <w:tc>
          <w:tcPr>
            <w:tcW w:type="dxa" w:w="45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Пользователи</w:t>
            </w:r>
          </w:p>
        </w:tc>
        <w:tc>
          <w:tcPr>
            <w:tcW w:type="dxa" w:w="4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84" w:val="left"/>
                <w:tab w:pos="2484" w:val="left"/>
              </w:tabs>
              <w:autoSpaceDE w:val="0"/>
              <w:widowControl/>
              <w:spacing w:line="31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регистрация,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вход,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редактирование</w:t>
            </w:r>
          </w:p>
          <w:p>
            <w:pPr>
              <w:autoSpaceDN w:val="0"/>
              <w:autoSpaceDE w:val="0"/>
              <w:widowControl/>
              <w:spacing w:line="31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профиля, проверка прав</w:t>
            </w:r>
          </w:p>
        </w:tc>
        <w:tc>
          <w:tcPr>
            <w:tcW w:type="dxa" w:w="40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нужна целостность, связи с ролями</w:t>
            </w:r>
          </w:p>
        </w:tc>
      </w:tr>
      <w:tr>
        <w:trPr>
          <w:trHeight w:hRule="exact" w:val="562"/>
        </w:trPr>
        <w:tc>
          <w:tcPr>
            <w:tcW w:type="dxa" w:w="45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20"/>
              <w:gridCol w:w="920"/>
            </w:tblGrid>
            <w:tr>
              <w:trPr>
                <w:trHeight w:hRule="exact" w:val="554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40" w:after="0"/>
                    <w:ind w:left="7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Сессии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токены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exact" w:before="0" w:after="0"/>
                    <w:ind w:left="0" w:right="4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и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создание, проверка, истечение по TTL</w:t>
            </w:r>
          </w:p>
        </w:tc>
        <w:tc>
          <w:tcPr>
            <w:tcW w:type="dxa" w:w="40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04"/>
              <w:gridCol w:w="1004"/>
              <w:gridCol w:w="1004"/>
              <w:gridCol w:w="1004"/>
            </w:tblGrid>
            <w:tr>
              <w:trPr>
                <w:trHeight w:hRule="exact" w:val="554"/>
              </w:trPr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очень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жизнь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частый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доступ,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exact" w:before="0" w:after="0"/>
                    <w:ind w:left="14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короткая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116"/>
        </w:trPr>
        <w:tc>
          <w:tcPr>
            <w:tcW w:type="dxa" w:w="45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39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39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Курсы и уроки</w:t>
            </w:r>
          </w:p>
        </w:tc>
        <w:tc>
          <w:tcPr>
            <w:tcW w:type="dxa" w:w="4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2112"/>
              <w:gridCol w:w="2112"/>
            </w:tblGrid>
            <w:tr>
              <w:trPr>
                <w:trHeight w:hRule="exact" w:val="692"/>
              </w:trPr>
              <w:tc>
                <w:tcPr>
                  <w:tcW w:type="dxa" w:w="2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38" w:val="left"/>
                    </w:tabs>
                    <w:autoSpaceDE w:val="0"/>
                    <w:widowControl/>
                    <w:spacing w:line="316" w:lineRule="exact" w:before="60" w:after="0"/>
                    <w:ind w:left="6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создание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автором,</w:t>
                  </w:r>
                </w:p>
                <w:p>
                  <w:pPr>
                    <w:autoSpaceDN w:val="0"/>
                    <w:autoSpaceDE w:val="0"/>
                    <w:widowControl/>
                    <w:spacing w:line="316" w:lineRule="exact" w:before="0" w:after="0"/>
                    <w:ind w:left="6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публикация</w:t>
                  </w:r>
                </w:p>
              </w:tc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6" w:lineRule="exact" w:before="60" w:after="0"/>
                    <w:ind w:left="13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редактирование,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6" w:val="left"/>
                <w:tab w:pos="2896" w:val="left"/>
                <w:tab w:pos="3664" w:val="left"/>
              </w:tabs>
              <w:autoSpaceDE w:val="0"/>
              <w:widowControl/>
              <w:spacing w:line="31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вложенная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структура: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курс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→</w:t>
            </w:r>
          </w:p>
          <w:p>
            <w:pPr>
              <w:autoSpaceDN w:val="0"/>
              <w:tabs>
                <w:tab w:pos="1060" w:val="left"/>
                <w:tab w:pos="1494" w:val="left"/>
                <w:tab w:pos="2296" w:val="left"/>
                <w:tab w:pos="2730" w:val="left"/>
              </w:tabs>
              <w:autoSpaceDE w:val="0"/>
              <w:widowControl/>
              <w:spacing w:line="316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модули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уроки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материалы;</w:t>
            </w:r>
          </w:p>
          <w:p>
            <w:pPr>
              <w:autoSpaceDN w:val="0"/>
              <w:autoSpaceDE w:val="0"/>
              <w:widowControl/>
              <w:spacing w:line="31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разные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курсы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имеют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разный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набор</w:t>
            </w:r>
          </w:p>
          <w:p>
            <w:pPr>
              <w:autoSpaceDN w:val="0"/>
              <w:autoSpaceDE w:val="0"/>
              <w:widowControl/>
              <w:spacing w:line="316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полей</w:t>
            </w:r>
          </w:p>
        </w:tc>
      </w:tr>
      <w:tr>
        <w:trPr>
          <w:trHeight w:hRule="exact" w:val="560"/>
        </w:trPr>
        <w:tc>
          <w:tcPr>
            <w:tcW w:type="dxa" w:w="45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20"/>
              <w:gridCol w:w="920"/>
            </w:tblGrid>
            <w:tr>
              <w:trPr>
                <w:trHeight w:hRule="exact" w:val="556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0" w:after="0"/>
                    <w:ind w:left="70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Прогресс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курсам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6" w:lineRule="exact" w:before="0" w:after="0"/>
                    <w:ind w:left="0" w:right="4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по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2112"/>
              <w:gridCol w:w="2112"/>
            </w:tblGrid>
            <w:tr>
              <w:trPr>
                <w:trHeight w:hRule="exact" w:val="556"/>
              </w:trPr>
              <w:tc>
                <w:tcPr>
                  <w:tcW w:type="dxa" w:w="3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460" w:val="left"/>
                    </w:tabs>
                    <w:autoSpaceDE w:val="0"/>
                    <w:widowControl/>
                    <w:spacing w:line="316" w:lineRule="exact" w:before="0" w:after="0"/>
                    <w:ind w:left="6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отметка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пройденных</w:t>
                  </w:r>
                </w:p>
                <w:p>
                  <w:pPr>
                    <w:autoSpaceDN w:val="0"/>
                    <w:autoSpaceDE w:val="0"/>
                    <w:widowControl/>
                    <w:spacing w:line="316" w:lineRule="exact" w:before="0" w:after="0"/>
                    <w:ind w:left="6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результаты тестов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6" w:lineRule="exact" w:before="0" w:after="0"/>
                    <w:ind w:left="0" w:right="4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уроков,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008"/>
              <w:gridCol w:w="2008"/>
            </w:tblGrid>
            <w:tr>
              <w:trPr>
                <w:trHeight w:hRule="exact" w:val="556"/>
              </w:trPr>
              <w:tc>
                <w:tcPr>
                  <w:tcW w:type="dxa" w:w="3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54" w:val="left"/>
                      <w:tab w:pos="2074" w:val="left"/>
                    </w:tabs>
                    <w:autoSpaceDE w:val="0"/>
                    <w:widowControl/>
                    <w:spacing w:line="316" w:lineRule="exact" w:before="0" w:after="0"/>
                    <w:ind w:left="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много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записей,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быстрое</w:t>
                  </w:r>
                </w:p>
                <w:p>
                  <w:pPr>
                    <w:autoSpaceDN w:val="0"/>
                    <w:autoSpaceDE w:val="0"/>
                    <w:widowControl/>
                    <w:spacing w:line="316" w:lineRule="exact" w:before="0" w:after="0"/>
                    <w:ind w:left="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текущего состояния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6" w:lineRule="exact" w:before="0" w:after="0"/>
                    <w:ind w:left="13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чтение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62"/>
        </w:trPr>
        <w:tc>
          <w:tcPr>
            <w:tcW w:type="dxa" w:w="45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2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20"/>
              <w:gridCol w:w="920"/>
            </w:tblGrid>
            <w:tr>
              <w:trPr>
                <w:trHeight w:hRule="exact" w:val="556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4" w:after="0"/>
                    <w:ind w:left="0" w:right="288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Поиск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курсам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6" w:lineRule="exact" w:before="0" w:after="0"/>
                    <w:ind w:left="0" w:right="4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по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полнотекстовый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поиск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названию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описанию, фильтры</w:t>
            </w:r>
          </w:p>
        </w:tc>
        <w:tc>
          <w:tcPr>
            <w:tcW w:type="dxa" w:w="40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2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поиск с опечатками, ранжирование</w:t>
            </w:r>
          </w:p>
        </w:tc>
      </w:tr>
      <w:tr>
        <w:trPr>
          <w:trHeight w:hRule="exact" w:val="562"/>
        </w:trPr>
        <w:tc>
          <w:tcPr>
            <w:tcW w:type="dxa" w:w="45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20"/>
              <w:gridCol w:w="920"/>
            </w:tblGrid>
            <w:tr>
              <w:trPr>
                <w:trHeight w:hRule="exact" w:val="554"/>
              </w:trPr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40" w:after="0"/>
                    <w:ind w:left="70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Форум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обсуждения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exact" w:before="0" w:after="0"/>
                    <w:ind w:left="0" w:right="4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/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создание тем, ответы, лайки</w:t>
            </w:r>
          </w:p>
        </w:tc>
        <w:tc>
          <w:tcPr>
            <w:tcW w:type="dxa" w:w="40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339"/>
              <w:gridCol w:w="1339"/>
              <w:gridCol w:w="1339"/>
            </w:tblGrid>
            <w:tr>
              <w:trPr>
                <w:trHeight w:hRule="exact" w:val="554"/>
              </w:trPr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40" w:after="0"/>
                    <w:ind w:left="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древовидная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volume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структура,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exact" w:before="0" w:after="0"/>
                    <w:ind w:left="14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moderate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62"/>
        </w:trPr>
        <w:tc>
          <w:tcPr>
            <w:tcW w:type="dxa" w:w="45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Логи действий</w:t>
            </w:r>
          </w:p>
        </w:tc>
        <w:tc>
          <w:tcPr>
            <w:tcW w:type="dxa" w:w="4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  <w:tab w:pos="2082" w:val="left"/>
                <w:tab w:pos="2978" w:val="left"/>
              </w:tabs>
              <w:autoSpaceDE w:val="0"/>
              <w:widowControl/>
              <w:spacing w:line="31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поток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событий: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клики,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просмотры</w:t>
            </w:r>
          </w:p>
          <w:p>
            <w:pPr>
              <w:autoSpaceDN w:val="0"/>
              <w:autoSpaceDE w:val="0"/>
              <w:widowControl/>
              <w:spacing w:line="31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уроков, старт/завершение тестов</w:t>
            </w:r>
          </w:p>
        </w:tc>
        <w:tc>
          <w:tcPr>
            <w:tcW w:type="dxa" w:w="40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04"/>
              <w:gridCol w:w="1004"/>
              <w:gridCol w:w="1004"/>
              <w:gridCol w:w="1004"/>
            </w:tblGrid>
            <w:tr>
              <w:trPr>
                <w:trHeight w:hRule="exact" w:val="556"/>
              </w:trPr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38" w:after="0"/>
                    <w:ind w:left="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огромный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чтения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объём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записи,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exact" w:before="0" w:after="0"/>
                    <w:ind w:left="13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редкие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38"/>
        </w:trPr>
        <w:tc>
          <w:tcPr>
            <w:tcW w:type="dxa" w:w="45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26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20"/>
              <w:gridCol w:w="920"/>
            </w:tblGrid>
            <w:tr>
              <w:trPr>
                <w:trHeight w:hRule="exact" w:val="690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98" w:after="0"/>
                    <w:ind w:left="70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Аналитика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отчёты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exact" w:before="60" w:after="0"/>
                    <w:ind w:left="0" w:right="4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и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«сколько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пользователей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прошли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курс</w:t>
            </w:r>
          </w:p>
          <w:p>
            <w:pPr>
              <w:autoSpaceDN w:val="0"/>
              <w:tabs>
                <w:tab w:pos="712" w:val="left"/>
                <w:tab w:pos="1906" w:val="left"/>
                <w:tab w:pos="3276" w:val="left"/>
              </w:tabs>
              <w:autoSpaceDE w:val="0"/>
              <w:widowControl/>
              <w:spacing w:line="31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месяц»,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«средний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процент</w:t>
            </w:r>
          </w:p>
          <w:p>
            <w:pPr>
              <w:autoSpaceDN w:val="0"/>
              <w:autoSpaceDE w:val="0"/>
              <w:widowControl/>
              <w:spacing w:line="31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завершения», «воронка по урокам»</w:t>
            </w:r>
          </w:p>
        </w:tc>
        <w:tc>
          <w:tcPr>
            <w:tcW w:type="dxa" w:w="40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5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тяжёлые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агрегаты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историческим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данным</w:t>
            </w:r>
          </w:p>
        </w:tc>
      </w:tr>
      <w:tr>
        <w:trPr>
          <w:trHeight w:hRule="exact" w:val="562"/>
        </w:trPr>
        <w:tc>
          <w:tcPr>
            <w:tcW w:type="dxa" w:w="45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Рекомендации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курсов</w:t>
            </w:r>
          </w:p>
        </w:tc>
        <w:tc>
          <w:tcPr>
            <w:tcW w:type="dxa" w:w="4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2112"/>
              <w:gridCol w:w="2112"/>
            </w:tblGrid>
            <w:tr>
              <w:trPr>
                <w:trHeight w:hRule="exact" w:val="556"/>
              </w:trPr>
              <w:tc>
                <w:tcPr>
                  <w:tcW w:type="dxa" w:w="3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28" w:val="left"/>
                      <w:tab w:pos="2384" w:val="left"/>
                    </w:tabs>
                    <w:autoSpaceDE w:val="0"/>
                    <w:widowControl/>
                    <w:spacing w:line="316" w:lineRule="exact" w:before="0" w:after="0"/>
                    <w:ind w:left="6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«похожие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курсы»,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«популярное</w:t>
                  </w:r>
                </w:p>
                <w:p>
                  <w:pPr>
                    <w:autoSpaceDN w:val="0"/>
                    <w:autoSpaceDE w:val="0"/>
                    <w:widowControl/>
                    <w:spacing w:line="316" w:lineRule="exact" w:before="0" w:after="0"/>
                    <w:ind w:left="6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похожих пользователей»</w:t>
                  </w:r>
                </w:p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6" w:lineRule="exact" w:before="0" w:after="0"/>
                    <w:ind w:left="0" w:right="44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у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339"/>
              <w:gridCol w:w="1339"/>
              <w:gridCol w:w="1339"/>
            </w:tblGrid>
            <w:tr>
              <w:trPr>
                <w:trHeight w:hRule="exact" w:val="556"/>
              </w:trPr>
              <w:tc>
                <w:tcPr>
                  <w:tcW w:type="dxa" w:w="1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00" w:val="left"/>
                    </w:tabs>
                    <w:autoSpaceDE w:val="0"/>
                    <w:widowControl/>
                    <w:spacing w:line="316" w:lineRule="exact" w:before="0" w:after="0"/>
                    <w:ind w:left="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связи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между</w:t>
                  </w:r>
                </w:p>
                <w:p>
                  <w:pPr>
                    <w:autoSpaceDN w:val="0"/>
                    <w:autoSpaceDE w:val="0"/>
                    <w:widowControl/>
                    <w:spacing w:line="316" w:lineRule="exact" w:before="0" w:after="0"/>
                    <w:ind w:left="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курсами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пользователями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6" w:lineRule="exact" w:before="0" w:after="0"/>
                    <w:ind w:left="0" w:right="4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и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6" w:lineRule="exact" w:before="298" w:after="0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Задача группе: распределить все 9 сущностей/потоков между хранилищами. Для каждой сущности указать: операции, характер нагрузки, выбранное хранилище, обоснование, спорные моменты.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6" w:lineRule="exact" w:before="0" w:after="60"/>
        <w:ind w:left="0" w:right="0" w:firstLine="0"/>
        <w:jc w:val="left"/>
      </w:pPr>
      <w:r>
        <w:rPr>
          <w:rFonts w:ascii="Times New Roman" w:hAnsi="Times New Roman"/>
          <w:b/>
          <w:i w:val="0"/>
          <w:sz w:val="21"/>
        </w:rPr>
        <w:t>РЕШЕНИЕ ГРУППЫ: распределение 9 сущностей по хранилищам</w:t>
      </w:r>
    </w:p>
    <w:p>
      <w:pPr>
        <w:autoSpaceDN w:val="0"/>
        <w:autoSpaceDE w:val="0"/>
        <w:widowControl/>
        <w:spacing w:line="276" w:lineRule="exact" w:before="0" w:after="60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19"/>
        </w:rPr>
        <w:t>Доступные хранилища из задания: PostgreSQL, Redis, MongoDB, ClickHouse. Сверх списка предложены два компонента — Elasticsearch (полнотекстовый поиск с опечатками и настраиваемым ранжированием) и Kafka (буферизация потока событий и CDC между хранилищами); задание допускает аргументированное расширение, обоснование — в Артефакте 2, пункты 5 и 7.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45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6"/>
              </w:rPr>
              <w:t>Сущность / поток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6"/>
              </w:rPr>
              <w:t>Операции</w:t>
            </w:r>
          </w:p>
        </w:tc>
        <w:tc>
          <w:tcPr>
            <w:tcW w:type="dxa" w:w="158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6"/>
              </w:rPr>
              <w:t>Характер нагрузки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6"/>
              </w:rPr>
              <w:t>Выбранное хранилище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6"/>
              </w:rPr>
              <w:t>Обоснование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6"/>
              </w:rPr>
              <w:t>Спорные моменты</w:t>
            </w:r>
          </w:p>
        </w:tc>
      </w:tr>
      <w:tr>
        <w:tc>
          <w:tcPr>
            <w:tcW w:type="dxa" w:w="45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1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Пользователи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Регистрация, вход, редактирование профиля, проверка прав</w:t>
            </w:r>
          </w:p>
        </w:tc>
        <w:tc>
          <w:tcPr>
            <w:tcW w:type="dxa" w:w="158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Read-heavy, малый объём, нужны связи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PostgreSQL + Redis (кэш)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Нужны ACID и внешние ключи: пользователь без роли — сломанное состояние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Права в кэше не храним: устаревшее право = дыра в безопасности</w:t>
            </w:r>
          </w:p>
        </w:tc>
      </w:tr>
      <w:tr>
        <w:tc>
          <w:tcPr>
            <w:tcW w:type="dxa" w:w="45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2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Сессии и токены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Создание, проверка, истечение по TTL</w:t>
            </w:r>
          </w:p>
        </w:tc>
        <w:tc>
          <w:tcPr>
            <w:tcW w:type="dxa" w:w="158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Экстремально частый доступ по ключу, короткая жизнь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Redis + PostgreSQL (refresh-токены)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TTL встроен, in-memory даёт &lt;1 мс на пути каждого запроса; отзыв доступа обязан переживать перезапуск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Разделение на два хранилища вместо одного</w:t>
            </w:r>
          </w:p>
        </w:tc>
      </w:tr>
      <w:tr>
        <w:tc>
          <w:tcPr>
            <w:tcW w:type="dxa" w:w="45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3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Курсы и уроки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Создание автором, редактирование, публикация</w:t>
            </w:r>
          </w:p>
        </w:tc>
        <w:tc>
          <w:tcPr>
            <w:tcW w:type="dxa" w:w="158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Read-heavy, вложенная структура, разнородные поля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PostgreSQL (метаданные) + MongoDB (тело курса)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Права и JOIN требуют ACID; вложенное дерево с разным набором полей — задача документной модели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MongoDB против PostgreSQL JSONB; публикация не атомарна</w:t>
            </w:r>
          </w:p>
        </w:tc>
      </w:tr>
      <w:tr>
        <w:tc>
          <w:tcPr>
            <w:tcW w:type="dxa" w:w="45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4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Прогресс по курсам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Отметка пройденных уроков, результаты тестов</w:t>
            </w:r>
          </w:p>
        </w:tc>
        <w:tc>
          <w:tcPr>
            <w:tcW w:type="dxa" w:w="158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Частая запись, очень частое чтение, рост users × lessons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PostgreSQL (партиционирование) + Redis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На прогрессе висит выдача сертификата — расхождение недопустимо, нужен ACID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Единственная сущность в OLTP с неограниченным ростом</w:t>
            </w:r>
          </w:p>
        </w:tc>
      </w:tr>
      <w:tr>
        <w:tc>
          <w:tcPr>
            <w:tcW w:type="dxa" w:w="45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5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Поиск по курсам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Полнотекстовый поиск по названию и описанию, фильтры</w:t>
            </w:r>
          </w:p>
        </w:tc>
        <w:tc>
          <w:tcPr>
            <w:tcW w:type="dxa" w:w="158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Только чтение, нужны опечатки и ранжирование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Elasticsearch (сверх списка)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Опечатки и настраиваемый скоринг — это инвертированный индекс; tsvector их не даёт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Оправдан ли пятый компонент ради одной сущности</w:t>
            </w:r>
          </w:p>
        </w:tc>
      </w:tr>
      <w:tr>
        <w:tc>
          <w:tcPr>
            <w:tcW w:type="dxa" w:w="45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6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Форум / обсуждения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Создание тем, ответы, лайки</w:t>
            </w:r>
          </w:p>
        </w:tc>
        <w:tc>
          <w:tcPr>
            <w:tcW w:type="dxa" w:w="158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Read &gt; write, древовидная структура, умеренный объём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PostgreSQL + Redis (счётчики)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Объём умеренный, нужны модерация и связи — транзакции; дерево через рекурсивный CTE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Потеря нескольких лайков при падении Redis</w:t>
            </w:r>
          </w:p>
        </w:tc>
      </w:tr>
      <w:tr>
        <w:tc>
          <w:tcPr>
            <w:tcW w:type="dxa" w:w="45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7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Логи действий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Поток событий: клики, просмотры уроков, старт/завершение тестов</w:t>
            </w:r>
          </w:p>
        </w:tc>
        <w:tc>
          <w:tcPr>
            <w:tcW w:type="dxa" w:w="158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Огромный объём записи, редкое чтение, append-only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Kafka (транспорт) → ClickHouse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Событие неизменяемо; колоночное сжатие 10–20×, DROP PARTITION вместо DELETE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Соблазн положить логи в PostgreSQL «чтобы не плодить сущности»</w:t>
            </w:r>
          </w:p>
        </w:tc>
      </w:tr>
      <w:tr>
        <w:tc>
          <w:tcPr>
            <w:tcW w:type="dxa" w:w="45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8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Аналитика и отчёты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«Сколько прошли курс за месяц», «средний % завершения», «воронка»</w:t>
            </w:r>
          </w:p>
        </w:tc>
        <w:tc>
          <w:tcPr>
            <w:tcW w:type="dxa" w:w="158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Тяжёлые агрегаты по истории, задержка допустима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ClickHouse (витрины)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Агрегат по миллиардам строк — OLAP; в OLTP такой запрос кладёт продакшн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Допустимое отставание витрин: 5 мин / сутки</w:t>
            </w:r>
          </w:p>
        </w:tc>
      </w:tr>
      <w:tr>
        <w:tc>
          <w:tcPr>
            <w:tcW w:type="dxa" w:w="45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9</w:t>
            </w:r>
          </w:p>
        </w:tc>
        <w:tc>
          <w:tcPr>
            <w:tcW w:type="dxa" w:w="124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Рекомендации курсов</w:t>
            </w:r>
          </w:p>
        </w:tc>
        <w:tc>
          <w:tcPr>
            <w:tcW w:type="dxa" w:w="1814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«Похожие курсы», «популярное у похожих пользователей»</w:t>
            </w:r>
          </w:p>
        </w:tc>
        <w:tc>
          <w:tcPr>
            <w:tcW w:type="dxa" w:w="1587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Очень частое чтение, редкий пересчёт, по смыслу граф связей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ClickHouse (расчёт) → Redis ZSET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Это результат вычисления, а не хранимый факт; на чтении связи уже свёрнуты в топ-20</w:t>
            </w:r>
          </w:p>
        </w:tc>
        <w:tc>
          <w:tcPr>
            <w:tcW w:type="dxa" w:w="1871"/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Neo4j против батча в ClickHouse</w:t>
            </w:r>
          </w:p>
        </w:tc>
      </w:tr>
    </w:tbl>
    <w:p>
      <w:pPr>
        <w:autoSpaceDN w:val="0"/>
        <w:autoSpaceDE w:val="0"/>
        <w:widowControl/>
        <w:spacing w:line="276" w:lineRule="exact" w:before="0" w:after="60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60"/>
        <w:ind w:left="0" w:right="0" w:firstLine="0"/>
        <w:jc w:val="left"/>
      </w:pPr>
      <w:r>
        <w:rPr>
          <w:rFonts w:ascii="Times New Roman" w:hAnsi="Times New Roman"/>
          <w:b w:val="0"/>
          <w:i/>
          <w:sz w:val="19"/>
        </w:rPr>
        <w:t>Развёрнутая версия этого распределения — с указанием источника истины, стратегии кэширования и полным обоснованием по каждой сущности — приведена в таблице Этапа 3; аналитика нагрузки, на которой основан выбор, — в таблице Этапа 2.</w:t>
      </w: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786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232" w:after="0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Этап 2. Анализ сущностей</w:t>
      </w:r>
    </w:p>
    <w:p>
      <w:pPr>
        <w:autoSpaceDN w:val="0"/>
        <w:autoSpaceDE w:val="0"/>
        <w:widowControl/>
        <w:spacing w:line="276" w:lineRule="exact" w:before="240" w:after="0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Каждая группа заполняет аналитическую таблицу — до выбора хранилища. Ответить на вопросы по каждой сущности: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ectPr>
          <w:pgSz w:w="11906" w:h="16838"/>
          <w:pgMar w:top="350" w:right="654" w:bottom="1270" w:left="6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ook w:firstColumn="1" w:firstRow="1" w:lastColumn="0" w:lastRow="0" w:noHBand="0" w:noVBand="1" w:val="04A0"/>
        <w:tblInd w:w="10.0" w:type="dxa"/>
      </w:tblPr>
      <w:tblGrid>
        <w:gridCol w:w="1542"/>
        <w:gridCol w:w="1542"/>
        <w:gridCol w:w="1542"/>
        <w:gridCol w:w="1542"/>
        <w:gridCol w:w="1542"/>
        <w:gridCol w:w="1542"/>
        <w:gridCol w:w="1542"/>
      </w:tblGrid>
      <w:tr>
        <w:trPr/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Сущность</w:t>
            </w:r>
          </w:p>
        </w:tc>
        <w:tc>
          <w:tcPr>
            <w:tcW w:type="dxa" w:w="16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Часто читают или пишут?</w:t>
            </w:r>
          </w:p>
        </w:tc>
        <w:tc>
          <w:tcPr>
            <w:tcW w:type="dxa" w:w="15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Нужны транзакции?</w:t>
            </w:r>
          </w:p>
        </w:tc>
        <w:tc>
          <w:tcPr>
            <w:tcW w:type="dxa" w:w="12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Нужны JOIN / связи?</w:t>
            </w:r>
          </w:p>
        </w:tc>
        <w:tc>
          <w:tcPr>
            <w:tcW w:type="dxa" w:w="131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Объём данных?</w:t>
            </w:r>
          </w:p>
        </w:tc>
        <w:tc>
          <w:tcPr>
            <w:tcW w:type="dxa" w:w="16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Требования к задержке?</w:t>
            </w:r>
          </w:p>
        </w:tc>
        <w:tc>
          <w:tcPr>
            <w:tcW w:type="dxa" w:w="14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Гибкость схемы?</w:t>
            </w:r>
          </w:p>
        </w:tc>
      </w:tr>
      <w:tr>
        <w:trPr/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1. Пользователи</w:t>
            </w:r>
          </w:p>
        </w:tc>
        <w:tc>
          <w:tcPr>
            <w:tcW w:type="dxa" w:w="16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Чтение ≫ запись: профиль читается почти на каждом запросе, меняется редко</w:t>
            </w:r>
          </w:p>
        </w:tc>
        <w:tc>
          <w:tcPr>
            <w:tcW w:type="dxa" w:w="15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Да. Регистрация = создать пользователя + выдать роль атомарно</w:t>
            </w:r>
          </w:p>
        </w:tc>
        <w:tc>
          <w:tcPr>
            <w:tcW w:type="dxa" w:w="12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Да. Роли, права, авторство курсов, связь с прогрессом</w:t>
            </w:r>
          </w:p>
        </w:tc>
        <w:tc>
          <w:tcPr>
            <w:tcW w:type="dxa" w:w="131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Малый: 10⁵–10⁶ строк, растёт медленно</w:t>
            </w:r>
          </w:p>
        </w:tc>
        <w:tc>
          <w:tcPr>
            <w:tcW w:type="dxa" w:w="16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Низкая на чтение (единицы мс), запись некритична</w:t>
            </w:r>
          </w:p>
        </w:tc>
        <w:tc>
          <w:tcPr>
            <w:tcW w:type="dxa" w:w="14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Жёсткая, меняется через миграции</w:t>
            </w:r>
          </w:p>
        </w:tc>
      </w:tr>
      <w:tr>
        <w:trPr/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2. Сессии и токены</w:t>
            </w:r>
          </w:p>
        </w:tc>
        <w:tc>
          <w:tcPr>
            <w:tcW w:type="dxa" w:w="16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Очень частое чтение и запись — на каждый HTTP-запрос</w:t>
            </w:r>
          </w:p>
        </w:tc>
        <w:tc>
          <w:tcPr>
            <w:tcW w:type="dxa" w:w="15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Нет. Потеря сессии = повторный логин</w:t>
            </w:r>
          </w:p>
        </w:tc>
        <w:tc>
          <w:tcPr>
            <w:tcW w:type="dxa" w:w="12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Нет. Доступ строго по ключу session_id</w:t>
            </w:r>
          </w:p>
        </w:tc>
        <w:tc>
          <w:tcPr>
            <w:tcW w:type="dxa" w:w="131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Средний, живёт часы, старое исчезает само</w:t>
            </w:r>
          </w:p>
        </w:tc>
        <w:tc>
          <w:tcPr>
            <w:tcW w:type="dxa" w:w="16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Крайне низкая (&lt;1–2 мс), на критическом пути</w:t>
            </w:r>
          </w:p>
        </w:tc>
        <w:tc>
          <w:tcPr>
            <w:tcW w:type="dxa" w:w="14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Простая фиксированная: ключ → payload + TTL</w:t>
            </w:r>
          </w:p>
        </w:tc>
      </w:tr>
      <w:tr>
        <w:trPr/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3. Курсы и уроки</w:t>
            </w:r>
          </w:p>
        </w:tc>
        <w:tc>
          <w:tcPr>
            <w:tcW w:type="dxa" w:w="16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Чтение ≫ запись. Публикует один автор, читают тысячи</w:t>
            </w:r>
          </w:p>
        </w:tc>
        <w:tc>
          <w:tcPr>
            <w:tcW w:type="dxa" w:w="15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Да, локальные: публикация версии — «всё или ничего»</w:t>
            </w:r>
          </w:p>
        </w:tc>
        <w:tc>
          <w:tcPr>
            <w:tcW w:type="dxa" w:w="12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На уровне метаданных да (автор, категория); внутри курса — вложенность вместо JOIN</w:t>
            </w:r>
          </w:p>
        </w:tc>
        <w:tc>
          <w:tcPr>
            <w:tcW w:type="dxa" w:w="131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Малый по числу записей, средний по объёму контента</w:t>
            </w:r>
          </w:p>
        </w:tc>
        <w:tc>
          <w:tcPr>
            <w:tcW w:type="dxa" w:w="16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Средняя (десятки мс), хорошо кэшируется</w:t>
            </w:r>
          </w:p>
        </w:tc>
        <w:tc>
          <w:tcPr>
            <w:tcW w:type="dxa" w:w="14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Высокая: разные курсы — разный набор полей</w:t>
            </w:r>
          </w:p>
        </w:tc>
      </w:tr>
      <w:tr>
        <w:trPr/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4. Прогресс по курсам</w:t>
            </w:r>
          </w:p>
        </w:tc>
        <w:tc>
          <w:tcPr>
            <w:tcW w:type="dxa" w:w="16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Запись частая (отметка урока), чтение очень частое («на чём остановился»)</w:t>
            </w:r>
          </w:p>
        </w:tc>
        <w:tc>
          <w:tcPr>
            <w:tcW w:type="dxa" w:w="15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Да, слабые: idempotent upsert + зачёт курса и сертификат</w:t>
            </w:r>
          </w:p>
        </w:tc>
        <w:tc>
          <w:tcPr>
            <w:tcW w:type="dxa" w:w="12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Да: связка user × lesson, агрегация по курсу</w:t>
            </w:r>
          </w:p>
        </w:tc>
        <w:tc>
          <w:tcPr>
            <w:tcW w:type="dxa" w:w="131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Большой, растёт как users × lessons</w:t>
            </w:r>
          </w:p>
        </w:tc>
        <w:tc>
          <w:tcPr>
            <w:tcW w:type="dxa" w:w="16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Низкая на чтение текущего состояния</w:t>
            </w:r>
          </w:p>
        </w:tc>
        <w:tc>
          <w:tcPr>
            <w:tcW w:type="dxa" w:w="14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Жёсткая и стабильная</w:t>
            </w:r>
          </w:p>
        </w:tc>
      </w:tr>
      <w:tr>
        <w:trPr/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5. Поиск по курсам</w:t>
            </w:r>
          </w:p>
        </w:tc>
        <w:tc>
          <w:tcPr>
            <w:tcW w:type="dxa" w:w="16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Только чтение. Индекс производный</w:t>
            </w:r>
          </w:p>
        </w:tc>
        <w:tc>
          <w:tcPr>
            <w:tcW w:type="dxa" w:w="15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Нет</w:t>
            </w:r>
          </w:p>
        </w:tc>
        <w:tc>
          <w:tcPr>
            <w:tcW w:type="dxa" w:w="12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Нет — документ денормализован заранее</w:t>
            </w:r>
          </w:p>
        </w:tc>
        <w:tc>
          <w:tcPr>
            <w:tcW w:type="dxa" w:w="131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Средний, равен числу курсов</w:t>
            </w:r>
          </w:p>
        </w:tc>
        <w:tc>
          <w:tcPr>
            <w:tcW w:type="dxa" w:w="16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Низкая (&lt;100 мс на выдачу)</w:t>
            </w:r>
          </w:p>
        </w:tc>
        <w:tc>
          <w:tcPr>
            <w:tcW w:type="dxa" w:w="14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Схема индекса живёт отдельно, меняется при смене ранжирования</w:t>
            </w:r>
          </w:p>
        </w:tc>
      </w:tr>
      <w:tr>
        <w:trPr/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6. Форум / обсуждения</w:t>
            </w:r>
          </w:p>
        </w:tc>
        <w:tc>
          <w:tcPr>
            <w:tcW w:type="dxa" w:w="16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Чтение &gt; запись</w:t>
            </w:r>
          </w:p>
        </w:tc>
        <w:tc>
          <w:tcPr>
            <w:tcW w:type="dxa" w:w="15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Да, слабые: пост + счётчик ответов</w:t>
            </w:r>
          </w:p>
        </w:tc>
        <w:tc>
          <w:tcPr>
            <w:tcW w:type="dxa" w:w="12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Да: автор, тема, дерево ответов (родитель → потомки)</w:t>
            </w:r>
          </w:p>
        </w:tc>
        <w:tc>
          <w:tcPr>
            <w:tcW w:type="dxa" w:w="131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Средний, растёт линейно с активностью</w:t>
            </w:r>
          </w:p>
        </w:tc>
        <w:tc>
          <w:tcPr>
            <w:tcW w:type="dxa" w:w="16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Средняя (десятки–сотни мс)</w:t>
            </w:r>
          </w:p>
        </w:tc>
        <w:tc>
          <w:tcPr>
            <w:tcW w:type="dxa" w:w="14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Умеренно жёсткая</w:t>
            </w:r>
          </w:p>
        </w:tc>
      </w:tr>
      <w:tr>
        <w:trPr/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7. Логи действий</w:t>
            </w:r>
          </w:p>
        </w:tc>
        <w:tc>
          <w:tcPr>
            <w:tcW w:type="dxa" w:w="16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Запись огромная, чтение редкое и пакетное</w:t>
            </w:r>
          </w:p>
        </w:tc>
        <w:tc>
          <w:tcPr>
            <w:tcW w:type="dxa" w:w="15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Нет. Потеря отдельного события допустима</w:t>
            </w:r>
          </w:p>
        </w:tc>
        <w:tc>
          <w:tcPr>
            <w:tcW w:type="dxa" w:w="12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Нет. Событие самодостаточно</w:t>
            </w:r>
          </w:p>
        </w:tc>
        <w:tc>
          <w:tcPr>
            <w:tcW w:type="dxa" w:w="131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Очень большой, растёт без ограничения</w:t>
            </w:r>
          </w:p>
        </w:tc>
        <w:tc>
          <w:tcPr>
            <w:tcW w:type="dxa" w:w="16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Запись асинхронная, задержка чтения некритична</w:t>
            </w:r>
          </w:p>
        </w:tc>
        <w:tc>
          <w:tcPr>
            <w:tcW w:type="dxa" w:w="14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Полужёсткая: поля расширяются со временем</w:t>
            </w:r>
          </w:p>
        </w:tc>
      </w:tr>
      <w:tr>
        <w:trPr/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8. Аналитика и отчёты</w:t>
            </w:r>
          </w:p>
        </w:tc>
        <w:tc>
          <w:tcPr>
            <w:tcW w:type="dxa" w:w="16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Только чтение, тяжёлое, редкое</w:t>
            </w:r>
          </w:p>
        </w:tc>
        <w:tc>
          <w:tcPr>
            <w:tcW w:type="dxa" w:w="15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Нет</w:t>
            </w:r>
          </w:p>
        </w:tc>
        <w:tc>
          <w:tcPr>
            <w:tcW w:type="dxa" w:w="12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Да, но по заранее денормализованным витринам</w:t>
            </w:r>
          </w:p>
        </w:tc>
        <w:tc>
          <w:tcPr>
            <w:tcW w:type="dxa" w:w="131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Очень большой (читает историю целиком)</w:t>
            </w:r>
          </w:p>
        </w:tc>
        <w:tc>
          <w:tcPr>
            <w:tcW w:type="dxa" w:w="16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Высокая допустима: секунды–минуты</w:t>
            </w:r>
          </w:p>
        </w:tc>
        <w:tc>
          <w:tcPr>
            <w:tcW w:type="dxa" w:w="14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Схема витрин меняется под новые вопросы бизнеса</w:t>
            </w:r>
          </w:p>
        </w:tc>
      </w:tr>
      <w:tr>
        <w:trPr/>
        <w:tc>
          <w:tcPr>
            <w:tcW w:type="dxa" w:w="18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5"/>
              </w:rPr>
              <w:t>9. Рекомендации курсов</w:t>
            </w:r>
          </w:p>
        </w:tc>
        <w:tc>
          <w:tcPr>
            <w:tcW w:type="dxa" w:w="169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Чтение очень частое (рендер страницы), пересчёт редкий</w:t>
            </w:r>
          </w:p>
        </w:tc>
        <w:tc>
          <w:tcPr>
            <w:tcW w:type="dxa" w:w="15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Нет</w:t>
            </w:r>
          </w:p>
        </w:tc>
        <w:tc>
          <w:tcPr>
            <w:tcW w:type="dxa" w:w="12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По смыслу да, связи user ↔ course; на чтении уже свёрнуты</w:t>
            </w:r>
          </w:p>
        </w:tc>
        <w:tc>
          <w:tcPr>
            <w:tcW w:type="dxa" w:w="131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Средний: топ-N на пользователя и на курс</w:t>
            </w:r>
          </w:p>
        </w:tc>
        <w:tc>
          <w:tcPr>
            <w:tcW w:type="dxa" w:w="16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Очень низкая на чтение, расчёт офлайн</w:t>
            </w:r>
          </w:p>
        </w:tc>
        <w:tc>
          <w:tcPr>
            <w:tcW w:type="dxa" w:w="14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5"/>
              </w:rPr>
              <w:t>Простая на чтении, сложная на расчёте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p>
      <w:pPr>
        <w:autoSpaceDN w:val="0"/>
        <w:autoSpaceDE w:val="0"/>
        <w:widowControl/>
        <w:spacing w:line="196" w:lineRule="exact" w:before="0" w:after="40"/>
        <w:ind w:left="0" w:right="0"/>
      </w:pPr>
      <w:r>
        <w:rPr>
          <w:rFonts w:ascii="Times New Roman" w:hAnsi="Times New Roman"/>
          <w:b/>
          <w:i w:val="0"/>
          <w:sz w:val="20"/>
        </w:rPr>
        <w:t>ОТВЕТЫ ГРУППЫ</w:t>
      </w:r>
    </w:p>
    <w:p>
      <w:pPr>
        <w:autoSpaceDN w:val="0"/>
        <w:autoSpaceDE w:val="0"/>
        <w:widowControl/>
        <w:spacing w:line="196" w:lineRule="exact" w:before="0" w:after="40"/>
        <w:ind w:left="0" w:right="0"/>
      </w:pPr>
      <w:r>
        <w:rPr>
          <w:rFonts w:ascii="Times New Roman" w:hAnsi="Times New Roman"/>
          <w:b w:val="0"/>
          <w:i w:val="0"/>
          <w:sz w:val="20"/>
        </w:rPr>
        <w:t>Где данные создаются впервые (источник истины)? Пользователи, права, метаданные курсов, прогресс, форум — в PostgreSQL. Тело курса — в MongoDB. Сессии — в Redis. События — в ClickHouse (через Kafka). Поиск, аналитические витрины и рекомендации не создаются нигде — они вычисляются и источником истины не являются никогда.</w:t>
      </w:r>
    </w:p>
    <w:p>
      <w:pPr>
        <w:autoSpaceDN w:val="0"/>
        <w:autoSpaceDE w:val="0"/>
        <w:widowControl/>
        <w:spacing w:line="196" w:lineRule="exact" w:before="0" w:after="40"/>
        <w:ind w:left="0" w:right="0"/>
      </w:pPr>
      <w:r>
        <w:rPr>
          <w:rFonts w:ascii="Times New Roman" w:hAnsi="Times New Roman"/>
          <w:b w:val="0"/>
          <w:i w:val="0"/>
          <w:sz w:val="20"/>
        </w:rPr>
        <w:t>Какие данные можно кэшировать и с каким TTL? Профиль — 15 мин + инвалидация по событию. Опубликованный курс — 1 ч + инвалидация при публикации. «На чём остановился» — 5 мин, write-through. Счётчики лайков — без TTL, сброс в PostgreSQL раз в минуту. Витрина рекомендаций — 24 ч, пересчёт ночью. Черновики и неопубликованные курсы не кэшируются: автор должен видеть правки сразу.</w:t>
      </w:r>
    </w:p>
    <w:p>
      <w:pPr>
        <w:autoSpaceDN w:val="0"/>
        <w:autoSpaceDE w:val="0"/>
        <w:widowControl/>
        <w:spacing w:line="196" w:lineRule="exact" w:before="0" w:after="40"/>
        <w:ind w:left="0" w:right="0"/>
      </w:pPr>
      <w:r>
        <w:rPr>
          <w:rFonts w:ascii="Times New Roman" w:hAnsi="Times New Roman"/>
          <w:b w:val="0"/>
          <w:i w:val="0"/>
          <w:sz w:val="20"/>
        </w:rPr>
        <w:t>Какие данные нужны для аналитики — те же или производные? Производные. Аналитика читает не боевые таблицы, а витрины: события из ClickHouse плюс справочники, реплицированные из PostgreSQL. Прямых запросов из BI в OLTP-базу нет ни одного.</w:t>
      </w:r>
    </w:p>
    <w:p>
      <w:pPr>
        <w:autoSpaceDN w:val="0"/>
        <w:autoSpaceDE w:val="0"/>
        <w:widowControl/>
        <w:spacing w:line="196" w:lineRule="exact" w:before="0" w:after="40"/>
        <w:ind w:left="0" w:right="0"/>
      </w:pPr>
      <w:r>
        <w:rPr>
          <w:rFonts w:ascii="Times New Roman" w:hAnsi="Times New Roman"/>
          <w:b w:val="0"/>
          <w:i w:val="0"/>
          <w:sz w:val="20"/>
        </w:rPr>
        <w:t>Где нужны ACID, а где достаточно eventual consistency? ACID: регистрация и роли, публикация курса, зачёт курса и сертификат, оплата. Eventual consistency: поисковый индекс (секунды), рекомендации (сутки), витрины (минуты), счётчики лайков (минута). Граница проходит по цене ошибки: неверный документ или деньги — ACID; «курс появился в поиске на 5 секунд позже» — не нужен.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10796"/>
      </w:tblGrid>
      <w:tr>
        <w:trPr>
          <w:trHeight w:hRule="exact" w:val="1540"/>
        </w:trPr>
        <w:tc>
          <w:tcPr>
            <w:tcW w:type="dxa" w:w="9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2" w:val="left"/>
                <w:tab w:pos="792" w:val="left"/>
              </w:tabs>
              <w:autoSpaceDE w:val="0"/>
              <w:widowControl/>
              <w:spacing w:line="276" w:lineRule="exact" w:before="100" w:after="0"/>
              <w:ind w:left="72" w:right="345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Вопросы для обсуждения внутри группы:</w:t>
              <w:br/>
              <w:tab/>
              <w:t>Где данные создаются впервые? (источник истины)</w:t>
              <w:tab/>
              <w:t>Какие данные можно кэшировать? С каким TTL?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  <w:r/>
            <w:r/>
            <w:r>
              <w:rPr>
                <w:rFonts w:ascii="Kingsoft Sign" w:hAnsi="Kingsoft Sign" w:eastAsia="Kingsoft Sig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  <w:r/>
            <w:r>
              <w:rPr>
                <w:rFonts w:ascii="Kingsoft Sign" w:hAnsi="Kingsoft Sign" w:eastAsia="Kingsoft Sign"/>
                <w:b w:val="0"/>
                <w:i w:val="0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  <w:p>
            <w:pPr>
              <w:autoSpaceDN w:val="0"/>
              <w:tabs>
                <w:tab w:pos="792" w:val="left"/>
              </w:tabs>
              <w:autoSpaceDE w:val="0"/>
              <w:widowControl/>
              <w:spacing w:line="296" w:lineRule="exact" w:before="0" w:after="0"/>
              <w:ind w:left="432" w:right="1008" w:firstLine="0"/>
              <w:jc w:val="left"/>
            </w:pPr>
            <w:r>
              <w:rPr>
                <w:rFonts w:ascii="Kingsoft Sign" w:hAnsi="Kingsoft Sign" w:eastAsia="Kingsoft Sign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Какие данные нужны для аналитики? Это те же данные или производные?</w:t>
            </w:r>
            <w:r>
              <w:rPr>
                <w:rFonts w:ascii="Kingsoft Sign" w:hAnsi="Kingsoft Sign" w:eastAsia="Kingsoft Sign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Где нужны ACID-гарантии, а где достаточно eventual consistency?</w:t>
            </w:r>
          </w:p>
        </w:tc>
      </w:tr>
    </w:tbl>
    <w:p>
      <w:pPr>
        <w:autoSpaceDN w:val="0"/>
        <w:autoSpaceDE w:val="0"/>
        <w:widowControl/>
        <w:spacing w:line="240" w:lineRule="auto" w:before="142" w:after="0"/>
        <w:ind w:left="10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578600" cy="38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514" w:lineRule="exact" w:before="52" w:after="0"/>
        <w:ind w:left="118" w:right="41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Этап 3. Выбор хранилищ и заполнение Data Placement Map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tbl>
      <w:tblPr>
        <w:tblW w:type="auto" w:w="0"/>
        <w:tblLook w:firstColumn="1" w:firstRow="1" w:lastColumn="0" w:lastRow="0" w:noHBand="0" w:noVBand="1" w:val="04A0"/>
        <w:tblInd w:w="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  <w:gridCol w:w="1349"/>
      </w:tblGrid>
      <w:tr>
        <w:trPr/>
        <w:tc>
          <w:tcPr>
            <w:tcW w:type="dxa" w:w="17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4"/>
              </w:rPr>
              <w:t>Сущность / поток</w:t>
            </w:r>
          </w:p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4"/>
              </w:rPr>
              <w:t>Операции</w:t>
            </w:r>
          </w:p>
        </w:tc>
        <w:tc>
          <w:tcPr>
            <w:tcW w:type="dxa" w:w="13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4"/>
              </w:rPr>
              <w:t>Характер нагрузки</w:t>
            </w:r>
          </w:p>
        </w:tc>
        <w:tc>
          <w:tcPr>
            <w:tcW w:type="dxa" w:w="15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4"/>
              </w:rPr>
              <w:t>Хранилище</w:t>
            </w:r>
          </w:p>
        </w:tc>
        <w:tc>
          <w:tcPr>
            <w:tcW w:type="dxa" w:w="12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4"/>
              </w:rPr>
              <w:t>Обоснование (2–3 фразы)</w:t>
            </w:r>
          </w:p>
        </w:tc>
        <w:tc>
          <w:tcPr>
            <w:tcW w:type="dxa" w:w="12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4"/>
              </w:rPr>
              <w:t>Источник истины?</w:t>
            </w:r>
          </w:p>
        </w:tc>
        <w:tc>
          <w:tcPr>
            <w:tcW w:type="dxa" w:w="8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4"/>
              </w:rPr>
              <w:t>Кэш?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4"/>
              </w:rPr>
              <w:t>Спорные моменты</w:t>
            </w:r>
          </w:p>
        </w:tc>
      </w:tr>
      <w:tr>
        <w:trPr/>
        <w:tc>
          <w:tcPr>
            <w:tcW w:type="dxa" w:w="17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4"/>
              </w:rPr>
              <w:t>1. Пользователи</w:t>
            </w:r>
          </w:p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Регистрация, вход, редактирование профиля, проверка прав</w:t>
            </w:r>
          </w:p>
        </w:tc>
        <w:tc>
          <w:tcPr>
            <w:tcW w:type="dxa" w:w="13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Read-heavy, малый объём, нужны связи</w:t>
            </w:r>
          </w:p>
        </w:tc>
        <w:tc>
          <w:tcPr>
            <w:tcW w:type="dxa" w:w="15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PostgreSQL + Redis (кэш профиля)</w:t>
            </w:r>
          </w:p>
        </w:tc>
        <w:tc>
          <w:tcPr>
            <w:tcW w:type="dxa" w:w="12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Нужны ACID и внешние ключи: пользователь без роли — сломанное состояние. JOIN с ролями — родная операция реляционной БД. Объём мал, вертикального масштабирования хватает</w:t>
            </w:r>
          </w:p>
        </w:tc>
        <w:tc>
          <w:tcPr>
            <w:tcW w:type="dxa" w:w="12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PostgreSQL</w:t>
            </w:r>
          </w:p>
        </w:tc>
        <w:tc>
          <w:tcPr>
            <w:tcW w:type="dxa" w:w="8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Да: профиль в Redis, TTL 15 мин + инвалидация при UPDATE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Права в кэше не храним: устаревшее право = дыра в безопасности</w:t>
            </w:r>
          </w:p>
        </w:tc>
      </w:tr>
      <w:tr>
        <w:trPr/>
        <w:tc>
          <w:tcPr>
            <w:tcW w:type="dxa" w:w="17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4"/>
              </w:rPr>
              <w:t>2. Сессии и токены</w:t>
            </w:r>
          </w:p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Создание, проверка, истечение по TTL</w:t>
            </w:r>
          </w:p>
        </w:tc>
        <w:tc>
          <w:tcPr>
            <w:tcW w:type="dxa" w:w="13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Экстремально частый доступ по ключу, короткая жизнь</w:t>
            </w:r>
          </w:p>
        </w:tc>
        <w:tc>
          <w:tcPr>
            <w:tcW w:type="dxa" w:w="15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Redis (access-сессии) + PostgreSQL (refresh-токены)</w:t>
            </w:r>
          </w:p>
        </w:tc>
        <w:tc>
          <w:tcPr>
            <w:tcW w:type="dxa" w:w="12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TTL встроен в Redis, чистить вручную не надо. In-memory даёт &lt;1 мс на пути каждого запроса. Refresh-токены в PostgreSQL: их нужно отзывать и переживать перезапуск</w:t>
            </w:r>
          </w:p>
        </w:tc>
        <w:tc>
          <w:tcPr>
            <w:tcW w:type="dxa" w:w="12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Redis — сессия; PostgreSQL — refresh-токен</w:t>
            </w:r>
          </w:p>
        </w:tc>
        <w:tc>
          <w:tcPr>
            <w:tcW w:type="dxa" w:w="8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Сам по себе кэш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Разделение на два хранилища вместо одного (см. Артефакт 2, п. 2)</w:t>
            </w:r>
          </w:p>
        </w:tc>
      </w:tr>
      <w:tr>
        <w:trPr/>
        <w:tc>
          <w:tcPr>
            <w:tcW w:type="dxa" w:w="17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4"/>
              </w:rPr>
              <w:t>3. Курсы и уроки</w:t>
            </w:r>
          </w:p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Создание автором, редактирование, публикация</w:t>
            </w:r>
          </w:p>
        </w:tc>
        <w:tc>
          <w:tcPr>
            <w:tcW w:type="dxa" w:w="13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Read-heavy, вложенная структура, разнородные поля</w:t>
            </w:r>
          </w:p>
        </w:tc>
        <w:tc>
          <w:tcPr>
            <w:tcW w:type="dxa" w:w="15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PostgreSQL (метаданные) + MongoDB (тело курса)</w:t>
            </w:r>
          </w:p>
        </w:tc>
        <w:tc>
          <w:tcPr>
            <w:tcW w:type="dxa" w:w="12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Метаданные (автор, статус, цена) участвуют в правах и JOIN — нужен ACID. Тело курса — вложенный документ с разным набором полей: в реляционной модели это 6 таблиц с рекурсивными JOIN либо EAV-антипаттерн</w:t>
            </w:r>
          </w:p>
        </w:tc>
        <w:tc>
          <w:tcPr>
            <w:tcW w:type="dxa" w:w="12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PostgreSQL — права; MongoDB — контент</w:t>
            </w:r>
          </w:p>
        </w:tc>
        <w:tc>
          <w:tcPr>
            <w:tcW w:type="dxa" w:w="8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Да: опубликованный курс, TTL 1 ч; черновики не кэшируются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MongoDB против PostgreSQL JSONB (см. Артефакт 2, п. 3)</w:t>
            </w:r>
          </w:p>
        </w:tc>
      </w:tr>
      <w:tr>
        <w:trPr/>
        <w:tc>
          <w:tcPr>
            <w:tcW w:type="dxa" w:w="17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4"/>
              </w:rPr>
              <w:t>4. Прогресс по курсам</w:t>
            </w:r>
          </w:p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Отметка пройденных уроков, результаты тестов</w:t>
            </w:r>
          </w:p>
        </w:tc>
        <w:tc>
          <w:tcPr>
            <w:tcW w:type="dxa" w:w="13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Частая запись, очень частое чтение, рост users × lessons</w:t>
            </w:r>
          </w:p>
        </w:tc>
        <w:tc>
          <w:tcPr>
            <w:tcW w:type="dxa" w:w="15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PostgreSQL (hash-партиционирование по course_id) + Redis</w:t>
            </w:r>
          </w:p>
        </w:tc>
        <w:tc>
          <w:tcPr>
            <w:tcW w:type="dxa" w:w="12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На прогрессе висит выдача сертификата — расхождение недопустимо, нужен ACID. Запись — idempotent upsert по (user_id, lesson_id). Партиционирование удерживает индексы в рабочем размере</w:t>
            </w:r>
          </w:p>
        </w:tc>
        <w:tc>
          <w:tcPr>
            <w:tcW w:type="dxa" w:w="12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PostgreSQL</w:t>
            </w:r>
          </w:p>
        </w:tc>
        <w:tc>
          <w:tcPr>
            <w:tcW w:type="dxa" w:w="8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Да: текущая позиция в Redis, TTL 5 мин, write-through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Единственная сущность в OLTP с неограниченным ростом (см. Артефакт 2, п. 4)</w:t>
            </w:r>
          </w:p>
        </w:tc>
      </w:tr>
      <w:tr>
        <w:trPr/>
        <w:tc>
          <w:tcPr>
            <w:tcW w:type="dxa" w:w="17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4"/>
              </w:rPr>
              <w:t>5. Поиск по курсам</w:t>
            </w:r>
          </w:p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Полнотекстовый поиск по названию и описанию, фильтры</w:t>
            </w:r>
          </w:p>
        </w:tc>
        <w:tc>
          <w:tcPr>
            <w:tcW w:type="dxa" w:w="13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Только чтение, нужны опечатки и ранжирование</w:t>
            </w:r>
          </w:p>
        </w:tc>
        <w:tc>
          <w:tcPr>
            <w:tcW w:type="dxa" w:w="15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Elasticsearch (предложено сверх списка)</w:t>
            </w:r>
          </w:p>
        </w:tc>
        <w:tc>
          <w:tcPr>
            <w:tcW w:type="dxa" w:w="12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Опечатки, стемминг и ранжирование — это инвертированный индекс с анализаторами. LIKE '%…%' не использует индекс, tsvector не умеет fuzzy-поиск и настраиваемый скоринг. Индекс производный: потеря лечится переиндексацией</w:t>
            </w:r>
          </w:p>
        </w:tc>
        <w:tc>
          <w:tcPr>
            <w:tcW w:type="dxa" w:w="12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Нет. Источник — PostgreSQL + MongoDB</w:t>
            </w:r>
          </w:p>
        </w:tc>
        <w:tc>
          <w:tcPr>
            <w:tcW w:type="dxa" w:w="8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Сам по себе производное хранилище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Оправдан ли пятый компонент в стеке (см. Артефакт 2, п. 5)</w:t>
            </w:r>
          </w:p>
        </w:tc>
      </w:tr>
      <w:tr>
        <w:trPr/>
        <w:tc>
          <w:tcPr>
            <w:tcW w:type="dxa" w:w="17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4"/>
              </w:rPr>
              <w:t>6. Форум / обсуждения</w:t>
            </w:r>
          </w:p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Создание тем, ответы, лайки</w:t>
            </w:r>
          </w:p>
        </w:tc>
        <w:tc>
          <w:tcPr>
            <w:tcW w:type="dxa" w:w="13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Read &gt; write, древовидная структура, умеренный объём</w:t>
            </w:r>
          </w:p>
        </w:tc>
        <w:tc>
          <w:tcPr>
            <w:tcW w:type="dxa" w:w="15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PostgreSQL (parent_id + рекурсивный CTE) + Redis (лайки)</w:t>
            </w:r>
          </w:p>
        </w:tc>
        <w:tc>
          <w:tcPr>
            <w:tcW w:type="dxa" w:w="12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Объём умеренный — специализированное хранилище не окупается. Нужны связи с пользователем и модерация — это транзакции. Лайки в Redis: INCR вместо UPDATE строки снимает блокировки с горячих записей</w:t>
            </w:r>
          </w:p>
        </w:tc>
        <w:tc>
          <w:tcPr>
            <w:tcW w:type="dxa" w:w="12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PostgreSQL (лайки — Redis как буфер, сброс раз в минуту)</w:t>
            </w:r>
          </w:p>
        </w:tc>
        <w:tc>
          <w:tcPr>
            <w:tcW w:type="dxa" w:w="8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Да, для счётчиков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Потеря нескольких лайков при падении Redis — принято осознанно</w:t>
            </w:r>
          </w:p>
        </w:tc>
      </w:tr>
      <w:tr>
        <w:trPr/>
        <w:tc>
          <w:tcPr>
            <w:tcW w:type="dxa" w:w="17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4"/>
              </w:rPr>
              <w:t>7. Логи действий</w:t>
            </w:r>
          </w:p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Поток событий: клики, просмотры уроков, старт/завершение тестов</w:t>
            </w:r>
          </w:p>
        </w:tc>
        <w:tc>
          <w:tcPr>
            <w:tcW w:type="dxa" w:w="13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Огромный объём записи, редкое чтение, append-only</w:t>
            </w:r>
          </w:p>
        </w:tc>
        <w:tc>
          <w:tcPr>
            <w:tcW w:type="dxa" w:w="15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Kafka (транспорт) → ClickHouse (партиции по дням, TTL 12 мес)</w:t>
            </w:r>
          </w:p>
        </w:tc>
        <w:tc>
          <w:tcPr>
            <w:tcW w:type="dxa" w:w="12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Событие неизменяемо — не нужны ни UPDATE, ни транзакции. Колоночное сжатие даёт 10–20×. DROP PARTITION вместо DELETE на миллиарды строк. Kafka гасит пик в очереди, а не в базе</w:t>
            </w:r>
          </w:p>
        </w:tc>
        <w:tc>
          <w:tcPr>
            <w:tcW w:type="dxa" w:w="12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ClickHouse</w:t>
            </w:r>
          </w:p>
        </w:tc>
        <w:tc>
          <w:tcPr>
            <w:tcW w:type="dxa" w:w="8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Нет, читается пакетно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Складывать ли логи в PostgreSQL «чтобы не плодить сущности» (см. Артефакт 2, п. 1)</w:t>
            </w:r>
          </w:p>
        </w:tc>
      </w:tr>
      <w:tr>
        <w:trPr/>
        <w:tc>
          <w:tcPr>
            <w:tcW w:type="dxa" w:w="17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4"/>
              </w:rPr>
              <w:t>8. Аналитика и отчёты</w:t>
            </w:r>
          </w:p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«Сколько прошли курс за месяц», «средний % завершения», «воронка по урокам»</w:t>
            </w:r>
          </w:p>
        </w:tc>
        <w:tc>
          <w:tcPr>
            <w:tcW w:type="dxa" w:w="13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Тяжёлые агрегаты по истории, задержка допустима</w:t>
            </w:r>
          </w:p>
        </w:tc>
        <w:tc>
          <w:tcPr>
            <w:tcW w:type="dxa" w:w="15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ClickHouse (материализованные представления как витрины)</w:t>
            </w:r>
          </w:p>
        </w:tc>
        <w:tc>
          <w:tcPr>
            <w:tcW w:type="dxa" w:w="12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Агрегат по миллиардам строк — это OLAP. В OLTP такой запрос читает всю таблицу и конкурирует с боевой нагрузкой: отчёт кладёт продакшн. Витрины пересчитываются инкрементально</w:t>
            </w:r>
          </w:p>
        </w:tc>
        <w:tc>
          <w:tcPr>
            <w:tcW w:type="dxa" w:w="12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Нет. Производны от событий и справочников</w:t>
            </w:r>
          </w:p>
        </w:tc>
        <w:tc>
          <w:tcPr>
            <w:tcW w:type="dxa" w:w="8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Готовые витрины и есть кэш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Допустимое отставание: 5 мин для оперативных, сутки для тяжёлых</w:t>
            </w:r>
          </w:p>
        </w:tc>
      </w:tr>
      <w:tr>
        <w:trPr/>
        <w:tc>
          <w:tcPr>
            <w:tcW w:type="dxa" w:w="17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/>
                <w:sz w:val="14"/>
              </w:rPr>
              <w:t>9. Рекомендации курсов</w:t>
            </w:r>
          </w:p>
        </w:tc>
        <w:tc>
          <w:tcPr>
            <w:tcW w:type="dxa" w:w="13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«Похожие курсы», «популярное у похожих пользователей»</w:t>
            </w:r>
          </w:p>
        </w:tc>
        <w:tc>
          <w:tcPr>
            <w:tcW w:type="dxa" w:w="13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Очень частое чтение, редкий пересчёт, по смыслу граф связей</w:t>
            </w:r>
          </w:p>
        </w:tc>
        <w:tc>
          <w:tcPr>
            <w:tcW w:type="dxa" w:w="15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Расчёт: ClickHouse (ночной батч) → хранение: Redis (ZSET, топ-20)</w:t>
            </w:r>
          </w:p>
        </w:tc>
        <w:tc>
          <w:tcPr>
            <w:tcW w:type="dxa" w:w="12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Рекомендация — результат вычисления, а не хранимый факт. Co-occurrence по совместным прохождениям — обычный GROUP BY по событиям. На чтении связи свёрнуты: ZREVRANGE за доли мс, графовая БД не нужна</w:t>
            </w:r>
          </w:p>
        </w:tc>
        <w:tc>
          <w:tcPr>
            <w:tcW w:type="dxa" w:w="12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Нет. Полностью производная сущность</w:t>
            </w:r>
          </w:p>
        </w:tc>
        <w:tc>
          <w:tcPr>
            <w:tcW w:type="dxa" w:w="8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Да: ZSET в Redis, обновление раз в сутки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spacing w:after="20" w:before="0"/>
            </w:pPr>
            <w:r/>
            <w:r>
              <w:rPr>
                <w:rFonts w:ascii="Times New Roman" w:hAnsi="Times New Roman"/>
                <w:b w:val="0"/>
                <w:sz w:val="13"/>
              </w:rPr>
              <w:t>Neo4j против батча в ClickHouse (см. Артефакт 2, п. 6)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6" w:right="436" w:bottom="374" w:left="6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Правила заполнения: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810" w:val="left"/>
        </w:tabs>
        <w:autoSpaceDE w:val="0"/>
        <w:widowControl/>
        <w:spacing w:line="244" w:lineRule="exact" w:before="0" w:after="0"/>
        <w:ind w:left="450" w:right="0" w:firstLine="0"/>
        <w:jc w:val="left"/>
      </w:pPr>
      <w:r>
        <w:rPr>
          <w:rFonts w:ascii="Kingsoft Sign" w:hAnsi="Kingsoft Sign" w:eastAsia="Kingsoft Sign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Одну сущность можно распределить в несколько хранилищ.</w:t>
      </w:r>
    </w:p>
    <w:p>
      <w:pPr>
        <w:autoSpaceDN w:val="0"/>
        <w:tabs>
          <w:tab w:pos="810" w:val="left"/>
        </w:tabs>
        <w:autoSpaceDE w:val="0"/>
        <w:widowControl/>
        <w:spacing w:line="244" w:lineRule="exact" w:before="0" w:after="0"/>
        <w:ind w:left="450" w:right="0" w:firstLine="0"/>
        <w:jc w:val="left"/>
      </w:pPr>
      <w:r>
        <w:rPr>
          <w:rFonts w:ascii="Kingsoft Sign" w:hAnsi="Kingsoft Sign" w:eastAsia="Kingsoft Sign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Обязательно указать, где источник истины, а где производные данные.</w:t>
      </w:r>
    </w:p>
    <w:p>
      <w:pPr>
        <w:autoSpaceDN w:val="0"/>
        <w:tabs>
          <w:tab w:pos="810" w:val="left"/>
        </w:tabs>
        <w:autoSpaceDE w:val="0"/>
        <w:widowControl/>
        <w:spacing w:line="244" w:lineRule="exact" w:before="0" w:after="0"/>
        <w:ind w:left="450" w:right="0" w:firstLine="0"/>
        <w:jc w:val="left"/>
      </w:pPr>
      <w:r>
        <w:rPr>
          <w:rFonts w:ascii="Kingsoft Sign" w:hAnsi="Kingsoft Sign" w:eastAsia="Kingsoft Sign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Спорные моменты вынести в отдельный список — не пытаться «загладить» неуверенность.</w:t>
      </w:r>
    </w:p>
    <w:p>
      <w:pPr>
        <w:autoSpaceDN w:val="0"/>
        <w:tabs>
          <w:tab w:pos="450" w:val="left"/>
        </w:tabs>
        <w:autoSpaceDE w:val="0"/>
        <w:widowControl/>
        <w:spacing w:line="276" w:lineRule="exact" w:before="276" w:after="0"/>
        <w:ind w:left="90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Контрольные вопросы для самопроверки: </w:t>
        <w:br/>
        <w:tab/>
        <w:t>1. Есть ли сущность, которую мы положили в Redis, но которой нужны транзакции?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/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6" w:lineRule="exact" w:before="40" w:after="0"/>
        <w:ind w:left="4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Есть ли сущность, которую мы положили в PostgreSQL, но которая растёт без лимита (логи)? 3. Есть ли аналитический запрос, который идёт в OLTP-базу?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16" w:lineRule="exact" w:before="0" w:after="0"/>
        <w:ind w:left="4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Есть ли сущность в нескольких хранилищах — и мы не описали, как они синхронизируются?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16" w:lineRule="exact" w:before="0" w:after="40"/>
        <w:ind w:left="0" w:right="0" w:firstLine="0"/>
        <w:jc w:val="left"/>
      </w:pPr>
      <w:r>
        <w:rPr>
          <w:rFonts w:ascii="Times New Roman" w:hAnsi="Times New Roman"/>
          <w:b/>
          <w:i w:val="0"/>
          <w:sz w:val="20"/>
        </w:rPr>
        <w:t>ОТВЕТЫ ГРУППЫ</w:t>
      </w:r>
    </w:p>
    <w:p>
      <w:pPr>
        <w:autoSpaceDN w:val="0"/>
        <w:autoSpaceDE w:val="0"/>
        <w:widowControl/>
        <w:spacing w:line="316" w:lineRule="exact" w:before="0" w:after="40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0"/>
        </w:rPr>
        <w:t>1. Сущности в Redis, которой нужны транзакции, нет. В Redis лежит только восстановимое: сессии, кэши, счётчики лайков, витрина рекомендаций. Именно поэтому refresh-токены — которые надо уметь отзывать и не терять при перезапуске — вынесены в PostgreSQL.</w:t>
      </w:r>
    </w:p>
    <w:p>
      <w:pPr>
        <w:autoSpaceDN w:val="0"/>
        <w:autoSpaceDE w:val="0"/>
        <w:widowControl/>
        <w:spacing w:line="316" w:lineRule="exact" w:before="0" w:after="40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0"/>
        </w:rPr>
        <w:t>2. Логов в PostgreSQL нет — они в ClickHouse. Но честно: прогресс по курсам растёт как users × lessons и это самая быстрорастущая таблица в OLTP. Меры — hash-партиционирование по course_id и вынос архивных курсов. Триггер пересмотра: 500 млн строк или p99 записи &gt; 50 мс.</w:t>
      </w:r>
    </w:p>
    <w:p>
      <w:pPr>
        <w:autoSpaceDN w:val="0"/>
        <w:autoSpaceDE w:val="0"/>
        <w:widowControl/>
        <w:spacing w:line="316" w:lineRule="exact" w:before="0" w:after="40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0"/>
        </w:rPr>
        <w:t>3. Аналитических запросов в OLTP-базу нет. Все отчёты читают ClickHouse. Запросы «мои курсы» и «мой прогресс» идут в PostgreSQL, но это точечная выборка по индексу, а не агрегат по истории.</w:t>
      </w:r>
    </w:p>
    <w:p>
      <w:pPr>
        <w:autoSpaceDN w:val="0"/>
        <w:autoSpaceDE w:val="0"/>
        <w:widowControl/>
        <w:spacing w:line="316" w:lineRule="exact" w:before="0" w:after="40"/>
        <w:ind w:left="0" w:right="0" w:firstLine="0"/>
        <w:jc w:val="left"/>
      </w:pPr>
      <w:r>
        <w:rPr>
          <w:rFonts w:ascii="Times New Roman" w:hAnsi="Times New Roman"/>
          <w:b w:val="0"/>
          <w:i w:val="0"/>
          <w:sz w:val="20"/>
        </w:rPr>
        <w:t>4. Неописанных дублирований нет. Все шесть случаев — профиль, курс, прогресс, поисковый индекс, справочники в ClickHouse, витрина рекомендаций — расписаны в Этапе 4 с механизмом и допустимым отставанием.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786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248" w:after="0"/>
        <w:ind w:left="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Этап 4. Синхронизация и потоки данных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6" w:lineRule="exact" w:before="240" w:after="0"/>
        <w:ind w:left="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Группа рисует схему потоков данных — текстовую или в виде простой диаграммы. Ответить на вопросы: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810" w:val="left"/>
        </w:tabs>
        <w:autoSpaceDE w:val="0"/>
        <w:widowControl/>
        <w:spacing w:line="244" w:lineRule="exact" w:before="0" w:after="0"/>
        <w:ind w:left="450" w:right="0" w:firstLine="0"/>
        <w:jc w:val="left"/>
      </w:pPr>
      <w:r>
        <w:rPr>
          <w:rFonts w:ascii="Kingsoft Sign" w:hAnsi="Kingsoft Sign" w:eastAsia="Kingsoft Sign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Что является источником истины для каждой сущности?</w:t>
      </w:r>
    </w:p>
    <w:p>
      <w:pPr>
        <w:autoSpaceDN w:val="0"/>
        <w:tabs>
          <w:tab w:pos="810" w:val="left"/>
        </w:tabs>
        <w:autoSpaceDE w:val="0"/>
        <w:widowControl/>
        <w:spacing w:line="244" w:lineRule="exact" w:before="0" w:after="0"/>
        <w:ind w:left="450" w:right="0" w:firstLine="0"/>
        <w:jc w:val="left"/>
      </w:pPr>
      <w:r>
        <w:rPr>
          <w:rFonts w:ascii="Kingsoft Sign" w:hAnsi="Kingsoft Sign" w:eastAsia="Kingsoft Sign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Как данные попадают из источника в кэш / витрину / поисковый индекс?</w:t>
      </w:r>
    </w:p>
    <w:p>
      <w:pPr>
        <w:autoSpaceDN w:val="0"/>
        <w:tabs>
          <w:tab w:pos="810" w:val="left"/>
        </w:tabs>
        <w:autoSpaceDE w:val="0"/>
        <w:widowControl/>
        <w:spacing w:line="244" w:lineRule="exact" w:before="0" w:after="0"/>
        <w:ind w:left="450" w:right="0" w:firstLine="0"/>
        <w:jc w:val="left"/>
      </w:pPr>
      <w:r>
        <w:rPr>
          <w:rFonts w:ascii="Kingsoft Sign" w:hAnsi="Kingsoft Sign" w:eastAsia="Kingsoft Sign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Что происходит при обновлении: как узнают производные хранилища?</w:t>
      </w:r>
    </w:p>
    <w:p>
      <w:pPr>
        <w:autoSpaceDN w:val="0"/>
        <w:autoSpaceDE w:val="0"/>
        <w:widowControl/>
        <w:spacing w:line="276" w:lineRule="exact" w:before="276" w:after="0"/>
        <w:ind w:left="9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Шаблон для заполнения: </w:t>
        <w:br/>
        <w:t>[сущность] →[хранилище-источник] →[какой механизм] →[производное хранилище] [сущность] →[хранилище-источник] →[какой механизм] →[производное хранилище]…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6" w:lineRule="exact" w:before="0" w:after="40"/>
        <w:ind w:left="0" w:right="720" w:firstLine="0"/>
        <w:jc w:val="left"/>
      </w:pPr>
      <w:r>
        <w:rPr>
          <w:rFonts w:ascii="Times New Roman" w:hAnsi="Times New Roman"/>
          <w:b/>
          <w:i w:val="0"/>
          <w:sz w:val="20"/>
        </w:rPr>
        <w:t>ЗАПОЛНЕНО ГРУППОЙ</w:t>
      </w:r>
    </w:p>
    <w:p>
      <w:pPr>
        <w:autoSpaceDN w:val="0"/>
        <w:autoSpaceDE w:val="0"/>
        <w:widowControl/>
        <w:spacing w:line="276" w:lineRule="exact" w:before="0" w:after="40"/>
        <w:ind w:left="0" w:right="720" w:firstLine="0"/>
        <w:jc w:val="left"/>
      </w:pPr>
      <w:r>
        <w:rPr>
          <w:rFonts w:ascii="Times New Roman" w:hAnsi="Times New Roman"/>
          <w:b w:val="0"/>
          <w:i w:val="0"/>
          <w:sz w:val="20"/>
        </w:rPr>
        <w:t>Профиль пользователя → PostgreSQL → read-through + инвалидация по UPDATE → Redis (TTL 15 мин)</w:t>
      </w:r>
    </w:p>
    <w:p>
      <w:pPr>
        <w:autoSpaceDN w:val="0"/>
        <w:autoSpaceDE w:val="0"/>
        <w:widowControl/>
        <w:spacing w:line="276" w:lineRule="exact" w:before="0" w:after="40"/>
        <w:ind w:left="0" w:right="720" w:firstLine="0"/>
        <w:jc w:val="left"/>
      </w:pPr>
      <w:r>
        <w:rPr>
          <w:rFonts w:ascii="Times New Roman" w:hAnsi="Times New Roman"/>
          <w:b w:val="0"/>
          <w:i w:val="0"/>
          <w:sz w:val="20"/>
        </w:rPr>
        <w:t>Карточка курса → PostgreSQL + MongoDB → событие course.published → Redis (TTL 1 ч)</w:t>
      </w:r>
    </w:p>
    <w:p>
      <w:pPr>
        <w:autoSpaceDN w:val="0"/>
        <w:autoSpaceDE w:val="0"/>
        <w:widowControl/>
        <w:spacing w:line="276" w:lineRule="exact" w:before="0" w:after="40"/>
        <w:ind w:left="0" w:right="720" w:firstLine="0"/>
        <w:jc w:val="left"/>
      </w:pPr>
      <w:r>
        <w:rPr>
          <w:rFonts w:ascii="Times New Roman" w:hAnsi="Times New Roman"/>
          <w:b w:val="0"/>
          <w:i w:val="0"/>
          <w:sz w:val="20"/>
        </w:rPr>
        <w:t>Курс (поиск) → PostgreSQL + MongoDB → CDC → Kafka → индексация → Elasticsearch</w:t>
      </w:r>
    </w:p>
    <w:p>
      <w:pPr>
        <w:autoSpaceDN w:val="0"/>
        <w:autoSpaceDE w:val="0"/>
        <w:widowControl/>
        <w:spacing w:line="276" w:lineRule="exact" w:before="0" w:after="40"/>
        <w:ind w:left="0" w:right="720" w:firstLine="0"/>
        <w:jc w:val="left"/>
      </w:pPr>
      <w:r>
        <w:rPr>
          <w:rFonts w:ascii="Times New Roman" w:hAnsi="Times New Roman"/>
          <w:b w:val="0"/>
          <w:i w:val="0"/>
          <w:sz w:val="20"/>
        </w:rPr>
        <w:t>Прогресс → PostgreSQL → write-through при отметке урока → Redis (TTL 5 мин)</w:t>
      </w:r>
    </w:p>
    <w:p>
      <w:pPr>
        <w:autoSpaceDN w:val="0"/>
        <w:autoSpaceDE w:val="0"/>
        <w:widowControl/>
        <w:spacing w:line="276" w:lineRule="exact" w:before="0" w:after="40"/>
        <w:ind w:left="0" w:right="720" w:firstLine="0"/>
        <w:jc w:val="left"/>
      </w:pPr>
      <w:r>
        <w:rPr>
          <w:rFonts w:ascii="Times New Roman" w:hAnsi="Times New Roman"/>
          <w:b w:val="0"/>
          <w:i w:val="0"/>
          <w:sz w:val="20"/>
        </w:rPr>
        <w:t>Лайки форума → Redis (INCR) → фоновый сброс раз в минуту → PostgreSQL</w:t>
      </w:r>
    </w:p>
    <w:p>
      <w:pPr>
        <w:autoSpaceDN w:val="0"/>
        <w:autoSpaceDE w:val="0"/>
        <w:widowControl/>
        <w:spacing w:line="276" w:lineRule="exact" w:before="0" w:after="40"/>
        <w:ind w:left="0" w:right="720" w:firstLine="0"/>
        <w:jc w:val="left"/>
      </w:pPr>
      <w:r>
        <w:rPr>
          <w:rFonts w:ascii="Times New Roman" w:hAnsi="Times New Roman"/>
          <w:b w:val="0"/>
          <w:i w:val="0"/>
          <w:sz w:val="20"/>
        </w:rPr>
        <w:t>События → Приложение → Kafka → батч-вставка раз в минуту → ClickHouse</w:t>
      </w:r>
    </w:p>
    <w:p>
      <w:pPr>
        <w:autoSpaceDN w:val="0"/>
        <w:autoSpaceDE w:val="0"/>
        <w:widowControl/>
        <w:spacing w:line="276" w:lineRule="exact" w:before="0" w:after="40"/>
        <w:ind w:left="0" w:right="720" w:firstLine="0"/>
        <w:jc w:val="left"/>
      </w:pPr>
      <w:r>
        <w:rPr>
          <w:rFonts w:ascii="Times New Roman" w:hAnsi="Times New Roman"/>
          <w:b w:val="0"/>
          <w:i w:val="0"/>
          <w:sz w:val="20"/>
        </w:rPr>
        <w:t>Справочники → PostgreSQL → CDC / ночная выгрузка → ClickHouse (словари)</w:t>
      </w:r>
    </w:p>
    <w:p>
      <w:pPr>
        <w:autoSpaceDN w:val="0"/>
        <w:autoSpaceDE w:val="0"/>
        <w:widowControl/>
        <w:spacing w:line="276" w:lineRule="exact" w:before="0" w:after="40"/>
        <w:ind w:left="0" w:right="720" w:firstLine="0"/>
        <w:jc w:val="left"/>
      </w:pPr>
      <w:r>
        <w:rPr>
          <w:rFonts w:ascii="Times New Roman" w:hAnsi="Times New Roman"/>
          <w:b w:val="0"/>
          <w:i w:val="0"/>
          <w:sz w:val="20"/>
        </w:rPr>
        <w:t>Витрины отчётов → ClickHouse → материализованные представления → ClickHouse</w:t>
      </w:r>
    </w:p>
    <w:p>
      <w:pPr>
        <w:autoSpaceDN w:val="0"/>
        <w:autoSpaceDE w:val="0"/>
        <w:widowControl/>
        <w:spacing w:line="276" w:lineRule="exact" w:before="0" w:after="40"/>
        <w:ind w:left="0" w:right="720" w:firstLine="0"/>
        <w:jc w:val="left"/>
      </w:pPr>
      <w:r>
        <w:rPr>
          <w:rFonts w:ascii="Times New Roman" w:hAnsi="Times New Roman"/>
          <w:b w:val="0"/>
          <w:i w:val="0"/>
          <w:sz w:val="20"/>
        </w:rPr>
        <w:t>Рекомендации → ClickHouse (ночной GROUP BY) → загрузка топ-20 → Redis (ZSET)</w:t>
      </w:r>
    </w:p>
    <w:p>
      <w:pPr>
        <w:autoSpaceDN w:val="0"/>
        <w:autoSpaceDE w:val="0"/>
        <w:widowControl/>
        <w:spacing w:line="276" w:lineRule="exact" w:before="0" w:after="40"/>
        <w:ind w:left="0" w:right="720" w:firstLine="0"/>
        <w:jc w:val="left"/>
      </w:pPr>
      <w:r>
        <w:rPr>
          <w:rFonts w:ascii="Times New Roman" w:hAnsi="Times New Roman"/>
          <w:b w:val="0"/>
          <w:i w:val="0"/>
          <w:sz w:val="20"/>
        </w:rPr>
        <w:t>Источник истины: PostgreSQL (пользователи, права, метаданные курсов, прогресс, форум, refresh-токены), MongoDB (тело курса), Redis (сессии), ClickHouse (события). Поисковый индекс, витрины и рекомендации источником истины не являются: при потере они пересобираются из источника, а не восстанавливаются из бэкапа.</w:t>
      </w:r>
    </w:p>
    <w:p>
      <w:pPr>
        <w:autoSpaceDN w:val="0"/>
        <w:autoSpaceDE w:val="0"/>
        <w:widowControl/>
        <w:spacing w:line="276" w:lineRule="exact" w:before="0" w:after="40"/>
        <w:ind w:left="0" w:right="720" w:firstLine="0"/>
        <w:jc w:val="left"/>
      </w:pPr>
      <w:r>
        <w:rPr>
          <w:rFonts w:ascii="Times New Roman" w:hAnsi="Times New Roman"/>
          <w:b w:val="0"/>
          <w:i w:val="0"/>
          <w:sz w:val="20"/>
        </w:rPr>
        <w:t>Как данные попадают в производные хранилища: кэш — read-through с инвалидацией через DEL ключа (не перезапись: иначе две параллельные записи оставят в кэше проигравшую версию), TTL — страховка на потерянную инвалидацию. Поиск — CDC (Debezium) через Kafka, лаг секунды, раз в сутки сверка контрольных сумм. ClickHouse — события пачками раз в минуту (частые мелкие INSERT ему противопоказаны) плюс ночное обновление словарей. Рекомендации — ночной батч; старая витрина живёт до успешного завершения новой.</w:t>
      </w:r>
    </w:p>
    <w:p>
      <w:pPr>
        <w:autoSpaceDN w:val="0"/>
        <w:autoSpaceDE w:val="0"/>
        <w:widowControl/>
        <w:spacing w:line="276" w:lineRule="exact" w:before="0" w:after="40"/>
        <w:ind w:left="0" w:right="720" w:firstLine="0"/>
        <w:jc w:val="left"/>
      </w:pPr>
      <w:r>
        <w:rPr>
          <w:rFonts w:ascii="Times New Roman" w:hAnsi="Times New Roman"/>
          <w:b w:val="0"/>
          <w:i w:val="0"/>
          <w:sz w:val="20"/>
        </w:rPr>
        <w:t>Что происходит при обновлении: смена имени → UPDATE в PostgreSQL, DEL user:{id}, ночью CDC обновит словарь в ClickHouse. Публикация курса → транзакция в PostgreSQL + запись тела в MongoDB, DEL course:{id}, событие в Kafka, переиндексация ~2 сек. Правка черновика → только MongoDB, в кэш и индекс не идёт. Отметка урока → upsert в PostgreSQL, обновление ключа в Redis, событие в Kafka. Удаление курса → мягкое удаление, уход из индекса и кэша; в ClickHouse события остаются — история не переписывается задним числом.</w:t>
      </w:r>
    </w:p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78600" cy="38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252" w:after="138"/>
        <w:ind w:left="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Этап 5. Защита и обсуждение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rHeight w:hRule="exact" w:val="1034"/>
        </w:trPr>
        <w:tc>
          <w:tcPr>
            <w:tcW w:type="dxa" w:w="4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2" w:val="left"/>
                <w:tab w:pos="772" w:val="left"/>
              </w:tabs>
              <w:autoSpaceDE w:val="0"/>
              <w:widowControl/>
              <w:spacing w:line="276" w:lineRule="exact" w:before="98" w:after="0"/>
              <w:ind w:left="5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Каждая группа представляет:</w:t>
            </w:r>
            <w:r>
              <w:br/>
            </w:r>
            <w:r>
              <w:tab/>
            </w:r>
            <w:r>
              <w:rPr>
                <w:rFonts w:ascii="Kingsoft Sign" w:hAnsi="Kingsoft Sign" w:eastAsia="Kingsoft Sign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Свою Data Placement Map (2 минуты)</w:t>
            </w:r>
            <w:r>
              <w:tab/>
            </w:r>
            <w:r>
              <w:rPr>
                <w:rFonts w:ascii="Kingsoft Sign" w:hAnsi="Kingsoft Sign" w:eastAsia="Kingsoft Sign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1–2 спорных решения (1 минута)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ответ,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показать,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что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решения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осознанные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6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</w:t>
            </w:r>
          </w:p>
        </w:tc>
      </w:tr>
      <w:tr>
        <w:trPr>
          <w:trHeight w:hRule="exact" w:val="78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8" w:val="left"/>
                <w:tab w:pos="1250" w:val="left"/>
                <w:tab w:pos="1686" w:val="left"/>
              </w:tabs>
              <w:autoSpaceDE w:val="0"/>
              <w:widowControl/>
              <w:spacing w:line="318" w:lineRule="exact" w:before="126" w:after="0"/>
              <w:ind w:left="5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Цель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—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найти</w:t>
            </w:r>
          </w:p>
          <w:p>
            <w:pPr>
              <w:autoSpaceDN w:val="0"/>
              <w:autoSpaceDE w:val="0"/>
              <w:widowControl/>
              <w:spacing w:line="314" w:lineRule="exact" w:before="0" w:after="0"/>
              <w:ind w:left="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аргументированные.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единственно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верный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786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4" w:lineRule="exact" w:before="0" w:after="40"/>
        <w:ind w:left="90" w:right="0" w:firstLine="0"/>
        <w:jc w:val="left"/>
      </w:pPr>
      <w:r>
        <w:rPr>
          <w:rFonts w:ascii="Times New Roman" w:hAnsi="Times New Roman"/>
          <w:b/>
          <w:sz w:val="20"/>
        </w:rPr>
        <w:t>ЧТО ПРЕДСТАВЛЯЕТ ГРУППА</w:t>
      </w:r>
    </w:p>
    <w:p>
      <w:pPr>
        <w:autoSpaceDN w:val="0"/>
        <w:autoSpaceDE w:val="0"/>
        <w:widowControl/>
        <w:spacing w:line="314" w:lineRule="exact" w:before="0" w:after="40"/>
        <w:ind w:left="90" w:right="0" w:firstLine="0"/>
        <w:jc w:val="left"/>
      </w:pPr>
      <w:r>
        <w:rPr>
          <w:rFonts w:ascii="Times New Roman" w:hAnsi="Times New Roman"/>
          <w:b w:val="0"/>
          <w:sz w:val="20"/>
        </w:rPr>
        <w:t>Data Placement Map (2 минуты): 9 сущностей распределены по 6 хранилищам; источник истины назван для каждой; производные хранилища и механизмы синхронизации описаны отдельно.</w:t>
      </w:r>
    </w:p>
    <w:p>
      <w:pPr>
        <w:autoSpaceDN w:val="0"/>
        <w:autoSpaceDE w:val="0"/>
        <w:widowControl/>
        <w:spacing w:line="314" w:lineRule="exact" w:before="0" w:after="40"/>
        <w:ind w:left="90" w:right="0" w:firstLine="0"/>
        <w:jc w:val="left"/>
      </w:pPr>
      <w:r>
        <w:rPr>
          <w:rFonts w:ascii="Times New Roman" w:hAnsi="Times New Roman"/>
          <w:b w:val="0"/>
          <w:sz w:val="20"/>
        </w:rPr>
        <w:t>Спорное решение №1 — логи в ClickHouse, а не в PostgreSQL. Соблазн был: не плодить хранилище, на старте объём небольшой. Но поток событий не имеет верхней границы, а PostgreSQL обязана оставаться быстрой на боевом пути: растущая на порядки таблица рядом с боевыми съест кэш и вытеснит горячие данные. Плюс колоночное сжатие 10–20× и DROP PARTITION вместо DELETE. Это ровно тот антипаттерн, который ловит контрольный вопрос №2.</w:t>
      </w:r>
    </w:p>
    <w:p>
      <w:pPr>
        <w:autoSpaceDN w:val="0"/>
        <w:autoSpaceDE w:val="0"/>
        <w:widowControl/>
        <w:spacing w:line="314" w:lineRule="exact" w:before="0" w:after="40"/>
        <w:ind w:left="90" w:right="0" w:firstLine="0"/>
        <w:jc w:val="left"/>
      </w:pPr>
      <w:r>
        <w:rPr>
          <w:rFonts w:ascii="Times New Roman" w:hAnsi="Times New Roman"/>
          <w:b w:val="0"/>
          <w:sz w:val="20"/>
        </w:rPr>
        <w:t>Спорное решение №2 — курс разбит на PostgreSQL (метаданные) и MongoDB (тело). Граница проведена по вопросу «участвует ли поле в правах или JOIN». Слабое место называем сами: публикация затрагивает две базы и потому не атомарна, лечится outbox-паттерном. И честно: до ~10 тыс. курсов PostgreSQL JSONB был бы обоснованным решением — мы бы не считали его ошибкой.</w:t>
      </w:r>
    </w:p>
    <w:p>
      <w:pPr>
        <w:autoSpaceDN w:val="0"/>
        <w:autoSpaceDE w:val="0"/>
        <w:widowControl/>
        <w:spacing w:line="314" w:lineRule="exact" w:before="0" w:after="40"/>
        <w:ind w:left="90" w:right="0" w:firstLine="0"/>
        <w:jc w:val="left"/>
      </w:pPr>
      <w:r>
        <w:rPr>
          <w:rFonts w:ascii="Times New Roman" w:hAnsi="Times New Roman"/>
          <w:b w:val="0"/>
          <w:sz w:val="20"/>
        </w:rPr>
        <w:t>Вывод: цель была не найти единственно верный ответ, а показать, что каждое решение имеет 2–3 аргумента со ссылкой на критерии (ACID, скорость, объём, поиск) и явно названную цену.</w:t>
      </w:r>
    </w:p>
    <w:p>
      <w:pPr>
        <w:autoSpaceDN w:val="0"/>
        <w:autoSpaceDE w:val="0"/>
        <w:widowControl/>
        <w:spacing w:line="314" w:lineRule="exact" w:before="234" w:after="0"/>
        <w:ind w:left="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Этап 6. Оформление артефактов</w:t>
      </w:r>
    </w:p>
    <w:p>
      <w:pPr>
        <w:autoSpaceDN w:val="0"/>
        <w:autoSpaceDE w:val="0"/>
        <w:widowControl/>
        <w:spacing w:line="314" w:lineRule="exact" w:before="200" w:after="0"/>
        <w:ind w:left="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Каждая группа оформляет три артефакта:</w:t>
      </w:r>
    </w:p>
    <w:p>
      <w:pPr>
        <w:autoSpaceDN w:val="0"/>
        <w:autoSpaceDE w:val="0"/>
        <w:widowControl/>
        <w:spacing w:line="276" w:lineRule="exact" w:before="276" w:after="200"/>
        <w:ind w:left="9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Data Placement Map — итоговая таблица (из этапа 3), очищенная от черновиков. 2. Список спорных решений — отдельным документом в формате: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tbl>
      <w:tblPr>
        <w:tblW w:type="auto" w:w="0"/>
        <w:tblLook w:firstColumn="1" w:firstRow="1" w:lastColumn="0" w:lastRow="0" w:noHBand="0" w:noVBand="1" w:val="04A0"/>
        <w:tblInd w:w="35.99999999999994" w:type="dxa"/>
      </w:tblPr>
      <w:tblGrid>
        <w:gridCol w:w="10458"/>
      </w:tblGrid>
      <w:tr>
        <w:trPr/>
        <w:tc>
          <w:tcPr>
            <w:tcW w:type="dxa" w:w="4568"/>
            <w:tcBorders>
              <w:start w:sz="8.0" w:val="single" w:color="#4774CA"/>
              <w:top w:sz="8.0" w:val="single" w:color="#4774CA"/>
              <w:end w:sz="8.0" w:val="single" w:color="#4774CA"/>
              <w:bottom w:sz="8.0" w:val="single" w:color="#4774CA"/>
            </w:tcBorders>
            <w:tcMar>
              <w:start w:w="0" w:type="dxa"/>
              <w:end w:w="0" w:type="dxa"/>
            </w:tcMar>
          </w:tcPr>
          <w:p>
            <w:pPr>
              <w:spacing w:after="40" w:before="0"/>
            </w:pPr>
            <w:r/>
            <w:r>
              <w:rPr>
                <w:rFonts w:ascii="Times New Roman" w:hAnsi="Times New Roman"/>
                <w:b/>
                <w:sz w:val="16"/>
              </w:rPr>
              <w:t>1. Логи действий: ClickHouse vs PostgreSQL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6"/>
              </w:rPr>
              <w:t>За PostgreSQL: не плодим хранилище; на старте объём небольшой; можно джойнить события с пользователями прямо в базе.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6"/>
              </w:rPr>
              <w:t>За ClickHouse: поток событий не имеет верхней границы, а PostgreSQL обязана оставаться быстрой на боевом пути; колоночное сжатие 10–20×; агрегат по 10⁹ строк — секунды вместо минут; DROP PARTITION вместо DELETE с VACUUM.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16"/>
              </w:rPr>
              <w:t>Решение: ClickHouse. Это тот самый антипаттерн из контрольного вопроса №2 — экономия на инфраструктуре покупается деградацией боевой базы через год.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16"/>
              </w:rPr>
              <w:t>2. Сессии: всё в Redis vs Redis + PostgreSQL для refresh-токенов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6"/>
              </w:rPr>
              <w:t>За «всё в Redis»: одна модель, проще код и эксплуатация; TTL встроен; максимальная скорость.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6"/>
              </w:rPr>
              <w:t>За гибрид: Redis с AOF everysec допускает потерю последней секунды — для access-сессии это ничего, для refresh-токена пользователь разлогинен навсегда; отзыв доступа обязан переживать перезапуск; refresh-токенов на порядки меньше, нагрузки на PostgreSQL почти нет.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16"/>
              </w:rPr>
              <w:t>Решение: гибрид. Access-сессия — Redis, refresh-токен — PostgreSQL. Цена: два места вместо одного.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16"/>
              </w:rPr>
              <w:t>3. Курсы и уроки: MongoDB vs PostgreSQL JSONB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6"/>
              </w:rPr>
              <w:t>За JSONB: убирает целое хранилище; тело и метаданные меняются в одной транзакции, рассинхрона нет в принципе; GIN-индексы покрывают поиск по полям.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6"/>
              </w:rPr>
              <w:t>За MongoDB: курс — дерево модули → уроки → материалы с разным набором полей; частичное обновление вложенного элемента ($set по пути) — родная операция, в JSONB это переписывание всего документа; change streams дают готовый механизм переиндексации.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16"/>
              </w:rPr>
              <w:t>Решение: гибрид с границей «участвует ли поле в правах или JOIN». Слабое место называем сами: публикация затрагивает две базы и не атомарна — лечится outbox. До ~10 тыс. курсов JSONB был бы обоснованным решением.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16"/>
              </w:rPr>
              <w:t>4. Прогресс: PostgreSQL vs Cassandra / wide-column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6"/>
              </w:rPr>
              <w:t>За Cassandra: PRIMARY KEY (user_id, lesson_id) — идеальная модель ключей; горизонтальное масштабирование записи; отметка урока идемпотентна.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6"/>
              </w:rPr>
              <w:t>За PostgreSQL: на прогрессе висит сертификат — eventual consistency даёт выданный по ошибке документ; воронка по урокам требует произвольных запросов, а в Cassandra возможны только запросы по ключам; на текущем масштабе PostgreSQL справляется с запасом.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16"/>
              </w:rPr>
              <w:t>Решение: PostgreSQL + hash-партиционирование. Триггер пересмотра: 500 млн строк или p99 записи &gt; 50 мс.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16"/>
              </w:rPr>
              <w:t>5. Поиск: Elasticsearch vs PostgreSQL full-text search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6"/>
              </w:rPr>
              <w:t>За PostgreSQL FTS: компонент уже есть; индекс в той же транзакции, лага нет; на нескольких тысячах курсов производительности хватает.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6"/>
              </w:rPr>
              <w:t>За Elasticsearch: задание прямо требует поиск с опечатками, а fuzzy-матчинга в tsvector нет; ts_rank — фиксированная формула, нужен настраиваемый буст по популярности и свежести; фасетные фильтры для UI — родная операция.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16"/>
              </w:rPr>
              <w:t>Решение: Elasticsearch, сверх списка. Цена: пятый компонент, лаг секунды, переиндексация. Без требования по опечаткам взяли бы PostgreSQL FTS.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16"/>
              </w:rPr>
              <w:t>6. Рекомендации: ClickHouse (батч) vs Neo4j (граф)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6"/>
              </w:rPr>
              <w:t>За Neo4j: «похожие пользователи» — буквально обход графа user → course → user; живые запросы вместо суточного отставания; легко расширяется новыми типами рёбер.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6"/>
              </w:rPr>
              <w:t>За ClickHouse + Redis: нужная глубина — 2 уровня, это обычный GROUP BY по событиям, которые уже лежат в ClickHouse; новое хранилище не появляется; на чтении ZREVRANGE отдаёт топ-20 за доли мс.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16"/>
              </w:rPr>
              <w:t>Решение: ClickHouse для расчёта + Redis для витрины. Граф взяли бы при глубине 3+ или интерактивном обходе связей (антифрод).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16"/>
              </w:rPr>
              <w:t>7. Транспорт событий: Kafka vs прямая запись в ClickHouse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6"/>
              </w:rPr>
              <w:t>За прямую запись: минус один компонент; меньше звеньев — меньше мест потери события.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6"/>
              </w:rPr>
              <w:t>За Kafka: ClickHouse нужны крупные батчи, а приложение генерирует события по одному; один поток питает трёх потребителей; пик гасится в очереди, недоступность ClickHouse не роняет запись.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16"/>
              </w:rPr>
              <w:t>Решение: Kafka, сверх списка. Оговорка: на MVP это оверинжиниринг — до ~1000 событий/сек хватило бы буфера в приложении.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88" w:right="746" w:bottom="1016" w:left="7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316" w:lineRule="exact" w:before="0" w:after="168"/>
        <w:ind w:left="1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Git Issue «Storage architecture v1» — краткое сообщение для репозитория: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tbl>
      <w:tblPr>
        <w:tblW w:type="auto" w:w="0"/>
        <w:tblLook w:firstColumn="1" w:firstRow="1" w:lastColumn="0" w:lastRow="0" w:noHBand="0" w:noVBand="1" w:val="04A0"/>
        <w:tblInd w:w="10.0" w:type="dxa"/>
      </w:tblPr>
      <w:tblGrid>
        <w:gridCol w:w="10516"/>
      </w:tblGrid>
      <w:tr>
        <w:trPr/>
        <w:tc>
          <w:tcPr>
            <w:tcW w:type="dxa" w:w="6228"/>
            <w:tcBorders>
              <w:start w:sz="8.0" w:val="single" w:color="#4774CA"/>
              <w:top w:sz="8.0" w:val="single" w:color="#4774CA"/>
              <w:end w:sz="8.0" w:val="single" w:color="#4774CA"/>
              <w:bottom w:sz="8.0" w:val="single" w:color="#4774CA"/>
            </w:tcBorders>
            <w:tcMar>
              <w:start w:w="0" w:type="dxa"/>
              <w:end w:w="0" w:type="dxa"/>
            </w:tcMar>
          </w:tcPr>
          <w:p>
            <w:pPr>
              <w:spacing w:after="40" w:before="0"/>
            </w:pPr>
            <w:r/>
            <w:r>
              <w:rPr>
                <w:rFonts w:ascii="Times New Roman" w:hAnsi="Times New Roman"/>
                <w:b/>
                <w:sz w:val="17"/>
              </w:rPr>
              <w:t>Title: Storage architecture v1 — Data Placement Map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17"/>
              </w:rPr>
              <w:t>## Решения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- Пользователи: PostgreSQL (источник истины) + Redis (кэш профиля, TTL 15 мин)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- Сессии и токены: Redis (access-сессии, TTL) + PostgreSQL (refresh-токены, отзыв доступа)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- Курсы и уроки: PostgreSQL (метаданные, права) + MongoDB (тело курса)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- Прогресс по курсам: PostgreSQL (hash-партиционирование по course_id) + Redis (кэш позиции)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- Поиск по курсам: Elasticsearch (производный индекс)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- Форум / обсуждения: PostgreSQL (parent_id + рекурсивный CTE) + Redis (счётчики лайков)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- Логи действий: Kafka → ClickHouse (партиции по дням, TTL 12 мес)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- Аналитика и отчёты: ClickHouse (материализованные представления)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- Рекомендации курсов: ClickHouse (ночной батч) → Redis ZSET (топ-20)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17"/>
              </w:rPr>
              <w:t>## Открытые вопросы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1. Публикация курса затрагивает PostgreSQL и MongoDB и не атомарна. Достаточно ли outbox или свернуть тело курса в JSONB? Порог — около 10 тыс. курсов.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2. Прогресс — единственная сущность в OLTP с неограниченным ростом. Порог выноса в wide-column: 500 млн строк или p99 записи &gt; 50 мс.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3. Оправдан ли Elasticsearch ради одной сущности? Входит ли fuzzy-поиск в MVP или переносится на v2.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4. Kafka на MVP: вводим сразу или по достижении ~1000 событий/сек.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5. Допустимое отставание витрин: 5 минут для оперативных, сутки для тяжёлых — нужно подтверждение заказчика аналитики.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6. Потеря лайков при падении Redis — требует явного согласования с продуктом.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17"/>
              </w:rPr>
              <w:t>## Следующие шаги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- Описать схему PostgreSQL: users, roles, courses, progress (партиционированная), forum_posts, refresh_tokens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- Зафиксировать схему документа курса в MongoDB и правило валидации при публикации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- Описать конвейер CDC: Debezium → Kafka → Elasticsearch, включая переиндексацию с нуля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- Спроектировать таблицу событий в ClickHouse: ключ партиционирования, порядок сортировки, TTL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- Реализовать outbox для публикации курса и покрыть тестом падение между двумя базами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- Составить перечень ключей Redis с TTL и правилами инвалидации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- Провести нагрузочный тест записи прогресса и зафиксировать базовый p99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17"/>
              </w:rPr>
              <w:t>- Описать процедуру восстановления каждого производного хранилища из источника истины</w:t>
            </w:r>
          </w:p>
        </w:tc>
      </w:tr>
    </w:tbl>
    <w:p>
      <w:pPr>
        <w:autoSpaceDN w:val="0"/>
        <w:autoSpaceDE w:val="0"/>
        <w:widowControl/>
        <w:spacing w:line="240" w:lineRule="auto" w:before="276" w:after="0"/>
        <w:ind w:left="1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578600" cy="38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244" w:after="256"/>
        <w:ind w:left="1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258"/>
        <w:gridCol w:w="5258"/>
      </w:tblGrid>
      <w:tr>
        <w:trPr>
          <w:trHeight w:hRule="exact" w:val="286"/>
        </w:trPr>
        <w:tc>
          <w:tcPr>
            <w:tcW w:type="dxa" w:w="27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Критерий</w:t>
            </w:r>
          </w:p>
        </w:tc>
        <w:tc>
          <w:tcPr>
            <w:tcW w:type="dxa" w:w="76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Что проверяется</w:t>
            </w:r>
          </w:p>
        </w:tc>
      </w:tr>
      <w:tr>
        <w:trPr>
          <w:trHeight w:hRule="exact" w:val="562"/>
        </w:trPr>
        <w:tc>
          <w:tcPr>
            <w:tcW w:type="dxa" w:w="27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03" w:type="dxa"/>
            </w:tblPr>
            <w:tblGrid>
              <w:gridCol w:w="1395"/>
              <w:gridCol w:w="1395"/>
            </w:tblGrid>
            <w:tr>
              <w:trPr>
                <w:trHeight w:hRule="exact" w:val="556"/>
              </w:trPr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Соответствие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и хранилища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операций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Нет антипаттернов</w:t>
            </w:r>
          </w:p>
        </w:tc>
      </w:tr>
      <w:tr>
        <w:trPr>
          <w:trHeight w:hRule="exact" w:val="562"/>
        </w:trPr>
        <w:tc>
          <w:tcPr>
            <w:tcW w:type="dxa" w:w="27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Обоснованность</w:t>
            </w:r>
          </w:p>
        </w:tc>
        <w:tc>
          <w:tcPr>
            <w:tcW w:type="dxa" w:w="76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Каждое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решение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имеет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2–3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аргумента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ссылкой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критерии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(ACID,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скорость, объём, поиск)</w:t>
            </w:r>
          </w:p>
        </w:tc>
      </w:tr>
      <w:tr>
        <w:trPr>
          <w:trHeight w:hRule="exact" w:val="560"/>
        </w:trPr>
        <w:tc>
          <w:tcPr>
            <w:tcW w:type="dxa" w:w="27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Источник истины</w:t>
            </w:r>
          </w:p>
        </w:tc>
        <w:tc>
          <w:tcPr>
            <w:tcW w:type="dxa" w:w="76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Для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каждой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сущности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явно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указано,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где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создаётся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обновляются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данные</w:t>
            </w:r>
          </w:p>
        </w:tc>
      </w:tr>
      <w:tr>
        <w:trPr>
          <w:trHeight w:hRule="exact" w:val="288"/>
        </w:trPr>
        <w:tc>
          <w:tcPr>
            <w:tcW w:type="dxa" w:w="27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Синхронизация</w:t>
            </w:r>
          </w:p>
        </w:tc>
        <w:tc>
          <w:tcPr>
            <w:tcW w:type="dxa" w:w="76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Описано, как производные хранилища узнают об изменениях</w:t>
            </w:r>
          </w:p>
        </w:tc>
      </w:tr>
      <w:tr>
        <w:trPr>
          <w:trHeight w:hRule="exact" w:val="286"/>
        </w:trPr>
        <w:tc>
          <w:tcPr>
            <w:tcW w:type="dxa" w:w="27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Спорные решения</w:t>
            </w:r>
          </w:p>
        </w:tc>
        <w:tc>
          <w:tcPr>
            <w:tcW w:type="dxa" w:w="76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Выписаны честно, с аргументами «за» и «против»</w:t>
            </w:r>
          </w:p>
        </w:tc>
      </w:tr>
      <w:tr>
        <w:trPr>
          <w:trHeight w:hRule="exact" w:val="542"/>
        </w:trPr>
        <w:tc>
          <w:tcPr>
            <w:tcW w:type="dxa" w:w="27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2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Артефакты</w:t>
            </w:r>
          </w:p>
        </w:tc>
        <w:tc>
          <w:tcPr>
            <w:tcW w:type="dxa" w:w="76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Data Placement Map,списокспорныхрешений,Git Issueоформленыисданы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50" w:right="746" w:bottom="1440" w:left="6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Ульзутуев Тимофей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lastModifiedBy>Ульзутуев Тимофей</cp:lastModifiedBy>
</cp:coreProperties>
</file>