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DF732">
      <w:pPr>
        <w:rPr>
          <w:rFonts w:hint="default"/>
          <w:lang w:val="en-US"/>
        </w:rPr>
      </w:pPr>
      <w:r>
        <w:rPr>
          <w:lang w:val="ru-RU"/>
        </w:rPr>
        <w:t>Что</w:t>
      </w:r>
      <w:r>
        <w:rPr>
          <w:rFonts w:hint="default"/>
          <w:lang w:val="ru-RU"/>
        </w:rPr>
        <w:t xml:space="preserve"> такое </w:t>
      </w:r>
      <w:r>
        <w:rPr>
          <w:rFonts w:hint="default"/>
          <w:lang w:val="en-US"/>
        </w:rPr>
        <w:t>MS SQL Server?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5D467D"/>
    <w:rsid w:val="BF5D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2026-09-09T19:34:00Z</dcterms:created>
  <dc:creator>Oksana Roslova</dc:creator>
  <cp:lastModifiedBy>Oksana Roslova</cp:lastModifiedBy>
  <dcterms:modified xsi:type="dcterms:W3CDTF">2026-09-09T19:35:30Z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D201BD9BBB592A89AC8AA16AA74BC435_41</vt:lpwstr>
  </property>
</Properties>
</file>