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74.png" ContentType="image/png"/>
  <Override PartName="/word/media/rId30.png" ContentType="image/png"/>
  <Override PartName="/word/media/rId36.png" ContentType="image/png"/>
  <Override PartName="/word/media/rId41.png" ContentType="image/png"/>
  <Override PartName="/word/media/rId47.png" ContentType="image/png"/>
  <Override PartName="/word/media/rId52.png" ContentType="image/png"/>
  <Override PartName="/word/media/rId58.png" ContentType="image/png"/>
  <Override PartName="/word/media/rId63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Пологов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t xml:space="preserve">Цель работы</w:t>
      </w:r>
    </w:p>
    <w:bookmarkStart w:id="20" w:name="цель-работы-1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Реализовать программно следующие алгоритмы:</w:t>
      </w:r>
    </w:p>
    <w:p>
      <w:pPr>
        <w:pStyle w:val="SourceCode"/>
      </w:pPr>
      <w:r>
        <w:rPr>
          <w:rStyle w:val="VerbatimChar"/>
        </w:rPr>
        <w:t xml:space="preserve">1. Сложение неотрицательных целых чисел;</w:t>
      </w:r>
      <w:r>
        <w:br/>
      </w:r>
      <w:r>
        <w:rPr>
          <w:rStyle w:val="VerbatimChar"/>
        </w:rPr>
        <w:t xml:space="preserve">2. Вычитание неотрицательных целых чисел;</w:t>
      </w:r>
      <w:r>
        <w:br/>
      </w:r>
      <w:r>
        <w:rPr>
          <w:rStyle w:val="VerbatimChar"/>
        </w:rPr>
        <w:t xml:space="preserve">3. Умножение неотрицательных целых чисел столбиком;</w:t>
      </w:r>
      <w:r>
        <w:br/>
      </w:r>
      <w:r>
        <w:rPr>
          <w:rStyle w:val="VerbatimChar"/>
        </w:rPr>
        <w:t xml:space="preserve">4. Быстрый столбки;</w:t>
      </w:r>
      <w:r>
        <w:br/>
      </w:r>
      <w:r>
        <w:rPr>
          <w:rStyle w:val="VerbatimChar"/>
        </w:rPr>
        <w:t xml:space="preserve">5. Деление многоразрядных целых чисел.</w:t>
      </w:r>
    </w:p>
    <w:bookmarkEnd w:id="20"/>
    <w:bookmarkEnd w:id="21"/>
    <w:bookmarkStart w:id="23" w:name="описание-реализации"/>
    <w:p>
      <w:pPr>
        <w:pStyle w:val="Heading1"/>
      </w:pPr>
      <w:r>
        <w:t xml:space="preserve">Описание реализации</w:t>
      </w:r>
    </w:p>
    <w:bookmarkStart w:id="22" w:name="описание-реализации-1"/>
    <w:p>
      <w:pPr>
        <w:pStyle w:val="Heading2"/>
      </w:pPr>
      <w:r>
        <w:t xml:space="preserve">Описание реализации</w:t>
      </w:r>
    </w:p>
    <w:p>
      <w:pPr>
        <w:pStyle w:val="FirstParagraph"/>
      </w:pPr>
      <w:r>
        <w:t xml:space="preserve">Для реализации алгоритмов использовались средства языка Python.</w:t>
      </w:r>
    </w:p>
    <w:bookmarkEnd w:id="22"/>
    <w:bookmarkEnd w:id="23"/>
    <w:bookmarkStart w:id="79" w:name="реализация"/>
    <w:p>
      <w:pPr>
        <w:pStyle w:val="Heading1"/>
      </w:pPr>
      <w:r>
        <w:t xml:space="preserve">Реализация</w:t>
      </w:r>
    </w:p>
    <w:bookmarkStart w:id="24" w:name="X8792c0e73f26ace5af184ebc2c5cf1d4a98aa09"/>
    <w:p>
      <w:pPr>
        <w:pStyle w:val="Heading2"/>
      </w:pPr>
      <w:r>
        <w:t xml:space="preserve">Алгоритм, реализующий сложение неотрицательных целых чисел</w:t>
      </w:r>
    </w:p>
    <w:p>
      <w:pPr>
        <w:pStyle w:val="FirstParagraph"/>
      </w:pPr>
      <w:r>
        <w:t xml:space="preserve">На вход будут подаваться два неотрицательных числа u и v разрядностью n с основанием системы счисления b. На выходе получим сумму w = w_0 w_1 w_2…, w_0 - цифра переноса, которая всегда равна 0 либо 1. Алгоритм представлен на рисунке 1. (рис. -fig. 1)</w:t>
      </w:r>
      <w:r>
        <w:t xml:space="preserve"> </w:t>
      </w:r>
      <w:r>
        <w:t xml:space="preserve">Код, реализующий данный алгоритм, представлен на рисунке 2. (рис. -fig. 2)</w:t>
      </w:r>
    </w:p>
    <w:bookmarkEnd w:id="24"/>
    <w:bookmarkStart w:id="29" w:name="Xd08e54fcdd8146f4a45bb15e6c68883f0805cd0"/>
    <w:p>
      <w:pPr>
        <w:pStyle w:val="Heading2"/>
      </w:pPr>
      <w:r>
        <w:t xml:space="preserve">Алгоритм, реализующий сложение неотрицательных целых чисел</w:t>
      </w:r>
    </w:p>
    <w:p>
      <w:pPr>
        <w:pStyle w:val="CaptionedFigure"/>
      </w:pPr>
      <w:bookmarkStart w:id="28" w:name="fig:001"/>
      <w:r>
        <w:drawing>
          <wp:inline>
            <wp:extent cx="5334000" cy="1564958"/>
            <wp:effectExtent b="0" l="0" r="0" t="0"/>
            <wp:docPr descr="Figure 1: Алгоритм, реализующий сложение неотрицательных целых чисел" title="" id="26" name="Picture"/>
            <a:graphic>
              <a:graphicData uri="http://schemas.openxmlformats.org/drawingml/2006/picture">
                <pic:pic>
                  <pic:nvPicPr>
                    <pic:cNvPr descr="image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Алгоритм, реализующий сложение неотрицательных целых чисел</w:t>
      </w:r>
    </w:p>
    <w:bookmarkEnd w:id="29"/>
    <w:bookmarkStart w:id="34" w:name="Xda7b29c60b514e81d4f082ed7468692814ffa32"/>
    <w:p>
      <w:pPr>
        <w:pStyle w:val="Heading2"/>
      </w:pPr>
      <w:r>
        <w:t xml:space="preserve">Код, реализующий алгоритм сложения неотрицательных целых чисел</w:t>
      </w:r>
    </w:p>
    <w:p>
      <w:pPr>
        <w:pStyle w:val="CaptionedFigure"/>
      </w:pPr>
      <w:bookmarkStart w:id="33" w:name="fig:002"/>
      <w:r>
        <w:drawing>
          <wp:inline>
            <wp:extent cx="4356847" cy="3081297"/>
            <wp:effectExtent b="0" l="0" r="0" t="0"/>
            <wp:docPr descr="Figure 2: Код, реализующий алгоритм сложения неотрицательных целых чисел" title="" id="31" name="Picture"/>
            <a:graphic>
              <a:graphicData uri="http://schemas.openxmlformats.org/drawingml/2006/picture">
                <pic:pic>
                  <pic:nvPicPr>
                    <pic:cNvPr descr="image/image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Код, реализующий алгоритм сложения неотрицательных целых чисел</w:t>
      </w:r>
    </w:p>
    <w:bookmarkEnd w:id="34"/>
    <w:bookmarkStart w:id="35" w:name="Xf0f361e5ab49fd6d2f373660e731be680dac390"/>
    <w:p>
      <w:pPr>
        <w:pStyle w:val="Heading2"/>
      </w:pPr>
      <w:r>
        <w:t xml:space="preserve">Алгоритм, реализующий вычитание неотрицательных целых чисел</w:t>
      </w:r>
    </w:p>
    <w:p>
      <w:pPr>
        <w:pStyle w:val="FirstParagraph"/>
      </w:pPr>
      <w:r>
        <w:t xml:space="preserve">На вход будут подаваться два неотрицательных числа u и v разрядностью n с основанием системы счисления b. На выходе получим разность w = w_0 w_1 w_2… = u - v. Алгоритм представлен на рисунке 3. (рис. -fig. 3)</w:t>
      </w:r>
      <w:r>
        <w:t xml:space="preserve"> </w:t>
      </w:r>
      <w:r>
        <w:t xml:space="preserve">Код, реализующий данный алгоритм, представлен на рисунке 4. (рис. -fig. 4)</w:t>
      </w:r>
    </w:p>
    <w:bookmarkEnd w:id="35"/>
    <w:bookmarkStart w:id="40" w:name="X5ff127701c83b589a3c8aaf98cae51b7181ecd8"/>
    <w:p>
      <w:pPr>
        <w:pStyle w:val="Heading2"/>
      </w:pPr>
      <w:r>
        <w:t xml:space="preserve">Алгоритм, реализующий вычитание неотрицательных целых чисел</w:t>
      </w:r>
    </w:p>
    <w:p>
      <w:pPr>
        <w:pStyle w:val="CaptionedFigure"/>
      </w:pPr>
      <w:bookmarkStart w:id="39" w:name="fig:003"/>
      <w:r>
        <w:drawing>
          <wp:inline>
            <wp:extent cx="5334000" cy="3213467"/>
            <wp:effectExtent b="0" l="0" r="0" t="0"/>
            <wp:docPr descr="Figure 3: Алгоритм, реализующий вычитание неотрицательных целых чисел" title="" id="37" name="Picture"/>
            <a:graphic>
              <a:graphicData uri="http://schemas.openxmlformats.org/drawingml/2006/picture">
                <pic:pic>
                  <pic:nvPicPr>
                    <pic:cNvPr descr="image/image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Алгоритм, реализующий вычитание неотрицательных целых чисел</w:t>
      </w:r>
    </w:p>
    <w:bookmarkEnd w:id="40"/>
    <w:bookmarkStart w:id="45" w:name="X9b06e6b54eb0f7f0e1581303fce995eafdce8fb"/>
    <w:p>
      <w:pPr>
        <w:pStyle w:val="Heading2"/>
      </w:pPr>
      <w:r>
        <w:t xml:space="preserve">Код, реализующий алгоритм вычитания неотрицательных целых чисел</w:t>
      </w:r>
    </w:p>
    <w:p>
      <w:pPr>
        <w:pStyle w:val="CaptionedFigure"/>
      </w:pPr>
      <w:bookmarkStart w:id="44" w:name="fig:004"/>
      <w:r>
        <w:drawing>
          <wp:inline>
            <wp:extent cx="4295374" cy="3065929"/>
            <wp:effectExtent b="0" l="0" r="0" t="0"/>
            <wp:docPr descr="Figure 4: Код, реализующий алгоритм вычитания неотрицательных целых чисел" title="" id="42" name="Picture"/>
            <a:graphic>
              <a:graphicData uri="http://schemas.openxmlformats.org/drawingml/2006/picture">
                <pic:pic>
                  <pic:nvPicPr>
                    <pic:cNvPr descr="image/image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306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4: Код, реализующий алгоритм вычитания неотрицательных целых чисел</w:t>
      </w:r>
    </w:p>
    <w:bookmarkEnd w:id="45"/>
    <w:bookmarkStart w:id="46" w:name="X549f60b0fba67a246cded1ff4977de87bf19da7"/>
    <w:p>
      <w:pPr>
        <w:pStyle w:val="Heading2"/>
      </w:pPr>
      <w:r>
        <w:t xml:space="preserve">Алгоритм, реализующий умножение неотрицательных целых чисел столбиком</w:t>
      </w:r>
    </w:p>
    <w:p>
      <w:pPr>
        <w:pStyle w:val="FirstParagraph"/>
      </w:pPr>
      <w:r>
        <w:t xml:space="preserve">На вход будут подаваться два неотрицательных числа u и v с основанием системы счисления b. На выходе получим произведение w = w_0 w_1 w_2… = u * v. Алгоритм представлен на рисунке 5. (рис. -fig. 5)</w:t>
      </w:r>
      <w:r>
        <w:t xml:space="preserve"> </w:t>
      </w:r>
      <w:r>
        <w:t xml:space="preserve">Код, реализующий данный алгоритм, представлен на рисунке 6. (рис. -fig. 6)</w:t>
      </w:r>
    </w:p>
    <w:bookmarkEnd w:id="46"/>
    <w:bookmarkStart w:id="51" w:name="X0ba218422802769a02febcef7b8de5c8094c202"/>
    <w:p>
      <w:pPr>
        <w:pStyle w:val="Heading2"/>
      </w:pPr>
      <w:r>
        <w:t xml:space="preserve">Алгоритм, реализующий умножение неотрицательных целых чисел столбиком</w:t>
      </w:r>
    </w:p>
    <w:p>
      <w:pPr>
        <w:pStyle w:val="CaptionedFigure"/>
      </w:pPr>
      <w:bookmarkStart w:id="50" w:name="fig:005"/>
      <w:r>
        <w:drawing>
          <wp:inline>
            <wp:extent cx="5334000" cy="2968015"/>
            <wp:effectExtent b="0" l="0" r="0" t="0"/>
            <wp:docPr descr="Figure 5: Алгоритм, реализующий умножение неотрицательных целых чисел" title="" id="48" name="Picture"/>
            <a:graphic>
              <a:graphicData uri="http://schemas.openxmlformats.org/drawingml/2006/picture">
                <pic:pic>
                  <pic:nvPicPr>
                    <pic:cNvPr descr="image/image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5: Алгоритм, реализующий умножение неотрицательных целых чисел</w:t>
      </w:r>
    </w:p>
    <w:bookmarkEnd w:id="51"/>
    <w:bookmarkStart w:id="56" w:name="Xc9485bef353fbe3198dad5c838345c71b8d920e"/>
    <w:p>
      <w:pPr>
        <w:pStyle w:val="Heading2"/>
      </w:pPr>
      <w:r>
        <w:t xml:space="preserve">Код, реализующий алгоритм умножения неотрицательных целых чисел столбиком</w:t>
      </w:r>
    </w:p>
    <w:p>
      <w:pPr>
        <w:pStyle w:val="CaptionedFigure"/>
      </w:pPr>
      <w:bookmarkStart w:id="55" w:name="fig:006"/>
      <w:r>
        <w:drawing>
          <wp:inline>
            <wp:extent cx="5140618" cy="4894729"/>
            <wp:effectExtent b="0" l="0" r="0" t="0"/>
            <wp:docPr descr="Figure 6: Код, реализующий алгоритм умножения неотрицательных целых чисел" title="" id="53" name="Picture"/>
            <a:graphic>
              <a:graphicData uri="http://schemas.openxmlformats.org/drawingml/2006/picture">
                <pic:pic>
                  <pic:nvPicPr>
                    <pic:cNvPr descr="image/image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489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6: Код, реализующий алгоритм умножения неотрицательных целых чисел</w:t>
      </w:r>
    </w:p>
    <w:bookmarkEnd w:id="56"/>
    <w:bookmarkStart w:id="57" w:name="алгоритм-быстрый-столбик"/>
    <w:p>
      <w:pPr>
        <w:pStyle w:val="Heading2"/>
      </w:pPr>
      <w:r>
        <w:t xml:space="preserve">Алгоритм быстрый столбик</w:t>
      </w:r>
    </w:p>
    <w:p>
      <w:pPr>
        <w:pStyle w:val="FirstParagraph"/>
      </w:pPr>
      <w:r>
        <w:t xml:space="preserve">На вход будут подаваться два неотрицательных числа u и v с основанием системы счисления b. На выходе получим произведение w = w_0 w_1 w_2… = u * v. Алгоритм представлен на рисунке 7. (рис. -fig. 7)</w:t>
      </w:r>
      <w:r>
        <w:t xml:space="preserve"> </w:t>
      </w:r>
      <w:r>
        <w:t xml:space="preserve">Код, реализующий данный алгоритм, представлен на рисунке 8. (рис. -fig. 8)</w:t>
      </w:r>
    </w:p>
    <w:bookmarkEnd w:id="57"/>
    <w:bookmarkStart w:id="62" w:name="алгоритм-быстрый-столбик-1"/>
    <w:p>
      <w:pPr>
        <w:pStyle w:val="Heading2"/>
      </w:pPr>
      <w:r>
        <w:t xml:space="preserve">Алгоритм быстрый столбик</w:t>
      </w:r>
    </w:p>
    <w:p>
      <w:pPr>
        <w:pStyle w:val="CaptionedFigure"/>
      </w:pPr>
      <w:bookmarkStart w:id="61" w:name="fig:007"/>
      <w:r>
        <w:drawing>
          <wp:inline>
            <wp:extent cx="5334000" cy="1368794"/>
            <wp:effectExtent b="0" l="0" r="0" t="0"/>
            <wp:docPr descr="Figure 7: Алгоритм, реализующий метод умножения “быстрый столбик”" title="" id="59" name="Picture"/>
            <a:graphic>
              <a:graphicData uri="http://schemas.openxmlformats.org/drawingml/2006/picture">
                <pic:pic>
                  <pic:nvPicPr>
                    <pic:cNvPr descr="image/image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7: Алгоритм, реализующий метод умножения</w:t>
      </w:r>
      <w:r>
        <w:t xml:space="preserve"> </w:t>
      </w:r>
      <w:r>
        <w:t xml:space="preserve">“</w:t>
      </w:r>
      <w:r>
        <w:t xml:space="preserve">быстрый столбик</w:t>
      </w:r>
      <w:r>
        <w:t xml:space="preserve">”</w:t>
      </w:r>
    </w:p>
    <w:bookmarkEnd w:id="62"/>
    <w:bookmarkStart w:id="67" w:name="код-реализующий-алгоритм-быстрый-столбик"/>
    <w:p>
      <w:pPr>
        <w:pStyle w:val="Heading2"/>
      </w:pPr>
      <w:r>
        <w:t xml:space="preserve">Код, реализующий алгоритм быстрый столбик</w:t>
      </w:r>
    </w:p>
    <w:p>
      <w:pPr>
        <w:pStyle w:val="CaptionedFigure"/>
      </w:pPr>
      <w:bookmarkStart w:id="66" w:name="fig:008"/>
      <w:r>
        <w:drawing>
          <wp:inline>
            <wp:extent cx="5334000" cy="3243249"/>
            <wp:effectExtent b="0" l="0" r="0" t="0"/>
            <wp:docPr descr="Figure 8: Код, реализующий алгоритм быстрый столбик" title="" id="64" name="Picture"/>
            <a:graphic>
              <a:graphicData uri="http://schemas.openxmlformats.org/drawingml/2006/picture">
                <pic:pic>
                  <pic:nvPicPr>
                    <pic:cNvPr descr="image/image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8: Код, реализующий алгоритм быстрый столбик</w:t>
      </w:r>
    </w:p>
    <w:bookmarkEnd w:id="67"/>
    <w:bookmarkStart w:id="68" w:name="X7a9c4826ec50e2800bea7ea5bb8bca8a39ca902"/>
    <w:p>
      <w:pPr>
        <w:pStyle w:val="Heading2"/>
      </w:pPr>
      <w:r>
        <w:t xml:space="preserve">Алгоритм деления многоразрядных целых чисел</w:t>
      </w:r>
    </w:p>
    <w:p>
      <w:pPr>
        <w:pStyle w:val="FirstParagraph"/>
      </w:pPr>
      <w:r>
        <w:t xml:space="preserve">На вход будут подаваться два неотрицательных числа u и v разрядностью n и t соответственно. На выходе получим частное q и остаток r. Алгоритм представлен на рисунке 9. (рис. -fig. 9)</w:t>
      </w:r>
      <w:r>
        <w:t xml:space="preserve"> </w:t>
      </w:r>
      <w:r>
        <w:t xml:space="preserve">Код, реализующий данный алгоритм, представлен на рисунке 10. (рис. -fig. 10)</w:t>
      </w:r>
    </w:p>
    <w:bookmarkEnd w:id="68"/>
    <w:bookmarkStart w:id="73" w:name="Xb0db03c58defb78df667eca121cc48133fc7742"/>
    <w:p>
      <w:pPr>
        <w:pStyle w:val="Heading2"/>
      </w:pPr>
      <w:r>
        <w:t xml:space="preserve">Алгоритм деления многоразрядных целых чисел</w:t>
      </w:r>
    </w:p>
    <w:p>
      <w:pPr>
        <w:pStyle w:val="CaptionedFigure"/>
      </w:pPr>
      <w:bookmarkStart w:id="72" w:name="fig:009"/>
      <w:r>
        <w:drawing>
          <wp:inline>
            <wp:extent cx="5334000" cy="2766898"/>
            <wp:effectExtent b="0" l="0" r="0" t="0"/>
            <wp:docPr descr="Figure 9: Алгоритм, реализующий алгоритм деления многоразрядных целых чисел" title="" id="70" name="Picture"/>
            <a:graphic>
              <a:graphicData uri="http://schemas.openxmlformats.org/drawingml/2006/picture">
                <pic:pic>
                  <pic:nvPicPr>
                    <pic:cNvPr descr="image/image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9: Алгоритм, реализующий алгоритм деления многоразрядных целых чисел</w:t>
      </w:r>
    </w:p>
    <w:bookmarkEnd w:id="73"/>
    <w:bookmarkStart w:id="78" w:name="X74b3d2862bc7437657636afb5979e1af71502a2"/>
    <w:p>
      <w:pPr>
        <w:pStyle w:val="Heading2"/>
      </w:pPr>
      <w:r>
        <w:t xml:space="preserve">Код, реализующий алгоритм деления многоразрядных целых чисел</w:t>
      </w:r>
    </w:p>
    <w:p>
      <w:pPr>
        <w:pStyle w:val="CaptionedFigure"/>
      </w:pPr>
      <w:bookmarkStart w:id="77" w:name="fig:010"/>
      <w:r>
        <w:drawing>
          <wp:inline>
            <wp:extent cx="5334000" cy="3884271"/>
            <wp:effectExtent b="0" l="0" r="0" t="0"/>
            <wp:docPr descr="Figure 10: Код, реализующий алгоритм деления многоразрядных целых чисел" title="" id="75" name="Picture"/>
            <a:graphic>
              <a:graphicData uri="http://schemas.openxmlformats.org/drawingml/2006/picture">
                <pic:pic>
                  <pic:nvPicPr>
                    <pic:cNvPr descr="image/image1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10: Код, реализующий алгоритм деления многоразрядных целых чисел</w:t>
      </w:r>
    </w:p>
    <w:bookmarkEnd w:id="78"/>
    <w:bookmarkEnd w:id="79"/>
    <w:bookmarkStart w:id="80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1"/>
        </w:numPr>
        <w:pStyle w:val="Compact"/>
      </w:pPr>
      <w:r>
        <w:t xml:space="preserve">Реализованы следующие алгоритмы:</w:t>
      </w:r>
    </w:p>
    <w:p>
      <w:pPr>
        <w:numPr>
          <w:ilvl w:val="1"/>
          <w:numId w:val="1002"/>
        </w:numPr>
        <w:pStyle w:val="Compact"/>
      </w:pPr>
      <w:r>
        <w:t xml:space="preserve">Сложение неотрицательных целых чисел;</w:t>
      </w:r>
    </w:p>
    <w:p>
      <w:pPr>
        <w:numPr>
          <w:ilvl w:val="1"/>
          <w:numId w:val="1002"/>
        </w:numPr>
        <w:pStyle w:val="Compact"/>
      </w:pPr>
      <w:r>
        <w:t xml:space="preserve">Вычитание неотрицательных целых чисел;</w:t>
      </w:r>
    </w:p>
    <w:p>
      <w:pPr>
        <w:numPr>
          <w:ilvl w:val="1"/>
          <w:numId w:val="1002"/>
        </w:numPr>
        <w:pStyle w:val="Compact"/>
      </w:pPr>
      <w:r>
        <w:t xml:space="preserve">Умножение неотрицательных целых чисел столбиком;</w:t>
      </w:r>
    </w:p>
    <w:p>
      <w:pPr>
        <w:numPr>
          <w:ilvl w:val="1"/>
          <w:numId w:val="1002"/>
        </w:numPr>
        <w:pStyle w:val="Compact"/>
      </w:pPr>
      <w:r>
        <w:t xml:space="preserve">Быстрый столбки;</w:t>
      </w:r>
    </w:p>
    <w:p>
      <w:pPr>
        <w:numPr>
          <w:ilvl w:val="1"/>
          <w:numId w:val="1002"/>
        </w:numPr>
        <w:pStyle w:val="Compact"/>
      </w:pPr>
      <w:r>
        <w:t xml:space="preserve">Деление многоразрядных целых чисел.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74" Target="media/rId7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Пологов Владислав Александрович</dc:creator>
  <dc:language>ru-RU</dc:language>
  <cp:keywords/>
  <dcterms:created xsi:type="dcterms:W3CDTF">2022-12-23T16:13:22Z</dcterms:created>
  <dcterms:modified xsi:type="dcterms:W3CDTF">2022-12-23T16:13:22Z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False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Serif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Serif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Целочисленная арифметика многократной точности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