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12" w:rsidRDefault="00943AD3" w:rsidP="00C034AB">
      <w:pPr>
        <w:pStyle w:val="BodyText"/>
        <w:jc w:val="left"/>
        <w:rPr>
          <w:rFonts w:ascii="Helvetica" w:hAnsi="Helvetica"/>
        </w:rPr>
      </w:pPr>
      <w:r>
        <w:rPr>
          <w:rFonts w:ascii="Helvetica" w:hAnsi="Helvetica"/>
          <w:noProof/>
          <w:snapToGrid/>
        </w:rPr>
        <w:drawing>
          <wp:inline distT="0" distB="0" distL="0" distR="0">
            <wp:extent cx="2468880" cy="544024"/>
            <wp:effectExtent l="19050" t="0" r="7620" b="0"/>
            <wp:docPr id="2" name="Picture 1" descr="radisys_signature_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sys_signature_logo (2).png"/>
                    <pic:cNvPicPr/>
                  </pic:nvPicPr>
                  <pic:blipFill>
                    <a:blip r:embed="rId13" cstate="print"/>
                    <a:stretch>
                      <a:fillRect/>
                    </a:stretch>
                  </pic:blipFill>
                  <pic:spPr>
                    <a:xfrm>
                      <a:off x="0" y="0"/>
                      <a:ext cx="2468880" cy="544024"/>
                    </a:xfrm>
                    <a:prstGeom prst="rect">
                      <a:avLst/>
                    </a:prstGeom>
                  </pic:spPr>
                </pic:pic>
              </a:graphicData>
            </a:graphic>
          </wp:inline>
        </w:drawing>
      </w:r>
    </w:p>
    <w:p w:rsidR="00FD0212" w:rsidRDefault="00FD0212" w:rsidP="00C034AB">
      <w:pPr>
        <w:pStyle w:val="BodyText"/>
        <w:jc w:val="left"/>
        <w:rPr>
          <w:rFonts w:ascii="Helvetica" w:hAnsi="Helvetica"/>
        </w:rPr>
      </w:pPr>
    </w:p>
    <w:p w:rsidR="00FD0212" w:rsidRDefault="00FD0212" w:rsidP="00C034AB">
      <w:pPr>
        <w:pStyle w:val="BodyText"/>
        <w:jc w:val="left"/>
        <w:rPr>
          <w:rFonts w:ascii="Helvetica" w:hAnsi="Helvetica"/>
        </w:rPr>
      </w:pPr>
    </w:p>
    <w:p w:rsidR="0040573E" w:rsidRDefault="0040573E" w:rsidP="00C034AB">
      <w:pPr>
        <w:pStyle w:val="BodyText"/>
        <w:jc w:val="left"/>
        <w:rPr>
          <w:rFonts w:ascii="Helvetica" w:hAnsi="Helvetica"/>
        </w:rPr>
      </w:pPr>
    </w:p>
    <w:p w:rsidR="0040573E" w:rsidRDefault="0040573E" w:rsidP="00C034AB">
      <w:pPr>
        <w:pStyle w:val="BodyText"/>
        <w:jc w:val="left"/>
        <w:rPr>
          <w:rFonts w:ascii="Helvetica" w:hAnsi="Helvetica"/>
        </w:rPr>
      </w:pPr>
    </w:p>
    <w:p w:rsidR="00FD0212" w:rsidRDefault="00FD0212" w:rsidP="00C034AB">
      <w:pPr>
        <w:pStyle w:val="BodyText"/>
        <w:jc w:val="left"/>
        <w:rPr>
          <w:rFonts w:ascii="Helvetica" w:hAnsi="Helvetica"/>
        </w:rPr>
      </w:pPr>
    </w:p>
    <w:p w:rsidR="003B0592" w:rsidRDefault="003B0592" w:rsidP="003B0592">
      <w:pPr>
        <w:pStyle w:val="Heading6"/>
      </w:pPr>
    </w:p>
    <w:p w:rsidR="003B0592" w:rsidRDefault="0040573E" w:rsidP="003B0592">
      <w:pPr>
        <w:pStyle w:val="Heading7"/>
      </w:pPr>
      <w:r w:rsidRPr="00371801">
        <w:rPr>
          <w:b w:val="0"/>
          <w:bCs w:val="0"/>
          <w:noProof/>
          <w:sz w:val="24"/>
        </w:rPr>
        <w:drawing>
          <wp:anchor distT="0" distB="0" distL="114300" distR="114300" simplePos="0" relativeHeight="251664384" behindDoc="1" locked="1" layoutInCell="1" allowOverlap="1" wp14:anchorId="75567AFF" wp14:editId="11B98AB7">
            <wp:simplePos x="0" y="0"/>
            <wp:positionH relativeFrom="page">
              <wp:align>center</wp:align>
            </wp:positionH>
            <wp:positionV relativeFrom="page">
              <wp:posOffset>2552700</wp:posOffset>
            </wp:positionV>
            <wp:extent cx="2999232" cy="1143000"/>
            <wp:effectExtent l="0" t="0" r="0" b="0"/>
            <wp:wrapTight wrapText="bothSides">
              <wp:wrapPolygon edited="0">
                <wp:start x="1509" y="0"/>
                <wp:lineTo x="0" y="360"/>
                <wp:lineTo x="0" y="21240"/>
                <wp:lineTo x="21403" y="21240"/>
                <wp:lineTo x="21403" y="2160"/>
                <wp:lineTo x="19620" y="0"/>
                <wp:lineTo x="1509" y="0"/>
              </wp:wrapPolygon>
            </wp:wrapTight>
            <wp:docPr id="5" name="Picture 827" descr="NSN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SN_Logo_RG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232"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0592" w:rsidRDefault="003B0592" w:rsidP="006D53B3">
      <w:pPr>
        <w:pStyle w:val="Heading7"/>
        <w:jc w:val="left"/>
      </w:pPr>
    </w:p>
    <w:p w:rsidR="003B0592" w:rsidRDefault="003B0592" w:rsidP="003B0592">
      <w:pPr>
        <w:pStyle w:val="Heading7"/>
      </w:pPr>
    </w:p>
    <w:p w:rsidR="003B0592" w:rsidRDefault="003B0592" w:rsidP="003B0592">
      <w:pPr>
        <w:pStyle w:val="Heading7"/>
      </w:pPr>
    </w:p>
    <w:p w:rsidR="003B0592" w:rsidRDefault="003B0592" w:rsidP="003B0592">
      <w:pPr>
        <w:pStyle w:val="Heading7"/>
      </w:pPr>
    </w:p>
    <w:p w:rsidR="003B0592" w:rsidRDefault="003B0592" w:rsidP="003B0592">
      <w:pPr>
        <w:pStyle w:val="Heading7"/>
      </w:pPr>
    </w:p>
    <w:p w:rsidR="003B0592" w:rsidRDefault="003B0592" w:rsidP="003B0592">
      <w:pPr>
        <w:pStyle w:val="Heading7"/>
      </w:pPr>
    </w:p>
    <w:p w:rsidR="003B0592" w:rsidRDefault="003B0592" w:rsidP="003B0592">
      <w:pPr>
        <w:pStyle w:val="Heading7"/>
      </w:pPr>
    </w:p>
    <w:p w:rsidR="003B0592" w:rsidRDefault="003B0592" w:rsidP="003B0592">
      <w:pPr>
        <w:pStyle w:val="Heading7"/>
      </w:pPr>
    </w:p>
    <w:p w:rsidR="003B0592" w:rsidRDefault="003B0592" w:rsidP="003B0592">
      <w:pPr>
        <w:pStyle w:val="Heading7"/>
      </w:pPr>
    </w:p>
    <w:p w:rsidR="003B0592" w:rsidRDefault="00257D96" w:rsidP="003B0592">
      <w:pPr>
        <w:pStyle w:val="Heading7"/>
      </w:pPr>
      <w:r>
        <w:rPr>
          <w:noProof/>
        </w:rPr>
        <mc:AlternateContent>
          <mc:Choice Requires="wps">
            <w:drawing>
              <wp:anchor distT="0" distB="0" distL="114300" distR="114300" simplePos="0" relativeHeight="251660288" behindDoc="0" locked="0" layoutInCell="1" allowOverlap="1" wp14:anchorId="38FC454E" wp14:editId="40FB86A5">
                <wp:simplePos x="0" y="0"/>
                <wp:positionH relativeFrom="margin">
                  <wp:posOffset>333375</wp:posOffset>
                </wp:positionH>
                <wp:positionV relativeFrom="paragraph">
                  <wp:posOffset>154940</wp:posOffset>
                </wp:positionV>
                <wp:extent cx="5217795" cy="2432685"/>
                <wp:effectExtent l="0" t="0" r="20955" b="24765"/>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2432685"/>
                        </a:xfrm>
                        <a:prstGeom prst="rect">
                          <a:avLst/>
                        </a:prstGeom>
                        <a:solidFill>
                          <a:srgbClr val="FFFFFF"/>
                        </a:solidFill>
                        <a:ln w="9525">
                          <a:solidFill>
                            <a:srgbClr val="000000"/>
                          </a:solidFill>
                          <a:miter lim="800000"/>
                          <a:headEnd/>
                          <a:tailEnd/>
                        </a:ln>
                      </wps:spPr>
                      <wps:txbx>
                        <w:txbxContent>
                          <w:p w:rsidR="009C26BC" w:rsidRPr="00BE79CD" w:rsidRDefault="009C26BC" w:rsidP="003B0592">
                            <w:pPr>
                              <w:pStyle w:val="Heading6"/>
                              <w:rPr>
                                <w:sz w:val="40"/>
                                <w:szCs w:val="40"/>
                              </w:rPr>
                            </w:pPr>
                            <w:r>
                              <w:rPr>
                                <w:sz w:val="40"/>
                                <w:szCs w:val="40"/>
                              </w:rPr>
                              <w:t>Nokia Solutions and Networks</w:t>
                            </w:r>
                          </w:p>
                          <w:p w:rsidR="009C26BC" w:rsidRPr="00BE79CD" w:rsidRDefault="009C26BC" w:rsidP="003B0592">
                            <w:pPr>
                              <w:pStyle w:val="Heading6"/>
                              <w:rPr>
                                <w:sz w:val="24"/>
                              </w:rPr>
                            </w:pPr>
                          </w:p>
                          <w:p w:rsidR="009C26BC" w:rsidRPr="00F42E82" w:rsidRDefault="009C26BC" w:rsidP="003B0592">
                            <w:pPr>
                              <w:pStyle w:val="Heading6"/>
                              <w:rPr>
                                <w:szCs w:val="36"/>
                              </w:rPr>
                            </w:pPr>
                            <w:r>
                              <w:rPr>
                                <w:szCs w:val="36"/>
                              </w:rPr>
                              <w:t>RFQ</w:t>
                            </w:r>
                            <w:r w:rsidRPr="00F42E82">
                              <w:rPr>
                                <w:szCs w:val="36"/>
                              </w:rPr>
                              <w:t xml:space="preserve"> Proposal Response</w:t>
                            </w:r>
                          </w:p>
                          <w:p w:rsidR="009C26BC" w:rsidRPr="00BE79CD" w:rsidRDefault="009C26BC" w:rsidP="003B0592">
                            <w:pPr>
                              <w:pStyle w:val="Heading6"/>
                              <w:rPr>
                                <w:sz w:val="24"/>
                              </w:rPr>
                            </w:pPr>
                          </w:p>
                          <w:p w:rsidR="009C26BC" w:rsidRDefault="009C26BC" w:rsidP="003B0592">
                            <w:pPr>
                              <w:pStyle w:val="Heading6"/>
                              <w:rPr>
                                <w:szCs w:val="36"/>
                              </w:rPr>
                            </w:pPr>
                            <w:r>
                              <w:rPr>
                                <w:szCs w:val="36"/>
                              </w:rPr>
                              <w:t>AB6 Release 6.0</w:t>
                            </w:r>
                          </w:p>
                          <w:p w:rsidR="009C26BC" w:rsidRPr="00BE79CD" w:rsidRDefault="009C26BC" w:rsidP="00BE79CD">
                            <w:pPr>
                              <w:jc w:val="center"/>
                              <w:rPr>
                                <w:rFonts w:ascii="Arial" w:hAnsi="Arial" w:cs="Arial"/>
                                <w:b/>
                                <w:sz w:val="36"/>
                                <w:szCs w:val="36"/>
                              </w:rPr>
                            </w:pPr>
                            <w:r>
                              <w:rPr>
                                <w:rFonts w:ascii="Arial" w:hAnsi="Arial" w:cs="Arial"/>
                                <w:b/>
                                <w:sz w:val="36"/>
                                <w:szCs w:val="36"/>
                              </w:rPr>
                              <w:t>ACPI6-A / CPRT6-A</w:t>
                            </w:r>
                          </w:p>
                          <w:p w:rsidR="009C26BC" w:rsidRPr="00BE79CD" w:rsidRDefault="009C26BC" w:rsidP="003B0592">
                            <w:pPr>
                              <w:pStyle w:val="Heading6"/>
                              <w:rPr>
                                <w:sz w:val="24"/>
                              </w:rPr>
                            </w:pPr>
                          </w:p>
                          <w:p w:rsidR="009C26BC" w:rsidRPr="00F42E82" w:rsidRDefault="009C26BC" w:rsidP="003B0592">
                            <w:pPr>
                              <w:pStyle w:val="Heading6"/>
                              <w:rPr>
                                <w:sz w:val="32"/>
                                <w:szCs w:val="32"/>
                              </w:rPr>
                            </w:pPr>
                            <w:r>
                              <w:rPr>
                                <w:sz w:val="32"/>
                                <w:szCs w:val="32"/>
                              </w:rPr>
                              <w:t>February 21</w:t>
                            </w:r>
                            <w:r w:rsidRPr="00BA30F4">
                              <w:rPr>
                                <w:sz w:val="32"/>
                                <w:szCs w:val="32"/>
                                <w:vertAlign w:val="superscript"/>
                              </w:rPr>
                              <w:t>st</w:t>
                            </w:r>
                            <w:r>
                              <w:rPr>
                                <w:sz w:val="32"/>
                                <w:szCs w:val="32"/>
                              </w:rPr>
                              <w:t>, 2014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6.25pt;margin-top:12.2pt;width:410.85pt;height:19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">
                <v:textbox>
                  <w:txbxContent>
                    <w:p w:rsidR="009C26BC" w:rsidRPr="00BE79CD" w:rsidRDefault="009C26BC" w:rsidP="003B0592">
                      <w:pPr>
                        <w:pStyle w:val="Heading6"/>
                        <w:rPr>
                          <w:sz w:val="40"/>
                          <w:szCs w:val="40"/>
                        </w:rPr>
                      </w:pPr>
                      <w:r>
                        <w:rPr>
                          <w:sz w:val="40"/>
                          <w:szCs w:val="40"/>
                        </w:rPr>
                        <w:t>Nokia Solutions and Networks</w:t>
                      </w:r>
                    </w:p>
                    <w:p w:rsidR="009C26BC" w:rsidRPr="00BE79CD" w:rsidRDefault="009C26BC" w:rsidP="003B0592">
                      <w:pPr>
                        <w:pStyle w:val="Heading6"/>
                        <w:rPr>
                          <w:sz w:val="24"/>
                        </w:rPr>
                      </w:pPr>
                    </w:p>
                    <w:p w:rsidR="009C26BC" w:rsidRPr="00F42E82" w:rsidRDefault="009C26BC" w:rsidP="003B0592">
                      <w:pPr>
                        <w:pStyle w:val="Heading6"/>
                        <w:rPr>
                          <w:szCs w:val="36"/>
                        </w:rPr>
                      </w:pPr>
                      <w:r>
                        <w:rPr>
                          <w:szCs w:val="36"/>
                        </w:rPr>
                        <w:t>RFQ</w:t>
                      </w:r>
                      <w:r w:rsidRPr="00F42E82">
                        <w:rPr>
                          <w:szCs w:val="36"/>
                        </w:rPr>
                        <w:t xml:space="preserve"> Proposal Response</w:t>
                      </w:r>
                    </w:p>
                    <w:p w:rsidR="009C26BC" w:rsidRPr="00BE79CD" w:rsidRDefault="009C26BC" w:rsidP="003B0592">
                      <w:pPr>
                        <w:pStyle w:val="Heading6"/>
                        <w:rPr>
                          <w:sz w:val="24"/>
                        </w:rPr>
                      </w:pPr>
                    </w:p>
                    <w:p w:rsidR="009C26BC" w:rsidRDefault="009C26BC" w:rsidP="003B0592">
                      <w:pPr>
                        <w:pStyle w:val="Heading6"/>
                        <w:rPr>
                          <w:szCs w:val="36"/>
                        </w:rPr>
                      </w:pPr>
                      <w:r>
                        <w:rPr>
                          <w:szCs w:val="36"/>
                        </w:rPr>
                        <w:t>AB6 Release 6.0</w:t>
                      </w:r>
                    </w:p>
                    <w:p w:rsidR="009C26BC" w:rsidRPr="00BE79CD" w:rsidRDefault="009C26BC" w:rsidP="00BE79CD">
                      <w:pPr>
                        <w:jc w:val="center"/>
                        <w:rPr>
                          <w:rFonts w:ascii="Arial" w:hAnsi="Arial" w:cs="Arial"/>
                          <w:b/>
                          <w:sz w:val="36"/>
                          <w:szCs w:val="36"/>
                        </w:rPr>
                      </w:pPr>
                      <w:r>
                        <w:rPr>
                          <w:rFonts w:ascii="Arial" w:hAnsi="Arial" w:cs="Arial"/>
                          <w:b/>
                          <w:sz w:val="36"/>
                          <w:szCs w:val="36"/>
                        </w:rPr>
                        <w:t>ACPI6-A / CPRT6-A</w:t>
                      </w:r>
                    </w:p>
                    <w:p w:rsidR="009C26BC" w:rsidRPr="00BE79CD" w:rsidRDefault="009C26BC" w:rsidP="003B0592">
                      <w:pPr>
                        <w:pStyle w:val="Heading6"/>
                        <w:rPr>
                          <w:sz w:val="24"/>
                        </w:rPr>
                      </w:pPr>
                    </w:p>
                    <w:p w:rsidR="009C26BC" w:rsidRPr="00F42E82" w:rsidRDefault="009C26BC" w:rsidP="003B0592">
                      <w:pPr>
                        <w:pStyle w:val="Heading6"/>
                        <w:rPr>
                          <w:sz w:val="32"/>
                          <w:szCs w:val="32"/>
                        </w:rPr>
                      </w:pPr>
                      <w:r>
                        <w:rPr>
                          <w:sz w:val="32"/>
                          <w:szCs w:val="32"/>
                        </w:rPr>
                        <w:t>February 21</w:t>
                      </w:r>
                      <w:r w:rsidRPr="00BA30F4">
                        <w:rPr>
                          <w:sz w:val="32"/>
                          <w:szCs w:val="32"/>
                          <w:vertAlign w:val="superscript"/>
                        </w:rPr>
                        <w:t>st</w:t>
                      </w:r>
                      <w:r>
                        <w:rPr>
                          <w:sz w:val="32"/>
                          <w:szCs w:val="32"/>
                        </w:rPr>
                        <w:t>, 2014</w:t>
                      </w:r>
                    </w:p>
                  </w:txbxContent>
                </v:textbox>
                <w10:wrap type="square" anchorx="margin"/>
              </v:shape>
            </w:pict>
          </mc:Fallback>
        </mc:AlternateContent>
      </w:r>
    </w:p>
    <w:p w:rsidR="003B0592" w:rsidRDefault="003B0592" w:rsidP="003B0592">
      <w:pPr>
        <w:pStyle w:val="Heading7"/>
      </w:pPr>
    </w:p>
    <w:p w:rsidR="003B0592" w:rsidRDefault="003B0592" w:rsidP="003B0592">
      <w:pPr>
        <w:pStyle w:val="Heading7"/>
      </w:pPr>
    </w:p>
    <w:p w:rsidR="003B0592" w:rsidRDefault="003B0592" w:rsidP="003B0592">
      <w:pPr>
        <w:pStyle w:val="Heading7"/>
      </w:pPr>
    </w:p>
    <w:p w:rsidR="003B0592" w:rsidRDefault="003B0592" w:rsidP="003B0592">
      <w:pPr>
        <w:pStyle w:val="Heading7"/>
      </w:pPr>
    </w:p>
    <w:p w:rsidR="003B0592" w:rsidRDefault="003B0592" w:rsidP="003B0592">
      <w:pPr>
        <w:pStyle w:val="Heading7"/>
      </w:pPr>
    </w:p>
    <w:p w:rsidR="00FD0212" w:rsidRPr="00BE79CD" w:rsidRDefault="002D0338" w:rsidP="00BE79CD">
      <w:pPr>
        <w:pStyle w:val="Heading7"/>
        <w:jc w:val="left"/>
        <w:rPr>
          <w:rFonts w:ascii="Helvetica" w:hAnsi="Helvetica" w:cs="Times New Roman"/>
          <w:b w:val="0"/>
          <w:bCs w:val="0"/>
          <w:snapToGrid w:val="0"/>
          <w:color w:val="auto"/>
          <w:sz w:val="20"/>
        </w:rPr>
      </w:pPr>
      <w:r w:rsidRPr="00BE79CD">
        <w:rPr>
          <w:rFonts w:ascii="Helvetica" w:hAnsi="Helvetica" w:cs="Times New Roman"/>
          <w:b w:val="0"/>
          <w:bCs w:val="0"/>
          <w:noProof/>
          <w:snapToGrid w:val="0"/>
          <w:color w:val="auto"/>
          <w:sz w:val="20"/>
        </w:rPr>
        <mc:AlternateContent>
          <mc:Choice Requires="wps">
            <w:drawing>
              <wp:anchor distT="0" distB="0" distL="114300" distR="114300" simplePos="0" relativeHeight="251662336" behindDoc="0" locked="0" layoutInCell="1" allowOverlap="1" wp14:anchorId="16FD6FEE" wp14:editId="13BBCC2D">
                <wp:simplePos x="0" y="0"/>
                <wp:positionH relativeFrom="column">
                  <wp:posOffset>-5713730</wp:posOffset>
                </wp:positionH>
                <wp:positionV relativeFrom="paragraph">
                  <wp:posOffset>2047240</wp:posOffset>
                </wp:positionV>
                <wp:extent cx="5953125" cy="1228725"/>
                <wp:effectExtent l="0" t="0" r="10160" b="28575"/>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228725"/>
                        </a:xfrm>
                        <a:prstGeom prst="rect">
                          <a:avLst/>
                        </a:prstGeom>
                        <a:solidFill>
                          <a:srgbClr val="FFFFFF"/>
                        </a:solidFill>
                        <a:ln w="9525">
                          <a:solidFill>
                            <a:srgbClr val="000000"/>
                          </a:solidFill>
                          <a:miter lim="800000"/>
                          <a:headEnd/>
                          <a:tailEnd/>
                        </a:ln>
                      </wps:spPr>
                      <wps:txbx>
                        <w:txbxContent>
                          <w:p w:rsidR="009C26BC" w:rsidRPr="00F42E82" w:rsidRDefault="009C26BC" w:rsidP="003B0592">
                            <w:pPr>
                              <w:pStyle w:val="Heading7"/>
                              <w:rPr>
                                <w:sz w:val="32"/>
                                <w:szCs w:val="32"/>
                              </w:rPr>
                            </w:pPr>
                            <w:r w:rsidRPr="00F42E82">
                              <w:rPr>
                                <w:sz w:val="32"/>
                                <w:szCs w:val="32"/>
                              </w:rPr>
                              <w:t>Revision 1.0</w:t>
                            </w:r>
                          </w:p>
                          <w:p w:rsidR="009C26BC" w:rsidRPr="00F42E82" w:rsidRDefault="009C26BC" w:rsidP="003B0592">
                            <w:pPr>
                              <w:pStyle w:val="Heading7"/>
                              <w:rPr>
                                <w:sz w:val="32"/>
                                <w:szCs w:val="32"/>
                              </w:rPr>
                            </w:pPr>
                            <w:r>
                              <w:rPr>
                                <w:sz w:val="32"/>
                                <w:szCs w:val="32"/>
                              </w:rPr>
                              <w:t>February 21</w:t>
                            </w:r>
                            <w:r w:rsidRPr="00BA30F4">
                              <w:rPr>
                                <w:sz w:val="32"/>
                                <w:szCs w:val="32"/>
                                <w:vertAlign w:val="superscript"/>
                              </w:rPr>
                              <w:t>st</w:t>
                            </w:r>
                            <w:r>
                              <w:rPr>
                                <w:sz w:val="32"/>
                                <w:szCs w:val="32"/>
                              </w:rPr>
                              <w:t>, 2014</w:t>
                            </w:r>
                          </w:p>
                          <w:p w:rsidR="009C26BC" w:rsidRDefault="009C26BC" w:rsidP="00BE79CD">
                            <w:pPr>
                              <w:rPr>
                                <w:rFonts w:ascii="Arial" w:hAnsi="Arial"/>
                                <w:color w:val="000000"/>
                                <w:sz w:val="20"/>
                              </w:rPr>
                            </w:pPr>
                          </w:p>
                          <w:p w:rsidR="009C26BC" w:rsidRPr="001B5814" w:rsidRDefault="009C26BC" w:rsidP="00F42E82">
                            <w:pPr>
                              <w:pStyle w:val="BodyText"/>
                              <w:rPr>
                                <w:rFonts w:ascii="Arial" w:hAnsi="Arial"/>
                                <w:color w:val="000000"/>
                              </w:rPr>
                            </w:pPr>
                            <w:r>
                              <w:rPr>
                                <w:rFonts w:ascii="Arial" w:hAnsi="Arial"/>
                                <w:color w:val="000000"/>
                              </w:rPr>
                              <w:t>This document contains information which is confidential, privileged or otherwise protected from disclosure. This information is intended for the exclusive use of Radisys Corporation.</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49.9pt;margin-top:161.2pt;width:468.75pt;height:96.7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">
                <v:textbox>
                  <w:txbxContent>
                    <w:p w:rsidR="009C26BC" w:rsidRPr="00F42E82" w:rsidRDefault="009C26BC" w:rsidP="003B0592">
                      <w:pPr>
                        <w:pStyle w:val="Heading7"/>
                        <w:rPr>
                          <w:sz w:val="32"/>
                          <w:szCs w:val="32"/>
                        </w:rPr>
                      </w:pPr>
                      <w:r w:rsidRPr="00F42E82">
                        <w:rPr>
                          <w:sz w:val="32"/>
                          <w:szCs w:val="32"/>
                        </w:rPr>
                        <w:t>Revision 1.0</w:t>
                      </w:r>
                    </w:p>
                    <w:p w:rsidR="009C26BC" w:rsidRPr="00F42E82" w:rsidRDefault="009C26BC" w:rsidP="003B0592">
                      <w:pPr>
                        <w:pStyle w:val="Heading7"/>
                        <w:rPr>
                          <w:sz w:val="32"/>
                          <w:szCs w:val="32"/>
                        </w:rPr>
                      </w:pPr>
                      <w:r>
                        <w:rPr>
                          <w:sz w:val="32"/>
                          <w:szCs w:val="32"/>
                        </w:rPr>
                        <w:t>February 21</w:t>
                      </w:r>
                      <w:r w:rsidRPr="00BA30F4">
                        <w:rPr>
                          <w:sz w:val="32"/>
                          <w:szCs w:val="32"/>
                          <w:vertAlign w:val="superscript"/>
                        </w:rPr>
                        <w:t>st</w:t>
                      </w:r>
                      <w:r>
                        <w:rPr>
                          <w:sz w:val="32"/>
                          <w:szCs w:val="32"/>
                        </w:rPr>
                        <w:t>, 2014</w:t>
                      </w:r>
                    </w:p>
                    <w:p w:rsidR="009C26BC" w:rsidRDefault="009C26BC" w:rsidP="00BE79CD">
                      <w:pPr>
                        <w:rPr>
                          <w:rFonts w:ascii="Arial" w:hAnsi="Arial"/>
                          <w:color w:val="000000"/>
                          <w:sz w:val="20"/>
                        </w:rPr>
                      </w:pPr>
                    </w:p>
                    <w:p w:rsidR="009C26BC" w:rsidRPr="001B5814" w:rsidRDefault="009C26BC" w:rsidP="00F42E82">
                      <w:pPr>
                        <w:pStyle w:val="BodyText"/>
                        <w:rPr>
                          <w:rFonts w:ascii="Arial" w:hAnsi="Arial"/>
                          <w:color w:val="000000"/>
                        </w:rPr>
                      </w:pPr>
                      <w:r>
                        <w:rPr>
                          <w:rFonts w:ascii="Arial" w:hAnsi="Arial"/>
                          <w:color w:val="000000"/>
                        </w:rPr>
                        <w:t>This document contains information which is confidential, privileged or otherwise protected from disclosure. This information is intended for the exclusive use of Radisys Corporation.</w:t>
                      </w:r>
                    </w:p>
                  </w:txbxContent>
                </v:textbox>
                <w10:wrap type="square"/>
              </v:shape>
            </w:pict>
          </mc:Fallback>
        </mc:AlternateContent>
      </w:r>
      <w:r w:rsidR="00FD0212" w:rsidRPr="00BE79CD">
        <w:rPr>
          <w:rFonts w:ascii="Helvetica" w:hAnsi="Helvetica" w:cs="Times New Roman"/>
          <w:b w:val="0"/>
          <w:bCs w:val="0"/>
          <w:snapToGrid w:val="0"/>
          <w:color w:val="auto"/>
          <w:sz w:val="20"/>
        </w:rPr>
        <w:br w:type="page"/>
      </w:r>
    </w:p>
    <w:p w:rsidR="00B86CFC" w:rsidRPr="00AB3A94" w:rsidRDefault="008216DB" w:rsidP="00B86CFC">
      <w:pPr>
        <w:pStyle w:val="BodyText"/>
        <w:jc w:val="left"/>
        <w:rPr>
          <w:rFonts w:ascii="Helvetica" w:hAnsi="Helvetica"/>
        </w:rPr>
      </w:pPr>
      <w:r>
        <w:rPr>
          <w:rFonts w:ascii="Helvetica" w:hAnsi="Helvetica"/>
        </w:rPr>
        <w:lastRenderedPageBreak/>
        <w:t>February 21</w:t>
      </w:r>
      <w:r w:rsidRPr="008216DB">
        <w:rPr>
          <w:rFonts w:ascii="Helvetica" w:hAnsi="Helvetica"/>
          <w:vertAlign w:val="superscript"/>
        </w:rPr>
        <w:t>st</w:t>
      </w:r>
      <w:r>
        <w:rPr>
          <w:rFonts w:ascii="Helvetica" w:hAnsi="Helvetica"/>
        </w:rPr>
        <w:t>, 2014</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outlineLvl w:val="0"/>
        <w:rPr>
          <w:rFonts w:ascii="Helvetica" w:hAnsi="Helvetica"/>
        </w:rPr>
      </w:pPr>
      <w:proofErr w:type="spellStart"/>
      <w:r w:rsidRPr="00AB3A94">
        <w:rPr>
          <w:rFonts w:ascii="Helvetica" w:hAnsi="Helvetica"/>
        </w:rPr>
        <w:t>Beate</w:t>
      </w:r>
      <w:proofErr w:type="spellEnd"/>
      <w:r w:rsidRPr="00AB3A94">
        <w:rPr>
          <w:rFonts w:ascii="Helvetica" w:hAnsi="Helvetica"/>
        </w:rPr>
        <w:t xml:space="preserve"> </w:t>
      </w:r>
      <w:proofErr w:type="spellStart"/>
      <w:r w:rsidRPr="00AB3A94">
        <w:rPr>
          <w:rFonts w:ascii="Helvetica" w:hAnsi="Helvetica"/>
        </w:rPr>
        <w:t>Kleindienst</w:t>
      </w:r>
      <w:proofErr w:type="spellEnd"/>
    </w:p>
    <w:p w:rsidR="00B86CFC" w:rsidRPr="00AB3A94" w:rsidRDefault="00B86CFC" w:rsidP="00B86CFC">
      <w:pPr>
        <w:pStyle w:val="BodyText"/>
        <w:jc w:val="left"/>
        <w:outlineLvl w:val="0"/>
        <w:rPr>
          <w:rFonts w:ascii="Helvetica" w:hAnsi="Helvetica"/>
        </w:rPr>
      </w:pPr>
      <w:r w:rsidRPr="00AB3A94">
        <w:rPr>
          <w:rFonts w:ascii="Helvetica" w:hAnsi="Helvetica"/>
        </w:rPr>
        <w:t>Category Manager</w:t>
      </w:r>
    </w:p>
    <w:p w:rsidR="00B86CFC" w:rsidRPr="00AB3A94" w:rsidRDefault="00BA30F4" w:rsidP="00B86CFC">
      <w:pPr>
        <w:pStyle w:val="BodyText"/>
        <w:jc w:val="left"/>
        <w:rPr>
          <w:rFonts w:ascii="Helvetica" w:hAnsi="Helvetica"/>
        </w:rPr>
      </w:pPr>
      <w:r>
        <w:rPr>
          <w:rFonts w:ascii="Helvetica" w:hAnsi="Helvetica"/>
        </w:rPr>
        <w:t>Nokia Solutions and Networks</w:t>
      </w:r>
    </w:p>
    <w:p w:rsidR="00B86CFC" w:rsidRPr="00AB3A94" w:rsidRDefault="00B86CFC" w:rsidP="00B86CFC">
      <w:pPr>
        <w:pStyle w:val="BodyText"/>
        <w:jc w:val="left"/>
        <w:rPr>
          <w:rFonts w:ascii="Helvetica" w:hAnsi="Helvetica"/>
          <w:szCs w:val="20"/>
        </w:rPr>
      </w:pPr>
      <w:proofErr w:type="spellStart"/>
      <w:r w:rsidRPr="00AB3A94">
        <w:rPr>
          <w:rFonts w:ascii="Helvetica" w:hAnsi="Helvetica"/>
          <w:szCs w:val="20"/>
        </w:rPr>
        <w:t>Karaportti</w:t>
      </w:r>
      <w:proofErr w:type="spellEnd"/>
      <w:r w:rsidRPr="00AB3A94">
        <w:rPr>
          <w:rFonts w:ascii="Helvetica" w:hAnsi="Helvetica"/>
          <w:szCs w:val="20"/>
        </w:rPr>
        <w:t xml:space="preserve"> 5</w:t>
      </w:r>
    </w:p>
    <w:p w:rsidR="00B86CFC" w:rsidRPr="00AB3A94" w:rsidRDefault="00B86CFC" w:rsidP="00B86CFC">
      <w:pPr>
        <w:pStyle w:val="BodyText"/>
        <w:jc w:val="left"/>
        <w:rPr>
          <w:rFonts w:ascii="Helvetica" w:hAnsi="Helvetica"/>
        </w:rPr>
      </w:pPr>
      <w:r w:rsidRPr="00AB3A94">
        <w:rPr>
          <w:rFonts w:ascii="Helvetica" w:hAnsi="Helvetica"/>
        </w:rPr>
        <w:t>02610 Espoo</w:t>
      </w:r>
    </w:p>
    <w:p w:rsidR="00B86CFC" w:rsidRPr="00AB3A94" w:rsidRDefault="00B86CFC" w:rsidP="00B86CFC">
      <w:pPr>
        <w:pStyle w:val="BodyText"/>
        <w:jc w:val="left"/>
        <w:rPr>
          <w:rFonts w:ascii="Helvetica" w:hAnsi="Helvetica"/>
        </w:rPr>
      </w:pPr>
      <w:r w:rsidRPr="00AB3A94">
        <w:rPr>
          <w:rFonts w:ascii="Helvetica" w:hAnsi="Helvetica"/>
        </w:rPr>
        <w:t>Finland</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u w:val="single"/>
        </w:rPr>
      </w:pPr>
      <w:r w:rsidRPr="00AB3A94">
        <w:rPr>
          <w:rFonts w:ascii="Helvetica" w:hAnsi="Helvetica"/>
        </w:rPr>
        <w:t xml:space="preserve">Subject:  </w:t>
      </w:r>
      <w:r w:rsidR="000612B9">
        <w:rPr>
          <w:rFonts w:ascii="Helvetica" w:hAnsi="Helvetica"/>
          <w:b/>
          <w:u w:val="single"/>
        </w:rPr>
        <w:t>Radisys</w:t>
      </w:r>
      <w:r w:rsidRPr="00AB3A94">
        <w:rPr>
          <w:rFonts w:ascii="Helvetica" w:hAnsi="Helvetica"/>
          <w:b/>
          <w:u w:val="single"/>
        </w:rPr>
        <w:t xml:space="preserve"> Proposal to NSN AB</w:t>
      </w:r>
      <w:r w:rsidR="009C140C">
        <w:rPr>
          <w:rFonts w:ascii="Helvetica" w:hAnsi="Helvetica"/>
          <w:b/>
          <w:u w:val="single"/>
        </w:rPr>
        <w:t>6 Release 6</w:t>
      </w:r>
      <w:r w:rsidR="00465926">
        <w:rPr>
          <w:rFonts w:ascii="Helvetica" w:hAnsi="Helvetica"/>
          <w:b/>
          <w:u w:val="single"/>
        </w:rPr>
        <w:t>.0</w:t>
      </w:r>
      <w:r w:rsidRPr="00AB3A94">
        <w:rPr>
          <w:rFonts w:ascii="Helvetica" w:hAnsi="Helvetica"/>
          <w:b/>
          <w:u w:val="single"/>
        </w:rPr>
        <w:t xml:space="preserve"> RFQ for </w:t>
      </w:r>
      <w:r w:rsidR="009C140C">
        <w:rPr>
          <w:rFonts w:ascii="Helvetica" w:hAnsi="Helvetica"/>
          <w:b/>
          <w:u w:val="single"/>
        </w:rPr>
        <w:t>ACPI6-A and CPRT6-A</w:t>
      </w:r>
      <w:r w:rsidRPr="00AB3A94">
        <w:rPr>
          <w:rFonts w:ascii="Helvetica" w:hAnsi="Helvetica"/>
          <w:b/>
          <w:u w:val="single"/>
        </w:rPr>
        <w:t xml:space="preserve"> </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Dear </w:t>
      </w:r>
      <w:proofErr w:type="spellStart"/>
      <w:r w:rsidRPr="00AB3A94">
        <w:rPr>
          <w:rFonts w:ascii="Helvetica" w:hAnsi="Helvetica"/>
        </w:rPr>
        <w:t>Beate</w:t>
      </w:r>
      <w:proofErr w:type="spellEnd"/>
      <w:r w:rsidRPr="00AB3A94">
        <w:rPr>
          <w:rFonts w:ascii="Helvetica" w:hAnsi="Helvetica"/>
        </w:rPr>
        <w:t>:</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Thank you for including </w:t>
      </w:r>
      <w:r w:rsidR="000612B9">
        <w:rPr>
          <w:rFonts w:ascii="Helvetica" w:hAnsi="Helvetica"/>
        </w:rPr>
        <w:t>Radisys</w:t>
      </w:r>
      <w:r w:rsidRPr="00AB3A94">
        <w:rPr>
          <w:rFonts w:ascii="Helvetica" w:hAnsi="Helvetica"/>
        </w:rPr>
        <w:t xml:space="preserve"> Corporation in your assessment of ATCA s</w:t>
      </w:r>
      <w:r w:rsidR="00315311">
        <w:rPr>
          <w:rFonts w:ascii="Helvetica" w:hAnsi="Helvetica"/>
        </w:rPr>
        <w:t>uppli</w:t>
      </w:r>
      <w:r w:rsidR="009C140C">
        <w:rPr>
          <w:rFonts w:ascii="Helvetica" w:hAnsi="Helvetica"/>
        </w:rPr>
        <w:t>ers for the AB6 Release 6</w:t>
      </w:r>
      <w:r w:rsidR="00465926">
        <w:rPr>
          <w:rFonts w:ascii="Helvetica" w:hAnsi="Helvetica"/>
        </w:rPr>
        <w:t>.0</w:t>
      </w:r>
      <w:r w:rsidRPr="00AB3A94">
        <w:rPr>
          <w:rFonts w:ascii="Helvetica" w:hAnsi="Helvetica"/>
        </w:rPr>
        <w:t xml:space="preserve"> RFQ issued on </w:t>
      </w:r>
      <w:r w:rsidR="009C140C">
        <w:rPr>
          <w:rFonts w:ascii="Helvetica" w:hAnsi="Helvetica"/>
        </w:rPr>
        <w:t>January 24</w:t>
      </w:r>
      <w:r w:rsidR="009C140C" w:rsidRPr="009C140C">
        <w:rPr>
          <w:rFonts w:ascii="Helvetica" w:hAnsi="Helvetica"/>
          <w:vertAlign w:val="superscript"/>
        </w:rPr>
        <w:t>th</w:t>
      </w:r>
      <w:r w:rsidR="009C140C">
        <w:rPr>
          <w:rFonts w:ascii="Helvetica" w:hAnsi="Helvetica"/>
        </w:rPr>
        <w:t>, 2014</w:t>
      </w:r>
      <w:r w:rsidRPr="00AB3A94">
        <w:rPr>
          <w:rFonts w:ascii="Helvetica" w:hAnsi="Helvetica"/>
        </w:rPr>
        <w:t>.</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We welcome the opportunity to compete for your business and trust the enclosed response and supporting documentation is sufficient enough to consider </w:t>
      </w:r>
      <w:r w:rsidR="000612B9">
        <w:rPr>
          <w:rFonts w:ascii="Helvetica" w:hAnsi="Helvetica"/>
        </w:rPr>
        <w:t>Radisys</w:t>
      </w:r>
      <w:r w:rsidRPr="00AB3A94">
        <w:rPr>
          <w:rFonts w:ascii="Helvetica" w:hAnsi="Helvetica"/>
        </w:rPr>
        <w:t xml:space="preserve"> on your short list of potential suppliers for </w:t>
      </w:r>
      <w:r w:rsidR="009C140C">
        <w:rPr>
          <w:rFonts w:ascii="Helvetica" w:hAnsi="Helvetica"/>
        </w:rPr>
        <w:t>ACPI6-A and CPRT6</w:t>
      </w:r>
      <w:r w:rsidRPr="00AB3A94">
        <w:rPr>
          <w:rFonts w:ascii="Helvetica" w:hAnsi="Helvetica"/>
        </w:rPr>
        <w:t>-</w:t>
      </w:r>
      <w:proofErr w:type="gramStart"/>
      <w:r w:rsidRPr="00AB3A94">
        <w:rPr>
          <w:rFonts w:ascii="Helvetica" w:hAnsi="Helvetica"/>
        </w:rPr>
        <w:t>A</w:t>
      </w:r>
      <w:proofErr w:type="gramEnd"/>
      <w:r w:rsidRPr="00AB3A94">
        <w:rPr>
          <w:rFonts w:ascii="Helvetica" w:hAnsi="Helvetica"/>
        </w:rPr>
        <w:t xml:space="preserve"> assets making up this RFQ proposal response.</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Per instructions in this RFQ, our proposal response </w:t>
      </w:r>
      <w:r w:rsidR="00E47B4A">
        <w:rPr>
          <w:rFonts w:ascii="Helvetica" w:hAnsi="Helvetica"/>
        </w:rPr>
        <w:t>follows the quotation content and format specified in Section 2.13 of the NSN RFQ:</w:t>
      </w:r>
    </w:p>
    <w:p w:rsidR="00B86CFC" w:rsidRPr="00AB3A94" w:rsidRDefault="00B86CFC" w:rsidP="00B86CFC">
      <w:pPr>
        <w:pStyle w:val="BodyText"/>
        <w:jc w:val="left"/>
        <w:rPr>
          <w:rFonts w:ascii="Helvetica" w:hAnsi="Helvetica"/>
        </w:rPr>
      </w:pPr>
    </w:p>
    <w:p w:rsidR="00E47B4A" w:rsidRDefault="00E47B4A" w:rsidP="009C3910">
      <w:pPr>
        <w:pStyle w:val="BodyText"/>
        <w:numPr>
          <w:ilvl w:val="0"/>
          <w:numId w:val="4"/>
        </w:numPr>
        <w:jc w:val="left"/>
        <w:rPr>
          <w:rFonts w:ascii="Helvetica" w:hAnsi="Helvetica"/>
        </w:rPr>
      </w:pPr>
      <w:r>
        <w:rPr>
          <w:rFonts w:ascii="Helvetica" w:hAnsi="Helvetica"/>
          <w:u w:val="single"/>
        </w:rPr>
        <w:t>Pricing</w:t>
      </w:r>
      <w:r>
        <w:rPr>
          <w:rFonts w:ascii="Helvetica" w:hAnsi="Helvetica"/>
        </w:rPr>
        <w:t xml:space="preserve"> </w:t>
      </w:r>
      <w:r w:rsidRPr="00E47B4A">
        <w:rPr>
          <w:rFonts w:ascii="Helvetica" w:hAnsi="Helvetica"/>
        </w:rPr>
        <w:sym w:font="Wingdings" w:char="F0E0"/>
      </w:r>
      <w:r>
        <w:rPr>
          <w:rFonts w:ascii="Helvetica" w:hAnsi="Helvetica"/>
        </w:rPr>
        <w:t xml:space="preserve"> located in Section 3.1 of this proposal;</w:t>
      </w:r>
    </w:p>
    <w:p w:rsidR="00E47B4A" w:rsidRDefault="00E47B4A" w:rsidP="009C3910">
      <w:pPr>
        <w:pStyle w:val="BodyText"/>
        <w:numPr>
          <w:ilvl w:val="0"/>
          <w:numId w:val="4"/>
        </w:numPr>
        <w:jc w:val="left"/>
        <w:rPr>
          <w:rFonts w:ascii="Helvetica" w:hAnsi="Helvetica"/>
        </w:rPr>
      </w:pPr>
      <w:r>
        <w:rPr>
          <w:rFonts w:ascii="Helvetica" w:hAnsi="Helvetica"/>
          <w:u w:val="single"/>
        </w:rPr>
        <w:t>Compliance to Contractual Requirements</w:t>
      </w:r>
      <w:r>
        <w:rPr>
          <w:rFonts w:ascii="Helvetica" w:hAnsi="Helvetica"/>
        </w:rPr>
        <w:t xml:space="preserve"> </w:t>
      </w:r>
      <w:r w:rsidRPr="00E47B4A">
        <w:rPr>
          <w:rFonts w:ascii="Helvetica" w:hAnsi="Helvetica"/>
        </w:rPr>
        <w:sym w:font="Wingdings" w:char="F0E0"/>
      </w:r>
      <w:r>
        <w:rPr>
          <w:rFonts w:ascii="Helvetica" w:hAnsi="Helvetica"/>
        </w:rPr>
        <w:t xml:space="preserve"> located in Section 3.6;</w:t>
      </w:r>
    </w:p>
    <w:p w:rsidR="00E47B4A" w:rsidRDefault="00E47B4A" w:rsidP="009C3910">
      <w:pPr>
        <w:pStyle w:val="BodyText"/>
        <w:numPr>
          <w:ilvl w:val="0"/>
          <w:numId w:val="4"/>
        </w:numPr>
        <w:jc w:val="left"/>
        <w:rPr>
          <w:rFonts w:ascii="Helvetica" w:hAnsi="Helvetica"/>
        </w:rPr>
      </w:pPr>
      <w:proofErr w:type="spellStart"/>
      <w:r>
        <w:rPr>
          <w:rFonts w:ascii="Helvetica" w:hAnsi="Helvetica"/>
          <w:u w:val="single"/>
        </w:rPr>
        <w:t>Radisys</w:t>
      </w:r>
      <w:proofErr w:type="spellEnd"/>
      <w:r>
        <w:rPr>
          <w:rFonts w:ascii="Helvetica" w:hAnsi="Helvetica"/>
          <w:u w:val="single"/>
        </w:rPr>
        <w:t>’ Response to Products/Service Requirements &amp; Specifications</w:t>
      </w:r>
      <w:r>
        <w:rPr>
          <w:rFonts w:ascii="Helvetica" w:hAnsi="Helvetica"/>
        </w:rPr>
        <w:t xml:space="preserve"> </w:t>
      </w:r>
      <w:r w:rsidRPr="00E47B4A">
        <w:rPr>
          <w:rFonts w:ascii="Helvetica" w:hAnsi="Helvetica"/>
        </w:rPr>
        <w:sym w:font="Wingdings" w:char="F0E0"/>
      </w:r>
      <w:r>
        <w:rPr>
          <w:rFonts w:ascii="Helvetica" w:hAnsi="Helvetica"/>
        </w:rPr>
        <w:t xml:space="preserve"> located in Sections 3.7 through 3.10;</w:t>
      </w:r>
    </w:p>
    <w:p w:rsidR="00E47B4A" w:rsidRDefault="00E47B4A" w:rsidP="009C3910">
      <w:pPr>
        <w:pStyle w:val="BodyText"/>
        <w:numPr>
          <w:ilvl w:val="0"/>
          <w:numId w:val="4"/>
        </w:numPr>
        <w:jc w:val="left"/>
        <w:rPr>
          <w:rFonts w:ascii="Helvetica" w:hAnsi="Helvetica"/>
        </w:rPr>
      </w:pPr>
      <w:r>
        <w:rPr>
          <w:rFonts w:ascii="Helvetica" w:hAnsi="Helvetica"/>
          <w:u w:val="single"/>
        </w:rPr>
        <w:t>Compliance to Service Requirements</w:t>
      </w:r>
      <w:r>
        <w:rPr>
          <w:rFonts w:ascii="Helvetica" w:hAnsi="Helvetica"/>
        </w:rPr>
        <w:t xml:space="preserve"> </w:t>
      </w:r>
      <w:r w:rsidRPr="00E47B4A">
        <w:rPr>
          <w:rFonts w:ascii="Helvetica" w:hAnsi="Helvetica"/>
        </w:rPr>
        <w:sym w:font="Wingdings" w:char="F0E0"/>
      </w:r>
      <w:r>
        <w:rPr>
          <w:rFonts w:ascii="Helvetica" w:hAnsi="Helvetica"/>
        </w:rPr>
        <w:t xml:space="preserve"> located in Section 4;</w:t>
      </w:r>
    </w:p>
    <w:p w:rsidR="00E47B4A" w:rsidRDefault="00E47B4A" w:rsidP="009C3910">
      <w:pPr>
        <w:pStyle w:val="BodyText"/>
        <w:numPr>
          <w:ilvl w:val="0"/>
          <w:numId w:val="4"/>
        </w:numPr>
        <w:jc w:val="left"/>
        <w:rPr>
          <w:rFonts w:ascii="Helvetica" w:hAnsi="Helvetica"/>
        </w:rPr>
      </w:pPr>
      <w:r>
        <w:rPr>
          <w:rFonts w:ascii="Helvetica" w:hAnsi="Helvetica"/>
          <w:u w:val="single"/>
        </w:rPr>
        <w:t>Compliance to Product Lifecycle Requirements</w:t>
      </w:r>
      <w:r>
        <w:rPr>
          <w:rFonts w:ascii="Helvetica" w:hAnsi="Helvetica"/>
        </w:rPr>
        <w:t xml:space="preserve"> </w:t>
      </w:r>
      <w:r w:rsidRPr="00E47B4A">
        <w:rPr>
          <w:rFonts w:ascii="Helvetica" w:hAnsi="Helvetica"/>
        </w:rPr>
        <w:sym w:font="Wingdings" w:char="F0E0"/>
      </w:r>
      <w:r>
        <w:rPr>
          <w:rFonts w:ascii="Helvetica" w:hAnsi="Helvetica"/>
        </w:rPr>
        <w:t xml:space="preserve"> located in Section 5;</w:t>
      </w:r>
    </w:p>
    <w:p w:rsidR="00E47B4A" w:rsidRDefault="00E47B4A" w:rsidP="009C3910">
      <w:pPr>
        <w:pStyle w:val="BodyText"/>
        <w:numPr>
          <w:ilvl w:val="0"/>
          <w:numId w:val="4"/>
        </w:numPr>
        <w:jc w:val="left"/>
        <w:rPr>
          <w:rFonts w:ascii="Helvetica" w:hAnsi="Helvetica"/>
        </w:rPr>
      </w:pPr>
      <w:proofErr w:type="spellStart"/>
      <w:r>
        <w:rPr>
          <w:rFonts w:ascii="Helvetica" w:hAnsi="Helvetica"/>
          <w:u w:val="single"/>
        </w:rPr>
        <w:t>Radisys</w:t>
      </w:r>
      <w:proofErr w:type="spellEnd"/>
      <w:r>
        <w:rPr>
          <w:rFonts w:ascii="Helvetica" w:hAnsi="Helvetica"/>
          <w:u w:val="single"/>
        </w:rPr>
        <w:t>’ Support of NSN R&amp;D Requirements</w:t>
      </w:r>
      <w:r>
        <w:rPr>
          <w:rFonts w:ascii="Helvetica" w:hAnsi="Helvetica"/>
        </w:rPr>
        <w:t xml:space="preserve"> </w:t>
      </w:r>
      <w:r w:rsidRPr="00E47B4A">
        <w:rPr>
          <w:rFonts w:ascii="Helvetica" w:hAnsi="Helvetica"/>
        </w:rPr>
        <w:sym w:font="Wingdings" w:char="F0E0"/>
      </w:r>
      <w:r>
        <w:rPr>
          <w:rFonts w:ascii="Helvetica" w:hAnsi="Helvetica"/>
        </w:rPr>
        <w:t xml:space="preserve"> located in Section 6;</w:t>
      </w:r>
    </w:p>
    <w:p w:rsidR="00E47B4A" w:rsidRDefault="00E47B4A" w:rsidP="009C3910">
      <w:pPr>
        <w:pStyle w:val="BodyText"/>
        <w:numPr>
          <w:ilvl w:val="0"/>
          <w:numId w:val="4"/>
        </w:numPr>
        <w:jc w:val="left"/>
        <w:rPr>
          <w:rFonts w:ascii="Helvetica" w:hAnsi="Helvetica"/>
        </w:rPr>
      </w:pPr>
      <w:r>
        <w:rPr>
          <w:rFonts w:ascii="Helvetica" w:hAnsi="Helvetica"/>
          <w:u w:val="single"/>
        </w:rPr>
        <w:t>Compliance to Logistics Requirements</w:t>
      </w:r>
      <w:r>
        <w:rPr>
          <w:rFonts w:ascii="Helvetica" w:hAnsi="Helvetica"/>
        </w:rPr>
        <w:t xml:space="preserve"> </w:t>
      </w:r>
      <w:r w:rsidRPr="00E47B4A">
        <w:rPr>
          <w:rFonts w:ascii="Helvetica" w:hAnsi="Helvetica"/>
        </w:rPr>
        <w:sym w:font="Wingdings" w:char="F0E0"/>
      </w:r>
      <w:r>
        <w:rPr>
          <w:rFonts w:ascii="Helvetica" w:hAnsi="Helvetica"/>
        </w:rPr>
        <w:t xml:space="preserve"> located in Section 7.1;</w:t>
      </w:r>
    </w:p>
    <w:p w:rsidR="00E47B4A" w:rsidRDefault="00E47B4A" w:rsidP="009C3910">
      <w:pPr>
        <w:pStyle w:val="BodyText"/>
        <w:numPr>
          <w:ilvl w:val="0"/>
          <w:numId w:val="4"/>
        </w:numPr>
        <w:jc w:val="left"/>
        <w:rPr>
          <w:rFonts w:ascii="Helvetica" w:hAnsi="Helvetica"/>
        </w:rPr>
      </w:pPr>
      <w:proofErr w:type="spellStart"/>
      <w:r>
        <w:rPr>
          <w:rFonts w:ascii="Helvetica" w:hAnsi="Helvetica"/>
          <w:u w:val="single"/>
        </w:rPr>
        <w:t>Radisys</w:t>
      </w:r>
      <w:proofErr w:type="spellEnd"/>
      <w:r>
        <w:rPr>
          <w:rFonts w:ascii="Helvetica" w:hAnsi="Helvetica"/>
          <w:u w:val="single"/>
        </w:rPr>
        <w:t>’ Compliance to Other Requirements</w:t>
      </w:r>
      <w:r>
        <w:rPr>
          <w:rFonts w:ascii="Helvetica" w:hAnsi="Helvetica"/>
        </w:rPr>
        <w:t xml:space="preserve"> </w:t>
      </w:r>
      <w:r w:rsidRPr="00E47B4A">
        <w:rPr>
          <w:rFonts w:ascii="Helvetica" w:hAnsi="Helvetica"/>
        </w:rPr>
        <w:sym w:font="Wingdings" w:char="F0E0"/>
      </w:r>
      <w:r>
        <w:rPr>
          <w:rFonts w:ascii="Helvetica" w:hAnsi="Helvetica"/>
        </w:rPr>
        <w:t xml:space="preserve"> located in Section 7;</w:t>
      </w:r>
    </w:p>
    <w:p w:rsidR="00E47B4A" w:rsidRDefault="00E47B4A" w:rsidP="009C3910">
      <w:pPr>
        <w:pStyle w:val="BodyText"/>
        <w:numPr>
          <w:ilvl w:val="0"/>
          <w:numId w:val="4"/>
        </w:numPr>
        <w:jc w:val="left"/>
        <w:rPr>
          <w:rFonts w:ascii="Helvetica" w:hAnsi="Helvetica"/>
        </w:rPr>
      </w:pPr>
      <w:proofErr w:type="spellStart"/>
      <w:r>
        <w:rPr>
          <w:rFonts w:ascii="Helvetica" w:hAnsi="Helvetica"/>
          <w:u w:val="single"/>
        </w:rPr>
        <w:t>Radisys</w:t>
      </w:r>
      <w:proofErr w:type="spellEnd"/>
      <w:r>
        <w:rPr>
          <w:rFonts w:ascii="Helvetica" w:hAnsi="Helvetica"/>
          <w:u w:val="single"/>
        </w:rPr>
        <w:t>’ Compliance to NSN Supplier Requirements</w:t>
      </w:r>
      <w:r>
        <w:rPr>
          <w:rFonts w:ascii="Helvetica" w:hAnsi="Helvetica"/>
        </w:rPr>
        <w:t xml:space="preserve"> </w:t>
      </w:r>
      <w:r w:rsidRPr="00E47B4A">
        <w:rPr>
          <w:rFonts w:ascii="Helvetica" w:hAnsi="Helvetica"/>
        </w:rPr>
        <w:sym w:font="Wingdings" w:char="F0E0"/>
      </w:r>
      <w:r>
        <w:rPr>
          <w:rFonts w:ascii="Helvetica" w:hAnsi="Helvetica"/>
        </w:rPr>
        <w:t xml:space="preserve"> located in Section 3.4;</w:t>
      </w:r>
    </w:p>
    <w:p w:rsidR="00E47B4A" w:rsidRDefault="00E47B4A" w:rsidP="009C3910">
      <w:pPr>
        <w:pStyle w:val="BodyText"/>
        <w:numPr>
          <w:ilvl w:val="0"/>
          <w:numId w:val="4"/>
        </w:numPr>
        <w:jc w:val="left"/>
        <w:rPr>
          <w:rFonts w:ascii="Helvetica" w:hAnsi="Helvetica"/>
        </w:rPr>
      </w:pPr>
      <w:proofErr w:type="spellStart"/>
      <w:r>
        <w:rPr>
          <w:rFonts w:ascii="Helvetica" w:hAnsi="Helvetica"/>
          <w:u w:val="single"/>
        </w:rPr>
        <w:t>Radisys</w:t>
      </w:r>
      <w:proofErr w:type="spellEnd"/>
      <w:r>
        <w:rPr>
          <w:rFonts w:ascii="Helvetica" w:hAnsi="Helvetica"/>
          <w:u w:val="single"/>
        </w:rPr>
        <w:t>’ Compliance to NSN Environmental Requirements</w:t>
      </w:r>
      <w:r>
        <w:rPr>
          <w:rFonts w:ascii="Helvetica" w:hAnsi="Helvetica"/>
        </w:rPr>
        <w:t xml:space="preserve"> </w:t>
      </w:r>
      <w:r w:rsidRPr="00E47B4A">
        <w:rPr>
          <w:rFonts w:ascii="Helvetica" w:hAnsi="Helvetica"/>
        </w:rPr>
        <w:sym w:font="Wingdings" w:char="F0E0"/>
      </w:r>
      <w:r>
        <w:rPr>
          <w:rFonts w:ascii="Helvetica" w:hAnsi="Helvetica"/>
        </w:rPr>
        <w:t xml:space="preserve"> located in Section 3.5.</w:t>
      </w:r>
    </w:p>
    <w:p w:rsidR="00E47B4A" w:rsidRDefault="00E47B4A" w:rsidP="00E47B4A">
      <w:pPr>
        <w:pStyle w:val="BodyText"/>
        <w:jc w:val="left"/>
        <w:rPr>
          <w:rFonts w:ascii="Helvetica" w:hAnsi="Helvetica"/>
        </w:rPr>
      </w:pPr>
    </w:p>
    <w:p w:rsidR="00E47B4A" w:rsidRDefault="00E47B4A" w:rsidP="00E47B4A">
      <w:pPr>
        <w:pStyle w:val="BodyText"/>
        <w:jc w:val="left"/>
        <w:rPr>
          <w:rFonts w:ascii="Helvetica" w:hAnsi="Helvetica"/>
        </w:rPr>
      </w:pPr>
      <w:r>
        <w:rPr>
          <w:rFonts w:ascii="Helvetica" w:hAnsi="Helvetica"/>
        </w:rPr>
        <w:t xml:space="preserve">In addition to this RFQ proposal response, NSN requested compliance responses to a variety of appendices associated with this RFQ can be found in zip files supplied to NSN external to this proposal.  </w:t>
      </w:r>
    </w:p>
    <w:p w:rsidR="00E47B4A" w:rsidRDefault="00E47B4A" w:rsidP="00E47B4A">
      <w:pPr>
        <w:pStyle w:val="BodyText"/>
        <w:jc w:val="left"/>
        <w:rPr>
          <w:rFonts w:ascii="Helvetica" w:hAnsi="Helvetica"/>
        </w:rPr>
      </w:pPr>
    </w:p>
    <w:p w:rsidR="00E47B4A" w:rsidRDefault="00E47B4A" w:rsidP="00E47B4A">
      <w:pPr>
        <w:pStyle w:val="BodyText"/>
        <w:jc w:val="left"/>
        <w:rPr>
          <w:rFonts w:ascii="Helvetica" w:hAnsi="Helvetica"/>
        </w:rPr>
      </w:pPr>
      <w:r>
        <w:rPr>
          <w:rFonts w:ascii="Helvetica" w:hAnsi="Helvetica"/>
        </w:rPr>
        <w:t>The same holds true for any supportive material associated with our proposal response; they are located in the external zip file accompanying this proposal response.</w:t>
      </w:r>
    </w:p>
    <w:p w:rsidR="00C91711" w:rsidRDefault="00C91711" w:rsidP="00E47B4A">
      <w:pPr>
        <w:pStyle w:val="BodyText"/>
        <w:jc w:val="left"/>
        <w:rPr>
          <w:rFonts w:ascii="Helvetica" w:hAnsi="Helvetica"/>
        </w:rPr>
      </w:pPr>
    </w:p>
    <w:p w:rsidR="00C91711" w:rsidRPr="00E47B4A" w:rsidRDefault="00C91711" w:rsidP="00E47B4A">
      <w:pPr>
        <w:pStyle w:val="BodyText"/>
        <w:jc w:val="left"/>
        <w:rPr>
          <w:rFonts w:ascii="Helvetica" w:hAnsi="Helvetica"/>
        </w:rPr>
      </w:pPr>
      <w:r>
        <w:rPr>
          <w:rFonts w:ascii="Helvetica" w:hAnsi="Helvetica"/>
        </w:rPr>
        <w:t xml:space="preserve">Following the Executive Overview (below), this proposal response follows the same order and section headings provided in the NSN AB6 ACPI6-A RFQ.  </w:t>
      </w:r>
    </w:p>
    <w:p w:rsidR="00B86CFC" w:rsidRPr="00AB3A94" w:rsidRDefault="00B86CFC" w:rsidP="00B86CFC">
      <w:pPr>
        <w:pStyle w:val="BodyText"/>
        <w:jc w:val="left"/>
        <w:rPr>
          <w:rFonts w:ascii="Helvetica" w:hAnsi="Helvetica"/>
        </w:rPr>
      </w:pPr>
    </w:p>
    <w:p w:rsidR="00B86CFC" w:rsidRPr="00127550" w:rsidRDefault="00B86CFC" w:rsidP="00B86CFC">
      <w:pPr>
        <w:pStyle w:val="Heading3"/>
        <w:rPr>
          <w:rFonts w:ascii="Helvetica" w:hAnsi="Helvetica" w:cs="Helvetica"/>
          <w:sz w:val="24"/>
          <w:szCs w:val="24"/>
        </w:rPr>
      </w:pPr>
      <w:commentRangeStart w:id="0"/>
      <w:r w:rsidRPr="00127550">
        <w:rPr>
          <w:rFonts w:ascii="Helvetica" w:hAnsi="Helvetica" w:cs="Helvetica"/>
          <w:sz w:val="24"/>
          <w:szCs w:val="24"/>
          <w:highlight w:val="yellow"/>
          <w:u w:val="single"/>
        </w:rPr>
        <w:t>Executive Overview</w:t>
      </w:r>
      <w:commentRangeEnd w:id="0"/>
      <w:r w:rsidR="008214FF">
        <w:rPr>
          <w:rStyle w:val="CommentReference"/>
          <w:rFonts w:ascii="Times New Roman" w:hAnsi="Times New Roman" w:cs="Times New Roman"/>
          <w:b w:val="0"/>
          <w:bCs w:val="0"/>
        </w:rPr>
        <w:commentReference w:id="0"/>
      </w:r>
      <w:r w:rsidR="00127550">
        <w:rPr>
          <w:rFonts w:ascii="Helvetica" w:hAnsi="Helvetica" w:cs="Helvetica"/>
          <w:sz w:val="24"/>
          <w:szCs w:val="24"/>
        </w:rPr>
        <w:t xml:space="preserve">     (</w:t>
      </w:r>
      <w:proofErr w:type="spellStart"/>
      <w:r w:rsidR="00127550" w:rsidRPr="00127550">
        <w:rPr>
          <w:rFonts w:ascii="Helvetica" w:hAnsi="Helvetica" w:cs="Helvetica"/>
          <w:sz w:val="24"/>
          <w:szCs w:val="24"/>
          <w:highlight w:val="yellow"/>
        </w:rPr>
        <w:t>Lokenberg</w:t>
      </w:r>
      <w:proofErr w:type="spellEnd"/>
      <w:r w:rsidR="00127550" w:rsidRPr="00127550">
        <w:rPr>
          <w:rFonts w:ascii="Helvetica" w:hAnsi="Helvetica" w:cs="Helvetica"/>
          <w:sz w:val="24"/>
          <w:szCs w:val="24"/>
          <w:highlight w:val="yellow"/>
        </w:rPr>
        <w:t>/</w:t>
      </w:r>
      <w:proofErr w:type="spellStart"/>
      <w:r w:rsidR="00127550" w:rsidRPr="00127550">
        <w:rPr>
          <w:rFonts w:ascii="Helvetica" w:hAnsi="Helvetica" w:cs="Helvetica"/>
          <w:sz w:val="24"/>
          <w:szCs w:val="24"/>
          <w:highlight w:val="yellow"/>
        </w:rPr>
        <w:t>Ruperal</w:t>
      </w:r>
      <w:proofErr w:type="spellEnd"/>
      <w:r w:rsidR="00127550" w:rsidRPr="00127550">
        <w:rPr>
          <w:rFonts w:ascii="Helvetica" w:hAnsi="Helvetica" w:cs="Helvetica"/>
          <w:sz w:val="24"/>
          <w:szCs w:val="24"/>
          <w:highlight w:val="yellow"/>
        </w:rPr>
        <w:t>/Webber/</w:t>
      </w:r>
      <w:proofErr w:type="spellStart"/>
      <w:r w:rsidR="00127550" w:rsidRPr="00127550">
        <w:rPr>
          <w:rFonts w:ascii="Helvetica" w:hAnsi="Helvetica" w:cs="Helvetica"/>
          <w:sz w:val="24"/>
          <w:szCs w:val="24"/>
          <w:highlight w:val="yellow"/>
        </w:rPr>
        <w:t>Alleman</w:t>
      </w:r>
      <w:proofErr w:type="spellEnd"/>
      <w:r w:rsidR="00127550">
        <w:rPr>
          <w:rFonts w:ascii="Helvetica" w:hAnsi="Helvetica" w:cs="Helvetica"/>
          <w:sz w:val="24"/>
          <w:szCs w:val="24"/>
        </w:rPr>
        <w:t>)</w:t>
      </w:r>
    </w:p>
    <w:p w:rsidR="00B86CFC" w:rsidRPr="00AB3A94" w:rsidRDefault="00B86CFC" w:rsidP="00B86CFC">
      <w:pPr>
        <w:pStyle w:val="BodyText"/>
        <w:jc w:val="left"/>
        <w:rPr>
          <w:rFonts w:ascii="Helvetica" w:hAnsi="Helvetica" w:cs="Helvetica"/>
          <w:szCs w:val="20"/>
        </w:rPr>
      </w:pPr>
    </w:p>
    <w:p w:rsidR="00B86CFC" w:rsidRPr="00AB3A94" w:rsidRDefault="00B86CFC" w:rsidP="00B86CFC">
      <w:pPr>
        <w:pStyle w:val="BodyText"/>
        <w:jc w:val="left"/>
        <w:rPr>
          <w:rFonts w:ascii="Helvetica" w:hAnsi="Helvetica"/>
          <w:color w:val="000000"/>
        </w:rPr>
      </w:pPr>
      <w:r w:rsidRPr="00AB3A94">
        <w:rPr>
          <w:rFonts w:ascii="Helvetica" w:hAnsi="Helvetica"/>
          <w:color w:val="000000"/>
        </w:rPr>
        <w:t xml:space="preserve">Thank you for considering </w:t>
      </w:r>
      <w:r w:rsidR="000612B9">
        <w:rPr>
          <w:rFonts w:ascii="Helvetica" w:hAnsi="Helvetica"/>
          <w:color w:val="000000"/>
        </w:rPr>
        <w:t>Radisys</w:t>
      </w:r>
      <w:r w:rsidRPr="00AB3A94">
        <w:rPr>
          <w:rFonts w:ascii="Helvetica" w:hAnsi="Helvetica"/>
          <w:color w:val="000000"/>
        </w:rPr>
        <w:t xml:space="preserve"> Corporation in your assessme</w:t>
      </w:r>
      <w:r w:rsidR="00127550">
        <w:rPr>
          <w:rFonts w:ascii="Helvetica" w:hAnsi="Helvetica"/>
          <w:color w:val="000000"/>
        </w:rPr>
        <w:t>nt of ATCA suppliers for the AB6 Release 6</w:t>
      </w:r>
      <w:r w:rsidR="001036B9">
        <w:rPr>
          <w:rFonts w:ascii="Helvetica" w:hAnsi="Helvetica"/>
          <w:color w:val="000000"/>
        </w:rPr>
        <w:t xml:space="preserve">.0 </w:t>
      </w:r>
      <w:r w:rsidR="00127550">
        <w:rPr>
          <w:rFonts w:ascii="Helvetica" w:hAnsi="Helvetica"/>
          <w:color w:val="000000"/>
        </w:rPr>
        <w:t>ACPI6-A</w:t>
      </w:r>
      <w:r w:rsidRPr="00AB3A94">
        <w:rPr>
          <w:rFonts w:ascii="Helvetica" w:hAnsi="Helvetica"/>
          <w:color w:val="000000"/>
        </w:rPr>
        <w:t xml:space="preserve"> program.</w:t>
      </w:r>
    </w:p>
    <w:p w:rsidR="00B86CFC" w:rsidRPr="00AB3A94" w:rsidRDefault="00B86CFC" w:rsidP="00B86CFC">
      <w:pPr>
        <w:pStyle w:val="BodyText"/>
        <w:jc w:val="left"/>
        <w:rPr>
          <w:rFonts w:ascii="Helvetica" w:hAnsi="Helvetica"/>
          <w:color w:val="000000"/>
        </w:rPr>
      </w:pPr>
    </w:p>
    <w:p w:rsidR="00CF4E30" w:rsidRDefault="00B86CFC" w:rsidP="00CF4E30">
      <w:pPr>
        <w:pStyle w:val="BodyText"/>
        <w:jc w:val="left"/>
        <w:rPr>
          <w:rFonts w:ascii="Helvetica" w:hAnsi="Helvetica" w:cs="Helvetica"/>
        </w:rPr>
      </w:pPr>
      <w:r w:rsidRPr="00AB3A94">
        <w:rPr>
          <w:rFonts w:ascii="Helvetica" w:hAnsi="Helvetica"/>
        </w:rPr>
        <w:t xml:space="preserve">While we know </w:t>
      </w:r>
      <w:r w:rsidR="00BA30F4">
        <w:rPr>
          <w:rFonts w:ascii="Helvetica" w:hAnsi="Helvetica"/>
        </w:rPr>
        <w:t>Nokia Solutions and Networks</w:t>
      </w:r>
      <w:r w:rsidRPr="00AB3A94">
        <w:rPr>
          <w:rFonts w:ascii="Helvetica" w:hAnsi="Helvetica"/>
        </w:rPr>
        <w:t xml:space="preserve"> </w:t>
      </w:r>
      <w:proofErr w:type="gramStart"/>
      <w:r w:rsidRPr="00AB3A94">
        <w:rPr>
          <w:rFonts w:ascii="Helvetica" w:hAnsi="Helvetica"/>
        </w:rPr>
        <w:t>has</w:t>
      </w:r>
      <w:proofErr w:type="gramEnd"/>
      <w:r w:rsidRPr="00AB3A94">
        <w:rPr>
          <w:rFonts w:ascii="Helvetica" w:hAnsi="Helvetica"/>
        </w:rPr>
        <w:t xml:space="preserve"> many supplier choices for this program, we believe </w:t>
      </w:r>
      <w:r w:rsidR="000612B9">
        <w:rPr>
          <w:rFonts w:ascii="Helvetica" w:hAnsi="Helvetica"/>
        </w:rPr>
        <w:t>Radisys</w:t>
      </w:r>
      <w:r w:rsidRPr="00AB3A94">
        <w:rPr>
          <w:rFonts w:ascii="Helvetica" w:hAnsi="Helvetica"/>
        </w:rPr>
        <w:t xml:space="preserve"> is your best ch</w:t>
      </w:r>
      <w:r w:rsidR="00127550">
        <w:rPr>
          <w:rFonts w:ascii="Helvetica" w:hAnsi="Helvetica"/>
        </w:rPr>
        <w:t>oice for ACPI6-A and CPRT6-A assets of this January 24</w:t>
      </w:r>
      <w:r w:rsidR="00127550" w:rsidRPr="00127550">
        <w:rPr>
          <w:rFonts w:ascii="Helvetica" w:hAnsi="Helvetica"/>
          <w:vertAlign w:val="superscript"/>
        </w:rPr>
        <w:t>th</w:t>
      </w:r>
      <w:r w:rsidR="00127550">
        <w:rPr>
          <w:rFonts w:ascii="Helvetica" w:hAnsi="Helvetica"/>
        </w:rPr>
        <w:t>, 2014</w:t>
      </w:r>
      <w:r w:rsidRPr="00AB3A94">
        <w:rPr>
          <w:rFonts w:ascii="Helvetica" w:hAnsi="Helvetica"/>
        </w:rPr>
        <w:t xml:space="preserve"> RFQ.  The combination of well aligned specifications, proven field deployments and </w:t>
      </w:r>
      <w:r w:rsidR="000612B9">
        <w:rPr>
          <w:rFonts w:ascii="Helvetica" w:hAnsi="Helvetica"/>
        </w:rPr>
        <w:t>Radisys</w:t>
      </w:r>
      <w:r w:rsidRPr="00AB3A94">
        <w:rPr>
          <w:rFonts w:ascii="Helvetica" w:hAnsi="Helvetica"/>
        </w:rPr>
        <w:t>’ unique ability to pre-validate all assets together in an NSN configuration gives NSN the best time to market and tot</w:t>
      </w:r>
      <w:r w:rsidR="00127550">
        <w:rPr>
          <w:rFonts w:ascii="Helvetica" w:hAnsi="Helvetica"/>
        </w:rPr>
        <w:t xml:space="preserve">al cost of </w:t>
      </w:r>
      <w:r w:rsidR="00127550">
        <w:rPr>
          <w:rFonts w:ascii="Helvetica" w:hAnsi="Helvetica"/>
        </w:rPr>
        <w:lastRenderedPageBreak/>
        <w:t>ownership for the AB6 Release 6</w:t>
      </w:r>
      <w:r w:rsidR="001036B9">
        <w:rPr>
          <w:rFonts w:ascii="Helvetica" w:hAnsi="Helvetica"/>
        </w:rPr>
        <w:t xml:space="preserve">.0 </w:t>
      </w:r>
      <w:r w:rsidRPr="00AB3A94">
        <w:rPr>
          <w:rFonts w:ascii="Helvetica" w:hAnsi="Helvetica"/>
        </w:rPr>
        <w:t>progra</w:t>
      </w:r>
      <w:r w:rsidR="00CF4E30">
        <w:rPr>
          <w:rFonts w:ascii="Helvetica" w:hAnsi="Helvetica"/>
        </w:rPr>
        <w:t>m.  We believe we are the only company which can offer NSN real COTS boards – now!</w:t>
      </w:r>
    </w:p>
    <w:p w:rsidR="00B86CFC" w:rsidRPr="00AB3A94" w:rsidRDefault="00B86CFC" w:rsidP="00B86CFC">
      <w:pPr>
        <w:pStyle w:val="BodyText"/>
        <w:jc w:val="left"/>
        <w:rPr>
          <w:rFonts w:ascii="Helvetica" w:hAnsi="Helvetica"/>
        </w:rPr>
      </w:pPr>
    </w:p>
    <w:p w:rsidR="00B86CFC" w:rsidRPr="00AB3A94" w:rsidRDefault="00B86CFC" w:rsidP="00B86CFC">
      <w:pPr>
        <w:rPr>
          <w:rFonts w:ascii="Helvetica" w:hAnsi="Helvetica" w:cs="Helvetica"/>
          <w:sz w:val="20"/>
          <w:szCs w:val="20"/>
        </w:rPr>
      </w:pPr>
      <w:r w:rsidRPr="00AB3A94">
        <w:rPr>
          <w:rFonts w:ascii="Helvetica" w:hAnsi="Helvetica" w:cs="Helvetica"/>
          <w:sz w:val="20"/>
          <w:szCs w:val="20"/>
        </w:rPr>
        <w:t>Our companies have much h</w:t>
      </w:r>
      <w:r w:rsidR="001F06EC">
        <w:rPr>
          <w:rFonts w:ascii="Helvetica" w:hAnsi="Helvetica" w:cs="Helvetica"/>
          <w:sz w:val="20"/>
          <w:szCs w:val="20"/>
        </w:rPr>
        <w:t xml:space="preserve">istory together over the past </w:t>
      </w:r>
      <w:r w:rsidR="004B1B9F">
        <w:rPr>
          <w:rFonts w:ascii="Helvetica" w:hAnsi="Helvetica" w:cs="Helvetica"/>
          <w:sz w:val="20"/>
          <w:szCs w:val="20"/>
          <w:highlight w:val="yellow"/>
        </w:rPr>
        <w:t>15</w:t>
      </w:r>
      <w:r w:rsidRPr="00127550">
        <w:rPr>
          <w:rFonts w:ascii="Helvetica" w:hAnsi="Helvetica" w:cs="Helvetica"/>
          <w:sz w:val="20"/>
          <w:szCs w:val="20"/>
          <w:highlight w:val="yellow"/>
        </w:rPr>
        <w:t>+ years</w:t>
      </w:r>
      <w:r w:rsidRPr="00AB3A94">
        <w:rPr>
          <w:rFonts w:ascii="Helvetica" w:hAnsi="Helvetica" w:cs="Helvetica"/>
          <w:sz w:val="20"/>
          <w:szCs w:val="20"/>
        </w:rPr>
        <w:t xml:space="preserve"> with </w:t>
      </w:r>
      <w:r w:rsidR="000612B9">
        <w:rPr>
          <w:rFonts w:ascii="Helvetica" w:hAnsi="Helvetica" w:cs="Helvetica"/>
          <w:sz w:val="20"/>
          <w:szCs w:val="20"/>
        </w:rPr>
        <w:t>Radisys</w:t>
      </w:r>
      <w:r w:rsidRPr="00AB3A94">
        <w:rPr>
          <w:rFonts w:ascii="Helvetica" w:hAnsi="Helvetica" w:cs="Helvetica"/>
          <w:sz w:val="20"/>
          <w:szCs w:val="20"/>
        </w:rPr>
        <w:t xml:space="preserve"> being a trusted supplier and technology advisor to NSN for a number of programs, some ATCA (</w:t>
      </w:r>
      <w:r w:rsidRPr="004B1B9F">
        <w:rPr>
          <w:rFonts w:ascii="Helvetica" w:hAnsi="Helvetica" w:cs="Helvetica"/>
          <w:sz w:val="20"/>
          <w:szCs w:val="20"/>
        </w:rPr>
        <w:t>AB1, AB2, AB3</w:t>
      </w:r>
      <w:r w:rsidR="004B1B9F" w:rsidRPr="004B1B9F">
        <w:rPr>
          <w:rFonts w:ascii="Helvetica" w:hAnsi="Helvetica" w:cs="Helvetica"/>
          <w:sz w:val="20"/>
          <w:szCs w:val="20"/>
        </w:rPr>
        <w:t>,</w:t>
      </w:r>
      <w:r w:rsidR="004B1B9F">
        <w:rPr>
          <w:rFonts w:ascii="Helvetica" w:hAnsi="Helvetica" w:cs="Helvetica"/>
          <w:sz w:val="20"/>
          <w:szCs w:val="20"/>
        </w:rPr>
        <w:t xml:space="preserve"> AB5</w:t>
      </w:r>
      <w:r w:rsidRPr="00AB3A94">
        <w:rPr>
          <w:rFonts w:ascii="Helvetica" w:hAnsi="Helvetica" w:cs="Helvetica"/>
          <w:sz w:val="20"/>
          <w:szCs w:val="20"/>
        </w:rPr>
        <w:t xml:space="preserve">) and some non-ATCA (IPA2800, DX200). That history has shown </w:t>
      </w:r>
      <w:r w:rsidR="000612B9">
        <w:rPr>
          <w:rFonts w:ascii="Helvetica" w:hAnsi="Helvetica" w:cs="Helvetica"/>
          <w:sz w:val="20"/>
          <w:szCs w:val="20"/>
        </w:rPr>
        <w:t>Radisys</w:t>
      </w:r>
      <w:r w:rsidRPr="00AB3A94">
        <w:rPr>
          <w:rFonts w:ascii="Helvetica" w:hAnsi="Helvetica" w:cs="Helvetica"/>
          <w:sz w:val="20"/>
          <w:szCs w:val="20"/>
        </w:rPr>
        <w:t xml:space="preserve"> to be extremely flexible to the needs of NSN while jointly creating a business model that aligns with NSN expectations.  </w:t>
      </w:r>
    </w:p>
    <w:p w:rsidR="00B86CFC" w:rsidRPr="00AB3A94" w:rsidRDefault="00B86CFC" w:rsidP="00B86CFC">
      <w:pPr>
        <w:rPr>
          <w:rFonts w:ascii="Helvetica" w:hAnsi="Helvetica" w:cs="Helvetica"/>
          <w:sz w:val="20"/>
          <w:szCs w:val="20"/>
        </w:rPr>
      </w:pPr>
    </w:p>
    <w:p w:rsidR="00B86CFC" w:rsidRPr="00AB3A94" w:rsidRDefault="000612B9" w:rsidP="00B86CFC">
      <w:pPr>
        <w:rPr>
          <w:rFonts w:ascii="Helvetica" w:hAnsi="Helvetica" w:cs="Helvetica"/>
          <w:sz w:val="20"/>
          <w:szCs w:val="20"/>
        </w:rPr>
      </w:pPr>
      <w:r>
        <w:rPr>
          <w:rFonts w:ascii="Helvetica" w:hAnsi="Helvetica" w:cs="Helvetica"/>
          <w:sz w:val="20"/>
          <w:szCs w:val="20"/>
        </w:rPr>
        <w:t>Radisys</w:t>
      </w:r>
      <w:r w:rsidR="00B86CFC" w:rsidRPr="00AB3A94">
        <w:rPr>
          <w:rFonts w:ascii="Helvetica" w:hAnsi="Helvetica" w:cs="Helvetica"/>
          <w:sz w:val="20"/>
          <w:szCs w:val="20"/>
        </w:rPr>
        <w:t xml:space="preserve"> has also demonstrated worldwide leadership in ATCA platforms, blades and software.  </w:t>
      </w:r>
    </w:p>
    <w:p w:rsidR="00B86CFC" w:rsidRPr="00AB3A94" w:rsidRDefault="00B86CFC" w:rsidP="00B86CFC">
      <w:pPr>
        <w:rPr>
          <w:rFonts w:ascii="Helvetica" w:hAnsi="Helvetica" w:cs="Helvetica"/>
          <w:sz w:val="20"/>
          <w:szCs w:val="20"/>
        </w:rPr>
      </w:pPr>
    </w:p>
    <w:p w:rsidR="00B86CFC" w:rsidRPr="00AB3A94" w:rsidRDefault="000612B9" w:rsidP="009C3910">
      <w:pPr>
        <w:pStyle w:val="ListParagraph"/>
        <w:numPr>
          <w:ilvl w:val="0"/>
          <w:numId w:val="6"/>
        </w:numPr>
        <w:rPr>
          <w:rFonts w:ascii="Helvetica" w:hAnsi="Helvetica" w:cs="Helvetica"/>
          <w:sz w:val="20"/>
          <w:szCs w:val="20"/>
        </w:rPr>
      </w:pPr>
      <w:r>
        <w:rPr>
          <w:rFonts w:ascii="Helvetica" w:hAnsi="Helvetica" w:cs="Helvetica"/>
          <w:sz w:val="20"/>
          <w:szCs w:val="20"/>
        </w:rPr>
        <w:t>Radisys</w:t>
      </w:r>
      <w:r w:rsidR="00B86CFC" w:rsidRPr="00AB3A94">
        <w:rPr>
          <w:rFonts w:ascii="Helvetica" w:hAnsi="Helvetica" w:cs="Helvetica"/>
          <w:sz w:val="20"/>
          <w:szCs w:val="20"/>
        </w:rPr>
        <w:t xml:space="preserve"> has an ATCA product portfolio comprising over twenty-five plus ATCA blades, companion software modules and integrated ATCA platforms.  According to VDC Corporation, </w:t>
      </w:r>
      <w:r>
        <w:rPr>
          <w:rFonts w:ascii="Helvetica" w:hAnsi="Helvetica" w:cs="Helvetica"/>
          <w:sz w:val="20"/>
          <w:szCs w:val="20"/>
        </w:rPr>
        <w:t>Radisys</w:t>
      </w:r>
      <w:r w:rsidR="00B86CFC" w:rsidRPr="00AB3A94">
        <w:rPr>
          <w:rFonts w:ascii="Helvetica" w:hAnsi="Helvetica" w:cs="Helvetica"/>
          <w:sz w:val="20"/>
          <w:szCs w:val="20"/>
        </w:rPr>
        <w:t xml:space="preserve"> is the worldwide market leader in x86 C</w:t>
      </w:r>
      <w:r w:rsidR="001036B9">
        <w:rPr>
          <w:rFonts w:ascii="Helvetica" w:hAnsi="Helvetica" w:cs="Helvetica"/>
          <w:sz w:val="20"/>
          <w:szCs w:val="20"/>
        </w:rPr>
        <w:t>PU, ATCA 10G/40G switch, 10G NP</w:t>
      </w:r>
      <w:r w:rsidR="00B86CFC" w:rsidRPr="00AB3A94">
        <w:rPr>
          <w:rFonts w:ascii="Helvetica" w:hAnsi="Helvetica" w:cs="Helvetica"/>
          <w:sz w:val="20"/>
          <w:szCs w:val="20"/>
        </w:rPr>
        <w:t>U and 10G/40G Platform solutions;</w:t>
      </w:r>
    </w:p>
    <w:p w:rsidR="00B86CFC" w:rsidRPr="00AB3A94" w:rsidRDefault="000612B9" w:rsidP="009C3910">
      <w:pPr>
        <w:pStyle w:val="ListParagraph"/>
        <w:numPr>
          <w:ilvl w:val="0"/>
          <w:numId w:val="6"/>
        </w:numPr>
        <w:rPr>
          <w:rFonts w:ascii="Helvetica" w:hAnsi="Helvetica" w:cs="Helvetica"/>
          <w:sz w:val="20"/>
          <w:szCs w:val="20"/>
        </w:rPr>
      </w:pPr>
      <w:r>
        <w:rPr>
          <w:rFonts w:ascii="Helvetica" w:hAnsi="Helvetica" w:cs="Helvetica"/>
          <w:sz w:val="20"/>
          <w:szCs w:val="20"/>
        </w:rPr>
        <w:t>Radisys</w:t>
      </w:r>
      <w:r w:rsidR="00B86CFC" w:rsidRPr="00AB3A94">
        <w:rPr>
          <w:rFonts w:ascii="Helvetica" w:hAnsi="Helvetica" w:cs="Helvetica"/>
          <w:sz w:val="20"/>
          <w:szCs w:val="20"/>
        </w:rPr>
        <w:t xml:space="preserve"> has more 10G ATCA field deployed products than our competition.  Our experience includes ATCA implementation with more than 25 customers worldwide in wireless, IMS, IPTV, test/measure, and military applications.  Add to this the fact </w:t>
      </w:r>
      <w:r>
        <w:rPr>
          <w:rFonts w:ascii="Helvetica" w:hAnsi="Helvetica" w:cs="Helvetica"/>
          <w:sz w:val="20"/>
          <w:szCs w:val="20"/>
        </w:rPr>
        <w:t>Radisys</w:t>
      </w:r>
      <w:r w:rsidR="00B86CFC" w:rsidRPr="00AB3A94">
        <w:rPr>
          <w:rFonts w:ascii="Helvetica" w:hAnsi="Helvetica" w:cs="Helvetica"/>
          <w:sz w:val="20"/>
          <w:szCs w:val="20"/>
        </w:rPr>
        <w:t xml:space="preserve"> has previously been awarded ATCA designs at NSN for the AB1, AB2, and AB3 programs;</w:t>
      </w:r>
    </w:p>
    <w:p w:rsidR="00B86CFC" w:rsidRPr="00B92A1C" w:rsidRDefault="00254F6E" w:rsidP="009C3910">
      <w:pPr>
        <w:pStyle w:val="ListParagraph"/>
        <w:numPr>
          <w:ilvl w:val="0"/>
          <w:numId w:val="6"/>
        </w:numPr>
        <w:rPr>
          <w:rFonts w:ascii="Helvetica" w:hAnsi="Helvetica" w:cs="Helvetica"/>
          <w:sz w:val="20"/>
          <w:szCs w:val="20"/>
          <w:highlight w:val="yellow"/>
        </w:rPr>
      </w:pPr>
      <w:r w:rsidRPr="00B92A1C">
        <w:rPr>
          <w:rFonts w:ascii="Helvetica" w:hAnsi="Helvetica" w:cs="Helvetica"/>
          <w:sz w:val="20"/>
          <w:szCs w:val="20"/>
          <w:highlight w:val="yellow"/>
        </w:rPr>
        <w:t xml:space="preserve">The Radisys-proposed </w:t>
      </w:r>
      <w:r w:rsidR="00B86CFC" w:rsidRPr="00B92A1C">
        <w:rPr>
          <w:rFonts w:ascii="Helvetica" w:hAnsi="Helvetica" w:cs="Helvetica"/>
          <w:sz w:val="20"/>
          <w:szCs w:val="20"/>
          <w:highlight w:val="yellow"/>
        </w:rPr>
        <w:t>ATCA prod</w:t>
      </w:r>
      <w:r w:rsidRPr="00B92A1C">
        <w:rPr>
          <w:rFonts w:ascii="Helvetica" w:hAnsi="Helvetica" w:cs="Helvetica"/>
          <w:sz w:val="20"/>
          <w:szCs w:val="20"/>
          <w:highlight w:val="yellow"/>
        </w:rPr>
        <w:t xml:space="preserve">ucts </w:t>
      </w:r>
      <w:r w:rsidR="001036B9" w:rsidRPr="00B92A1C">
        <w:rPr>
          <w:rFonts w:ascii="Helvetica" w:hAnsi="Helvetica" w:cs="Helvetica"/>
          <w:sz w:val="20"/>
          <w:szCs w:val="20"/>
          <w:highlight w:val="yellow"/>
        </w:rPr>
        <w:t>to this RFQ – our ATCA-1200 Managed Quad AMC Carrier Blade (for ACAR1-C) and our ATCA-730</w:t>
      </w:r>
      <w:r w:rsidR="00B86CFC" w:rsidRPr="00B92A1C">
        <w:rPr>
          <w:rFonts w:ascii="Helvetica" w:hAnsi="Helvetica" w:cs="Helvetica"/>
          <w:sz w:val="20"/>
          <w:szCs w:val="20"/>
          <w:highlight w:val="yellow"/>
        </w:rPr>
        <w:t xml:space="preserve">0 </w:t>
      </w:r>
      <w:proofErr w:type="spellStart"/>
      <w:r w:rsidRPr="00B92A1C">
        <w:rPr>
          <w:rFonts w:ascii="Helvetica" w:hAnsi="Helvetica" w:cs="Helvetica"/>
          <w:sz w:val="20"/>
          <w:szCs w:val="20"/>
          <w:highlight w:val="yellow"/>
        </w:rPr>
        <w:t>EZChip</w:t>
      </w:r>
      <w:proofErr w:type="spellEnd"/>
      <w:r w:rsidRPr="00B92A1C">
        <w:rPr>
          <w:rFonts w:ascii="Helvetica" w:hAnsi="Helvetica" w:cs="Helvetica"/>
          <w:sz w:val="20"/>
          <w:szCs w:val="20"/>
          <w:highlight w:val="yellow"/>
        </w:rPr>
        <w:t xml:space="preserve"> NP4 Packet Processing Module (for ANPI1-A), are currently released ATCA products available any interested customers;</w:t>
      </w:r>
    </w:p>
    <w:p w:rsidR="00B86CFC" w:rsidRPr="00AB3A94" w:rsidRDefault="00B86CFC" w:rsidP="00B86CFC">
      <w:pPr>
        <w:rPr>
          <w:rFonts w:ascii="Helvetica" w:hAnsi="Helvetica" w:cs="Helvetica"/>
          <w:sz w:val="20"/>
          <w:szCs w:val="20"/>
        </w:rPr>
      </w:pPr>
    </w:p>
    <w:p w:rsidR="00B86CFC" w:rsidRPr="00AB3A94" w:rsidRDefault="00B86CFC" w:rsidP="00B86CFC">
      <w:pPr>
        <w:rPr>
          <w:rFonts w:ascii="Helvetica" w:hAnsi="Helvetica" w:cs="Helvetica"/>
          <w:sz w:val="20"/>
          <w:szCs w:val="20"/>
        </w:rPr>
      </w:pPr>
      <w:r w:rsidRPr="00B92A1C">
        <w:rPr>
          <w:rFonts w:ascii="Helvetica" w:hAnsi="Helvetica" w:cs="Helvetica"/>
          <w:sz w:val="20"/>
          <w:szCs w:val="20"/>
          <w:highlight w:val="yellow"/>
        </w:rPr>
        <w:t>NSN has familiarity with the</w:t>
      </w:r>
      <w:r w:rsidR="00254F6E" w:rsidRPr="00B92A1C">
        <w:rPr>
          <w:rFonts w:ascii="Helvetica" w:hAnsi="Helvetica" w:cs="Helvetica"/>
          <w:sz w:val="20"/>
          <w:szCs w:val="20"/>
          <w:highlight w:val="yellow"/>
        </w:rPr>
        <w:t>se</w:t>
      </w:r>
      <w:r w:rsidRPr="00B92A1C">
        <w:rPr>
          <w:rFonts w:ascii="Helvetica" w:hAnsi="Helvetica" w:cs="Helvetica"/>
          <w:sz w:val="20"/>
          <w:szCs w:val="20"/>
          <w:highlight w:val="yellow"/>
        </w:rPr>
        <w:t xml:space="preserve"> two products </w:t>
      </w:r>
      <w:r w:rsidR="000612B9" w:rsidRPr="00B92A1C">
        <w:rPr>
          <w:rFonts w:ascii="Helvetica" w:hAnsi="Helvetica" w:cs="Helvetica"/>
          <w:sz w:val="20"/>
          <w:szCs w:val="20"/>
          <w:highlight w:val="yellow"/>
        </w:rPr>
        <w:t>Radisys</w:t>
      </w:r>
      <w:r w:rsidRPr="00B92A1C">
        <w:rPr>
          <w:rFonts w:ascii="Helvetica" w:hAnsi="Helvetica" w:cs="Helvetica"/>
          <w:sz w:val="20"/>
          <w:szCs w:val="20"/>
          <w:highlight w:val="yellow"/>
        </w:rPr>
        <w:t xml:space="preserve"> is positioning in response to this RFQ.  There has been ongoing dialogue occurring over the past several months between our CTO, Marketing, and Engineering o</w:t>
      </w:r>
      <w:r w:rsidR="00254F6E" w:rsidRPr="00B92A1C">
        <w:rPr>
          <w:rFonts w:ascii="Helvetica" w:hAnsi="Helvetica" w:cs="Helvetica"/>
          <w:sz w:val="20"/>
          <w:szCs w:val="20"/>
          <w:highlight w:val="yellow"/>
        </w:rPr>
        <w:t>rganizations and the NSN AB5 Release 5.0</w:t>
      </w:r>
      <w:r w:rsidRPr="00B92A1C">
        <w:rPr>
          <w:rFonts w:ascii="Helvetica" w:hAnsi="Helvetica" w:cs="Helvetica"/>
          <w:sz w:val="20"/>
          <w:szCs w:val="20"/>
          <w:highlight w:val="yellow"/>
        </w:rPr>
        <w:t xml:space="preserve"> team with respect to insight into NSN featu</w:t>
      </w:r>
      <w:r w:rsidR="00254F6E" w:rsidRPr="00B92A1C">
        <w:rPr>
          <w:rFonts w:ascii="Helvetica" w:hAnsi="Helvetica" w:cs="Helvetica"/>
          <w:sz w:val="20"/>
          <w:szCs w:val="20"/>
          <w:highlight w:val="yellow"/>
        </w:rPr>
        <w:t>res and functionality of ACAR1-C and ANPI1</w:t>
      </w:r>
      <w:r w:rsidRPr="00B92A1C">
        <w:rPr>
          <w:rFonts w:ascii="Helvetica" w:hAnsi="Helvetica" w:cs="Helvetica"/>
          <w:sz w:val="20"/>
          <w:szCs w:val="20"/>
          <w:highlight w:val="yellow"/>
        </w:rPr>
        <w:t>-A techn</w:t>
      </w:r>
      <w:r w:rsidR="00254F6E" w:rsidRPr="00B92A1C">
        <w:rPr>
          <w:rFonts w:ascii="Helvetica" w:hAnsi="Helvetica" w:cs="Helvetica"/>
          <w:sz w:val="20"/>
          <w:szCs w:val="20"/>
          <w:highlight w:val="yellow"/>
        </w:rPr>
        <w:t xml:space="preserve">ical specifications. </w:t>
      </w:r>
      <w:r w:rsidRPr="00B92A1C">
        <w:rPr>
          <w:rFonts w:ascii="Helvetica" w:hAnsi="Helvetica" w:cs="Helvetica"/>
          <w:sz w:val="20"/>
          <w:szCs w:val="20"/>
          <w:highlight w:val="yellow"/>
        </w:rPr>
        <w:t xml:space="preserve">  </w:t>
      </w:r>
      <w:r w:rsidR="008C5CEA" w:rsidRPr="00B92A1C">
        <w:rPr>
          <w:rFonts w:ascii="Helvetica" w:hAnsi="Helvetica" w:cs="Helvetica"/>
          <w:sz w:val="20"/>
          <w:szCs w:val="20"/>
          <w:highlight w:val="yellow"/>
        </w:rPr>
        <w:t xml:space="preserve">Furthermore, Radisys has supplied the NSN lab with our ATCA-7300 </w:t>
      </w:r>
      <w:proofErr w:type="spellStart"/>
      <w:r w:rsidR="008C5CEA" w:rsidRPr="00B92A1C">
        <w:rPr>
          <w:rFonts w:ascii="Helvetica" w:hAnsi="Helvetica" w:cs="Helvetica"/>
          <w:sz w:val="20"/>
          <w:szCs w:val="20"/>
          <w:highlight w:val="yellow"/>
        </w:rPr>
        <w:t>EZChip</w:t>
      </w:r>
      <w:proofErr w:type="spellEnd"/>
      <w:r w:rsidR="008C5CEA" w:rsidRPr="00B92A1C">
        <w:rPr>
          <w:rFonts w:ascii="Helvetica" w:hAnsi="Helvetica" w:cs="Helvetica"/>
          <w:sz w:val="20"/>
          <w:szCs w:val="20"/>
          <w:highlight w:val="yellow"/>
        </w:rPr>
        <w:t xml:space="preserve"> NP Packet Processing Blade for evaluation.  Our ATCA-1200 AMC Carrier Blade was recently shipped to NSN for evaluation in parallel with this RFQ proposal response</w:t>
      </w:r>
      <w:r w:rsidR="008C5CEA">
        <w:rPr>
          <w:rFonts w:ascii="Helvetica" w:hAnsi="Helvetica" w:cs="Helvetica"/>
          <w:sz w:val="20"/>
          <w:szCs w:val="20"/>
        </w:rPr>
        <w:t xml:space="preserve">.  </w:t>
      </w:r>
    </w:p>
    <w:p w:rsidR="00B86CFC" w:rsidRPr="00AB3A94" w:rsidRDefault="00B86CFC" w:rsidP="00B86CFC">
      <w:pPr>
        <w:pStyle w:val="BodyText"/>
        <w:jc w:val="left"/>
        <w:rPr>
          <w:rFonts w:ascii="Helvetica" w:hAnsi="Helvetica" w:cs="Helvetica"/>
          <w:szCs w:val="20"/>
        </w:rPr>
      </w:pPr>
    </w:p>
    <w:p w:rsidR="00B86CFC" w:rsidRPr="00AB3A94" w:rsidRDefault="00B86CFC" w:rsidP="00B86CFC">
      <w:pPr>
        <w:pStyle w:val="BodyText"/>
        <w:jc w:val="left"/>
        <w:rPr>
          <w:rFonts w:ascii="Helvetica" w:hAnsi="Helvetica"/>
          <w:color w:val="000000"/>
        </w:rPr>
      </w:pPr>
      <w:r w:rsidRPr="00AB3A94">
        <w:rPr>
          <w:rFonts w:ascii="Helvetica" w:hAnsi="Helvetica"/>
          <w:color w:val="000000"/>
        </w:rPr>
        <w:t>We appreciate the op</w:t>
      </w:r>
      <w:r w:rsidR="00254F6E">
        <w:rPr>
          <w:rFonts w:ascii="Helvetica" w:hAnsi="Helvetica"/>
          <w:color w:val="000000"/>
        </w:rPr>
        <w:t>portun</w:t>
      </w:r>
      <w:r w:rsidR="00B92A1C">
        <w:rPr>
          <w:rFonts w:ascii="Helvetica" w:hAnsi="Helvetica"/>
          <w:color w:val="000000"/>
        </w:rPr>
        <w:t>ity to compete for the Release 6.0 assets of AB6</w:t>
      </w:r>
      <w:r w:rsidRPr="00AB3A94">
        <w:rPr>
          <w:rFonts w:ascii="Helvetica" w:hAnsi="Helvetica"/>
          <w:color w:val="000000"/>
        </w:rPr>
        <w:t xml:space="preserve">.  The combination of our long partnership, aligned product roadmaps, production availability of assets, and our unique ability to provide platform validation in NSN AB configurations will enable both companies to meet your </w:t>
      </w:r>
      <w:r w:rsidR="00B92A1C">
        <w:rPr>
          <w:rFonts w:ascii="Helvetica" w:hAnsi="Helvetica"/>
          <w:color w:val="000000"/>
        </w:rPr>
        <w:t xml:space="preserve">time to market goals for ACPI1-A </w:t>
      </w:r>
      <w:r w:rsidRPr="00AB3A94">
        <w:rPr>
          <w:rFonts w:ascii="Helvetica" w:hAnsi="Helvetica"/>
          <w:color w:val="000000"/>
        </w:rPr>
        <w:t>and re</w:t>
      </w:r>
      <w:r w:rsidR="00254F6E">
        <w:rPr>
          <w:rFonts w:ascii="Helvetica" w:hAnsi="Helvetica"/>
          <w:color w:val="000000"/>
        </w:rPr>
        <w:t>spect</w:t>
      </w:r>
      <w:r w:rsidR="00B92A1C">
        <w:rPr>
          <w:rFonts w:ascii="Helvetica" w:hAnsi="Helvetica"/>
          <w:color w:val="000000"/>
        </w:rPr>
        <w:t>ive rear transition module CPRT6</w:t>
      </w:r>
      <w:r w:rsidR="00254F6E">
        <w:rPr>
          <w:rFonts w:ascii="Helvetica" w:hAnsi="Helvetica"/>
          <w:color w:val="000000"/>
        </w:rPr>
        <w:t>-A</w:t>
      </w:r>
      <w:r w:rsidRPr="00AB3A94">
        <w:rPr>
          <w:rFonts w:ascii="Helvetica" w:hAnsi="Helvetica"/>
          <w:color w:val="000000"/>
        </w:rPr>
        <w:t xml:space="preserve"> (RTM).  </w:t>
      </w:r>
    </w:p>
    <w:p w:rsidR="00B86CFC" w:rsidRPr="00AB3A94" w:rsidRDefault="00B86CFC" w:rsidP="00B86CFC">
      <w:pPr>
        <w:pStyle w:val="BodyText"/>
        <w:jc w:val="left"/>
        <w:rPr>
          <w:rFonts w:ascii="Helvetica" w:hAnsi="Helvetica"/>
          <w:color w:val="000000"/>
        </w:rPr>
      </w:pPr>
    </w:p>
    <w:p w:rsidR="00B86CFC" w:rsidRPr="00AB3A94" w:rsidRDefault="00B86CFC" w:rsidP="00B86CFC">
      <w:pPr>
        <w:pStyle w:val="BodyText"/>
        <w:jc w:val="left"/>
        <w:rPr>
          <w:rFonts w:ascii="Helvetica" w:hAnsi="Helvetica"/>
          <w:color w:val="000000"/>
        </w:rPr>
      </w:pPr>
      <w:r w:rsidRPr="00AB3A94">
        <w:rPr>
          <w:rFonts w:ascii="Helvetica" w:hAnsi="Helvetica"/>
          <w:color w:val="000000"/>
        </w:rPr>
        <w:t>We look forward to discussing our offer further in upcoming face to face meetings.</w:t>
      </w:r>
    </w:p>
    <w:p w:rsidR="00B86CFC" w:rsidRPr="00AB3A94" w:rsidRDefault="00B86CFC" w:rsidP="00B86CFC">
      <w:pPr>
        <w:pStyle w:val="Heading1"/>
      </w:pPr>
      <w:r w:rsidRPr="006175BD">
        <w:rPr>
          <w:sz w:val="24"/>
          <w:highlight w:val="green"/>
          <w:u w:val="single"/>
        </w:rPr>
        <w:t>1.  INTRODUCTION</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b/>
          <w:u w:val="single"/>
        </w:rPr>
      </w:pPr>
      <w:r w:rsidRPr="00D61BDE">
        <w:rPr>
          <w:rFonts w:ascii="Helvetica" w:hAnsi="Helvetica"/>
          <w:b/>
          <w:u w:val="single"/>
        </w:rPr>
        <w:t>Legal Disclaimer</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This proposal provided by </w:t>
      </w:r>
      <w:r w:rsidR="000612B9">
        <w:rPr>
          <w:rFonts w:ascii="Helvetica" w:hAnsi="Helvetica"/>
        </w:rPr>
        <w:t>Radisys</w:t>
      </w:r>
      <w:r w:rsidRPr="00AB3A94">
        <w:rPr>
          <w:rFonts w:ascii="Helvetica" w:hAnsi="Helvetica"/>
        </w:rPr>
        <w:t xml:space="preserve"> Corporation is in response to t</w:t>
      </w:r>
      <w:r w:rsidR="004B5D69">
        <w:rPr>
          <w:rFonts w:ascii="Helvetica" w:hAnsi="Helvetica"/>
        </w:rPr>
        <w:t>he NSN RFQ issued o</w:t>
      </w:r>
      <w:r w:rsidR="00F96DFA">
        <w:rPr>
          <w:rFonts w:ascii="Helvetica" w:hAnsi="Helvetica"/>
        </w:rPr>
        <w:t>n January 24</w:t>
      </w:r>
      <w:r w:rsidR="00F96DFA" w:rsidRPr="00F96DFA">
        <w:rPr>
          <w:rFonts w:ascii="Helvetica" w:hAnsi="Helvetica"/>
          <w:vertAlign w:val="superscript"/>
        </w:rPr>
        <w:t>th</w:t>
      </w:r>
      <w:r w:rsidR="00F96DFA">
        <w:rPr>
          <w:rFonts w:ascii="Helvetica" w:hAnsi="Helvetica"/>
        </w:rPr>
        <w:t>, 2014 for AB6 Release 6</w:t>
      </w:r>
      <w:r w:rsidR="001036B9">
        <w:rPr>
          <w:rFonts w:ascii="Helvetica" w:hAnsi="Helvetica"/>
        </w:rPr>
        <w:t xml:space="preserve">.0 </w:t>
      </w:r>
      <w:r w:rsidR="00F96DFA">
        <w:rPr>
          <w:rFonts w:ascii="Helvetica" w:hAnsi="Helvetica"/>
        </w:rPr>
        <w:t>ACPI6-A and CPRT6-</w:t>
      </w:r>
      <w:proofErr w:type="gramStart"/>
      <w:r w:rsidR="00F96DFA">
        <w:rPr>
          <w:rFonts w:ascii="Helvetica" w:hAnsi="Helvetica"/>
        </w:rPr>
        <w:t>A</w:t>
      </w:r>
      <w:proofErr w:type="gramEnd"/>
      <w:r w:rsidRPr="00AB3A94">
        <w:rPr>
          <w:rFonts w:ascii="Helvetica" w:hAnsi="Helvetica"/>
        </w:rPr>
        <w:t xml:space="preserve"> assets.</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By responding to this RFQ, </w:t>
      </w:r>
      <w:r w:rsidR="000612B9">
        <w:rPr>
          <w:rFonts w:ascii="Helvetica" w:hAnsi="Helvetica"/>
        </w:rPr>
        <w:t>Radisys</w:t>
      </w:r>
      <w:r w:rsidRPr="00AB3A94">
        <w:rPr>
          <w:rFonts w:ascii="Helvetica" w:hAnsi="Helvetica"/>
        </w:rPr>
        <w:t xml:space="preserve"> acknowledges the legal disclaimer included by NSN.  </w:t>
      </w:r>
    </w:p>
    <w:p w:rsidR="00B86CFC" w:rsidRPr="00AB3A94" w:rsidRDefault="00B86CFC" w:rsidP="00B86CFC">
      <w:pPr>
        <w:pStyle w:val="Heading1"/>
        <w:rPr>
          <w:sz w:val="24"/>
          <w:u w:val="single"/>
        </w:rPr>
      </w:pPr>
      <w:commentRangeStart w:id="1"/>
      <w:r w:rsidRPr="006175BD">
        <w:rPr>
          <w:sz w:val="24"/>
          <w:highlight w:val="yellow"/>
          <w:u w:val="single"/>
        </w:rPr>
        <w:t xml:space="preserve">1.1 </w:t>
      </w:r>
      <w:proofErr w:type="spellStart"/>
      <w:r w:rsidR="000612B9" w:rsidRPr="006175BD">
        <w:rPr>
          <w:sz w:val="24"/>
          <w:highlight w:val="yellow"/>
          <w:u w:val="single"/>
        </w:rPr>
        <w:t>Radisys</w:t>
      </w:r>
      <w:proofErr w:type="spellEnd"/>
      <w:r w:rsidRPr="006175BD">
        <w:rPr>
          <w:sz w:val="24"/>
          <w:highlight w:val="yellow"/>
          <w:u w:val="single"/>
        </w:rPr>
        <w:t xml:space="preserve"> Corporation</w:t>
      </w:r>
      <w:commentRangeEnd w:id="1"/>
      <w:r w:rsidR="00DE1229">
        <w:rPr>
          <w:rStyle w:val="CommentReference"/>
          <w:rFonts w:ascii="Times New Roman" w:hAnsi="Times New Roman" w:cs="Times New Roman"/>
          <w:b w:val="0"/>
          <w:bCs w:val="0"/>
          <w:kern w:val="0"/>
        </w:rPr>
        <w:commentReference w:id="1"/>
      </w:r>
    </w:p>
    <w:p w:rsidR="00B86CFC" w:rsidRPr="00AB3A94" w:rsidRDefault="00B86CFC" w:rsidP="00B86CFC">
      <w:pPr>
        <w:pStyle w:val="BodyText"/>
        <w:jc w:val="left"/>
        <w:rPr>
          <w:rFonts w:ascii="Helvetica" w:hAnsi="Helvetica"/>
        </w:rPr>
      </w:pPr>
    </w:p>
    <w:p w:rsidR="00B86CFC" w:rsidRPr="00AB3A94" w:rsidRDefault="000612B9" w:rsidP="00B86CFC">
      <w:pPr>
        <w:pStyle w:val="BodyText"/>
        <w:jc w:val="left"/>
        <w:rPr>
          <w:rFonts w:ascii="Helvetica" w:hAnsi="Helvetica"/>
        </w:rPr>
      </w:pPr>
      <w:proofErr w:type="spellStart"/>
      <w:r>
        <w:rPr>
          <w:rFonts w:ascii="Helvetica" w:hAnsi="Helvetica"/>
        </w:rPr>
        <w:t>Radisys</w:t>
      </w:r>
      <w:proofErr w:type="spellEnd"/>
      <w:r w:rsidR="00B86CFC" w:rsidRPr="00AB3A94">
        <w:rPr>
          <w:rFonts w:ascii="Helvetica" w:hAnsi="Helvetica"/>
        </w:rPr>
        <w:t xml:space="preserve"> Corporation and </w:t>
      </w:r>
      <w:r w:rsidR="00BA30F4">
        <w:rPr>
          <w:rFonts w:ascii="Helvetica" w:hAnsi="Helvetica"/>
        </w:rPr>
        <w:t>Nokia Solutions and Networks</w:t>
      </w:r>
      <w:r w:rsidR="00BF21C9">
        <w:rPr>
          <w:rFonts w:ascii="Helvetica" w:hAnsi="Helvetica"/>
        </w:rPr>
        <w:t xml:space="preserve"> (NSN) have a </w:t>
      </w:r>
      <w:r w:rsidR="00486B49" w:rsidRPr="00486B49">
        <w:rPr>
          <w:rFonts w:ascii="Helvetica" w:hAnsi="Helvetica"/>
        </w:rPr>
        <w:t>fifteen</w:t>
      </w:r>
      <w:r w:rsidR="00B86CFC" w:rsidRPr="00486B49">
        <w:rPr>
          <w:rFonts w:ascii="Helvetica" w:hAnsi="Helvetica"/>
        </w:rPr>
        <w:t xml:space="preserve"> plus year</w:t>
      </w:r>
      <w:r w:rsidR="00B86CFC" w:rsidRPr="00AB3A94">
        <w:rPr>
          <w:rFonts w:ascii="Helvetica" w:hAnsi="Helvetica"/>
        </w:rPr>
        <w:t xml:space="preserve"> partnership culminating </w:t>
      </w:r>
      <w:r w:rsidR="00B86CFC" w:rsidRPr="00486B49">
        <w:rPr>
          <w:rFonts w:ascii="Helvetica" w:hAnsi="Helvetica"/>
        </w:rPr>
        <w:t>in 40</w:t>
      </w:r>
      <w:r w:rsidR="00486B49" w:rsidRPr="00486B49">
        <w:rPr>
          <w:rFonts w:ascii="Helvetica" w:hAnsi="Helvetica"/>
        </w:rPr>
        <w:t>+</w:t>
      </w:r>
      <w:r w:rsidR="00B86CFC" w:rsidRPr="00486B49">
        <w:rPr>
          <w:rFonts w:ascii="Helvetica" w:hAnsi="Helvetica"/>
        </w:rPr>
        <w:t xml:space="preserve"> designs with over 900K+ units shipped to date.</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We strive to be a virtual division to NSN and as such, we have a deep understanding of NSN processes and needs.  We enjoy one of the strongest engineering-to-engineering relationships between our companies today.  </w:t>
      </w:r>
    </w:p>
    <w:p w:rsidR="00B86CFC" w:rsidRPr="00AB3A94" w:rsidRDefault="00B86CFC" w:rsidP="00B86CFC">
      <w:pPr>
        <w:pStyle w:val="BodyText"/>
        <w:jc w:val="left"/>
        <w:rPr>
          <w:rFonts w:ascii="Helvetica" w:hAnsi="Helvetica"/>
        </w:rPr>
      </w:pPr>
    </w:p>
    <w:p w:rsidR="00B86CFC" w:rsidRPr="00AB3A94" w:rsidRDefault="000612B9" w:rsidP="00B86CFC">
      <w:pPr>
        <w:pStyle w:val="BodyText"/>
        <w:jc w:val="left"/>
        <w:rPr>
          <w:rFonts w:ascii="Helvetica" w:hAnsi="Helvetica"/>
        </w:rPr>
      </w:pPr>
      <w:r>
        <w:rPr>
          <w:rFonts w:ascii="Helvetica" w:hAnsi="Helvetica"/>
        </w:rPr>
        <w:t>Radisys</w:t>
      </w:r>
      <w:r w:rsidR="00B86CFC" w:rsidRPr="00AB3A94">
        <w:rPr>
          <w:rFonts w:ascii="Helvetica" w:hAnsi="Helvetica"/>
        </w:rPr>
        <w:t xml:space="preserve"> Corporation is a current supplier to NSN for a number of ATCA programs including AB.1, AB.</w:t>
      </w:r>
      <w:r w:rsidR="00BF21C9">
        <w:rPr>
          <w:rFonts w:ascii="Helvetica" w:hAnsi="Helvetica"/>
        </w:rPr>
        <w:t xml:space="preserve">2, </w:t>
      </w:r>
      <w:r w:rsidR="00486B49">
        <w:rPr>
          <w:rFonts w:ascii="Helvetica" w:hAnsi="Helvetica"/>
        </w:rPr>
        <w:t xml:space="preserve">AB.3 </w:t>
      </w:r>
      <w:r w:rsidR="00BF21C9">
        <w:rPr>
          <w:rFonts w:ascii="Helvetica" w:hAnsi="Helvetica"/>
        </w:rPr>
        <w:t>and AB.</w:t>
      </w:r>
      <w:r w:rsidR="00486B49">
        <w:rPr>
          <w:rFonts w:ascii="Helvetica" w:hAnsi="Helvetica"/>
        </w:rPr>
        <w:t>5.  This 15</w:t>
      </w:r>
      <w:r w:rsidR="00BF21C9">
        <w:rPr>
          <w:rFonts w:ascii="Helvetica" w:hAnsi="Helvetica"/>
        </w:rPr>
        <w:t>+</w:t>
      </w:r>
      <w:r w:rsidR="00B86CFC" w:rsidRPr="00AB3A94">
        <w:rPr>
          <w:rFonts w:ascii="Helvetica" w:hAnsi="Helvetica"/>
        </w:rPr>
        <w:t xml:space="preserve"> year relationship has provided both custom PFS solutions as well as ATCA standard product solutions for a number of NSN programs.</w:t>
      </w:r>
    </w:p>
    <w:p w:rsidR="00B86CFC" w:rsidRPr="006175BD" w:rsidRDefault="00B86CFC" w:rsidP="00B86CFC">
      <w:pPr>
        <w:pStyle w:val="Heading1"/>
        <w:rPr>
          <w:sz w:val="24"/>
        </w:rPr>
      </w:pPr>
      <w:commentRangeStart w:id="2"/>
      <w:r w:rsidRPr="006175BD">
        <w:rPr>
          <w:sz w:val="24"/>
          <w:highlight w:val="yellow"/>
          <w:u w:val="single"/>
        </w:rPr>
        <w:t>1.2 Purpose of RFQ Proposal Response</w:t>
      </w:r>
      <w:commentRangeEnd w:id="2"/>
      <w:r w:rsidR="00B22F13">
        <w:rPr>
          <w:rStyle w:val="CommentReference"/>
          <w:rFonts w:ascii="Times New Roman" w:hAnsi="Times New Roman" w:cs="Times New Roman"/>
          <w:b w:val="0"/>
          <w:bCs w:val="0"/>
          <w:kern w:val="0"/>
        </w:rPr>
        <w:commentReference w:id="2"/>
      </w:r>
      <w:r w:rsidR="006175BD">
        <w:rPr>
          <w:sz w:val="24"/>
        </w:rPr>
        <w:tab/>
        <w:t>(</w:t>
      </w:r>
      <w:r w:rsidR="006175BD" w:rsidRPr="006175BD">
        <w:rPr>
          <w:sz w:val="24"/>
          <w:highlight w:val="yellow"/>
        </w:rPr>
        <w:t>entire section here needs refresh</w:t>
      </w:r>
      <w:r w:rsidR="006175BD">
        <w:rPr>
          <w:sz w:val="24"/>
        </w:rPr>
        <w:t>)</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The purpose of this proposal response first and foremost is to position </w:t>
      </w:r>
      <w:r w:rsidR="000612B9">
        <w:rPr>
          <w:rFonts w:ascii="Helvetica" w:hAnsi="Helvetica"/>
        </w:rPr>
        <w:t>Radisys</w:t>
      </w:r>
      <w:r w:rsidRPr="00AB3A94">
        <w:rPr>
          <w:rFonts w:ascii="Helvetica" w:hAnsi="Helvetica"/>
        </w:rPr>
        <w:t xml:space="preserve"> a</w:t>
      </w:r>
      <w:r w:rsidR="00995F78">
        <w:rPr>
          <w:rFonts w:ascii="Helvetica" w:hAnsi="Helvetica"/>
        </w:rPr>
        <w:t>s a leading supplier fo</w:t>
      </w:r>
      <w:r w:rsidR="00486B49">
        <w:rPr>
          <w:rFonts w:ascii="Helvetica" w:hAnsi="Helvetica"/>
        </w:rPr>
        <w:t>r ACPI6-A and CPRT6-</w:t>
      </w:r>
      <w:proofErr w:type="gramStart"/>
      <w:r w:rsidR="00486B49">
        <w:rPr>
          <w:rFonts w:ascii="Helvetica" w:hAnsi="Helvetica"/>
        </w:rPr>
        <w:t>A</w:t>
      </w:r>
      <w:proofErr w:type="gramEnd"/>
      <w:r w:rsidR="00486B49">
        <w:rPr>
          <w:rFonts w:ascii="Helvetica" w:hAnsi="Helvetica"/>
        </w:rPr>
        <w:t xml:space="preserve"> assets of the AB6 Release 6</w:t>
      </w:r>
      <w:r w:rsidR="00995F78">
        <w:rPr>
          <w:rFonts w:ascii="Helvetica" w:hAnsi="Helvetica"/>
        </w:rPr>
        <w:t>.0</w:t>
      </w:r>
      <w:r w:rsidRPr="00AB3A94">
        <w:rPr>
          <w:rFonts w:ascii="Helvetica" w:hAnsi="Helvetica"/>
        </w:rPr>
        <w:t xml:space="preserve"> program.</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Secondly, our intent in submitting this proposal is to communicate to NSN that </w:t>
      </w:r>
      <w:proofErr w:type="spellStart"/>
      <w:r w:rsidR="000612B9">
        <w:rPr>
          <w:rFonts w:ascii="Helvetica" w:hAnsi="Helvetica"/>
        </w:rPr>
        <w:t>Radisys</w:t>
      </w:r>
      <w:proofErr w:type="spellEnd"/>
      <w:r w:rsidRPr="00AB3A94">
        <w:rPr>
          <w:rFonts w:ascii="Helvetica" w:hAnsi="Helvetica"/>
        </w:rPr>
        <w:t xml:space="preserve"> is </w:t>
      </w:r>
      <w:proofErr w:type="gramStart"/>
      <w:r w:rsidRPr="00AB3A94">
        <w:rPr>
          <w:rFonts w:ascii="Helvetica" w:hAnsi="Helvetica"/>
        </w:rPr>
        <w:t xml:space="preserve">offering </w:t>
      </w:r>
      <w:r w:rsidR="00226F5F">
        <w:rPr>
          <w:rFonts w:ascii="Helvetica" w:hAnsi="Helvetica"/>
        </w:rPr>
        <w:t xml:space="preserve"> </w:t>
      </w:r>
      <w:r w:rsidR="00226F5F" w:rsidRPr="005C5A0A">
        <w:rPr>
          <w:rFonts w:ascii="Helvetica" w:hAnsi="Helvetica"/>
          <w:highlight w:val="yellow"/>
        </w:rPr>
        <w:t>…</w:t>
      </w:r>
      <w:proofErr w:type="gramEnd"/>
      <w:r w:rsidR="00226F5F" w:rsidRPr="005C5A0A">
        <w:rPr>
          <w:rFonts w:ascii="Helvetica" w:hAnsi="Helvetica"/>
          <w:highlight w:val="yellow"/>
        </w:rPr>
        <w:t>………</w:t>
      </w:r>
      <w:r w:rsidR="00226F5F">
        <w:rPr>
          <w:rFonts w:ascii="Helvetica" w:hAnsi="Helvetica"/>
        </w:rPr>
        <w:t xml:space="preserve"> </w:t>
      </w:r>
      <w:r w:rsidRPr="00AB3A94">
        <w:rPr>
          <w:rFonts w:ascii="Helvetica" w:hAnsi="Helvetica"/>
        </w:rPr>
        <w:t>as noted in your RFQ.</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This proposal response </w:t>
      </w:r>
      <w:r w:rsidR="00226F5F">
        <w:rPr>
          <w:rFonts w:ascii="Helvetica" w:hAnsi="Helvetica"/>
        </w:rPr>
        <w:t>addresses all aspects of the AB6 Release 6</w:t>
      </w:r>
      <w:r w:rsidR="00665A23">
        <w:rPr>
          <w:rFonts w:ascii="Helvetica" w:hAnsi="Helvetica"/>
        </w:rPr>
        <w:t xml:space="preserve">.0 </w:t>
      </w:r>
      <w:r w:rsidRPr="00AB3A94">
        <w:rPr>
          <w:rFonts w:ascii="Helvetica" w:hAnsi="Helvetica"/>
        </w:rPr>
        <w:t xml:space="preserve">RFQ.   </w:t>
      </w:r>
      <w:r w:rsidR="000612B9">
        <w:rPr>
          <w:rFonts w:ascii="Helvetica" w:hAnsi="Helvetica"/>
        </w:rPr>
        <w:t>Radisys</w:t>
      </w:r>
      <w:r w:rsidRPr="00AB3A94">
        <w:rPr>
          <w:rFonts w:ascii="Helvetica" w:hAnsi="Helvetica"/>
        </w:rPr>
        <w:t xml:space="preserve"> has significant history in supplying ATCA products &amp; services to your current AB.1, AB.2, </w:t>
      </w:r>
      <w:proofErr w:type="gramStart"/>
      <w:r w:rsidR="00226F5F">
        <w:rPr>
          <w:rFonts w:ascii="Helvetica" w:hAnsi="Helvetica"/>
        </w:rPr>
        <w:t>AB.3</w:t>
      </w:r>
      <w:proofErr w:type="gramEnd"/>
      <w:r w:rsidR="00226F5F">
        <w:rPr>
          <w:rFonts w:ascii="Helvetica" w:hAnsi="Helvetica"/>
        </w:rPr>
        <w:t xml:space="preserve"> &amp; AB.5</w:t>
      </w:r>
      <w:r w:rsidRPr="00AB3A94">
        <w:rPr>
          <w:rFonts w:ascii="Helvetica" w:hAnsi="Helvetica"/>
        </w:rPr>
        <w:t xml:space="preserve"> programs while maintaining a track record of quality and leading-edge technology solutions for past and current AB programs.  </w:t>
      </w:r>
    </w:p>
    <w:p w:rsidR="00B86CFC" w:rsidRPr="00AB3A94" w:rsidRDefault="00B86CFC" w:rsidP="00B86CFC">
      <w:pPr>
        <w:pStyle w:val="BodyText"/>
        <w:jc w:val="left"/>
        <w:rPr>
          <w:rFonts w:ascii="Helvetica" w:hAnsi="Helvetica"/>
        </w:rPr>
      </w:pPr>
    </w:p>
    <w:p w:rsidR="00B86CFC" w:rsidRDefault="00B86CFC" w:rsidP="00B86CFC">
      <w:pPr>
        <w:pStyle w:val="BodyText"/>
        <w:jc w:val="left"/>
        <w:rPr>
          <w:rFonts w:ascii="Helvetica" w:hAnsi="Helvetica"/>
        </w:rPr>
      </w:pPr>
      <w:r w:rsidRPr="00AB3A94">
        <w:rPr>
          <w:rFonts w:ascii="Helvetica" w:hAnsi="Helvetica"/>
        </w:rPr>
        <w:t xml:space="preserve">Our response to this RFQ for the above referenced assets allows NSN to consider </w:t>
      </w:r>
      <w:r w:rsidR="000612B9">
        <w:rPr>
          <w:rFonts w:ascii="Helvetica" w:hAnsi="Helvetica"/>
        </w:rPr>
        <w:t>Radisys</w:t>
      </w:r>
      <w:r w:rsidRPr="00AB3A94">
        <w:rPr>
          <w:rFonts w:ascii="Helvetica" w:hAnsi="Helvetica"/>
        </w:rPr>
        <w:t xml:space="preserve"> as a sole sourced supplier for these modules being</w:t>
      </w:r>
      <w:r w:rsidR="00226F5F">
        <w:rPr>
          <w:rFonts w:ascii="Helvetica" w:hAnsi="Helvetica"/>
        </w:rPr>
        <w:t xml:space="preserve"> productized in the NSN ATCA AB6 Release 6</w:t>
      </w:r>
      <w:r w:rsidR="00851505">
        <w:rPr>
          <w:rFonts w:ascii="Helvetica" w:hAnsi="Helvetica"/>
        </w:rPr>
        <w:t>.0 program</w:t>
      </w:r>
      <w:r w:rsidRPr="00AB3A94">
        <w:rPr>
          <w:rFonts w:ascii="Helvetica" w:hAnsi="Helvetica"/>
        </w:rPr>
        <w:t>.</w:t>
      </w:r>
    </w:p>
    <w:p w:rsidR="005F1D64" w:rsidRDefault="005F1D64" w:rsidP="00B86CFC">
      <w:pPr>
        <w:pStyle w:val="BodyText"/>
        <w:jc w:val="left"/>
        <w:rPr>
          <w:rFonts w:ascii="Helvetica" w:hAnsi="Helvetica"/>
        </w:rPr>
      </w:pPr>
    </w:p>
    <w:p w:rsidR="005F1D64" w:rsidRDefault="005F1D64" w:rsidP="00B86CFC">
      <w:pPr>
        <w:pStyle w:val="BodyText"/>
        <w:jc w:val="left"/>
        <w:rPr>
          <w:rFonts w:ascii="Helvetica" w:hAnsi="Helvetica"/>
        </w:rPr>
      </w:pPr>
      <w:r w:rsidRPr="005C5A0A">
        <w:rPr>
          <w:rFonts w:ascii="Helvetica" w:hAnsi="Helvetica"/>
          <w:highlight w:val="yellow"/>
        </w:rPr>
        <w:t xml:space="preserve">The intent of Radisys in responding to this RFQ with this proposal response is to position with NSN ATCA products that are </w:t>
      </w:r>
      <w:r w:rsidR="008C50C7" w:rsidRPr="005C5A0A">
        <w:rPr>
          <w:rFonts w:ascii="Helvetica" w:hAnsi="Helvetica"/>
          <w:highlight w:val="yellow"/>
        </w:rPr>
        <w:t>available today for immediate</w:t>
      </w:r>
      <w:r w:rsidR="00866D5C" w:rsidRPr="005C5A0A">
        <w:rPr>
          <w:rFonts w:ascii="Helvetica" w:hAnsi="Helvetica"/>
          <w:highlight w:val="yellow"/>
        </w:rPr>
        <w:t xml:space="preserve"> early access application development.  </w:t>
      </w:r>
      <w:r w:rsidRPr="005C5A0A">
        <w:rPr>
          <w:rFonts w:ascii="Helvetica" w:hAnsi="Helvetica"/>
          <w:highlight w:val="yellow"/>
        </w:rPr>
        <w:t xml:space="preserve">Both proposed Radisys products, our ATCA-1200 AMC Carrier Blade and ATCA-7300 </w:t>
      </w:r>
      <w:proofErr w:type="spellStart"/>
      <w:r w:rsidRPr="005C5A0A">
        <w:rPr>
          <w:rFonts w:ascii="Helvetica" w:hAnsi="Helvetica"/>
          <w:highlight w:val="yellow"/>
        </w:rPr>
        <w:t>EZChip</w:t>
      </w:r>
      <w:proofErr w:type="spellEnd"/>
      <w:r w:rsidRPr="005C5A0A">
        <w:rPr>
          <w:rFonts w:ascii="Helvetica" w:hAnsi="Helvetica"/>
          <w:highlight w:val="yellow"/>
        </w:rPr>
        <w:t xml:space="preserve"> NP Packet Processing Blades, require no further development if NSN is willing to relax some of your requirements as noted in our compliance matrices response.  The fact these products can be ordered and delivered based on current product inventory and lead-times </w:t>
      </w:r>
      <w:proofErr w:type="gramStart"/>
      <w:r w:rsidRPr="005C5A0A">
        <w:rPr>
          <w:rFonts w:ascii="Helvetica" w:hAnsi="Helvetica"/>
          <w:highlight w:val="yellow"/>
        </w:rPr>
        <w:t>allows</w:t>
      </w:r>
      <w:proofErr w:type="gramEnd"/>
      <w:r w:rsidRPr="005C5A0A">
        <w:rPr>
          <w:rFonts w:ascii="Helvetica" w:hAnsi="Helvetica"/>
          <w:highlight w:val="yellow"/>
        </w:rPr>
        <w:t xml:space="preserve"> NSN to begin deploying these assets into your AB5 Release 5.0 program within the noted time-lines of this RFQ</w:t>
      </w:r>
      <w:r>
        <w:rPr>
          <w:rFonts w:ascii="Helvetica" w:hAnsi="Helvetica"/>
        </w:rPr>
        <w:t>.</w:t>
      </w:r>
    </w:p>
    <w:p w:rsidR="005F1D64" w:rsidRDefault="005F1D64" w:rsidP="00B86CFC">
      <w:pPr>
        <w:pStyle w:val="BodyText"/>
        <w:jc w:val="left"/>
        <w:rPr>
          <w:rFonts w:ascii="Helvetica" w:hAnsi="Helvetica"/>
        </w:rPr>
      </w:pPr>
    </w:p>
    <w:p w:rsidR="00FF6BCD" w:rsidRPr="00382389" w:rsidRDefault="005363BA" w:rsidP="003B72F1">
      <w:pPr>
        <w:pStyle w:val="BodyText"/>
        <w:jc w:val="left"/>
        <w:rPr>
          <w:rFonts w:ascii="Helvetica" w:hAnsi="Helvetica"/>
        </w:rPr>
      </w:pPr>
      <w:r>
        <w:rPr>
          <w:rFonts w:ascii="Helvetica" w:hAnsi="Helvetica"/>
        </w:rPr>
        <w:t xml:space="preserve">  </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Key features and attributes of</w:t>
      </w:r>
      <w:r w:rsidR="00617399">
        <w:rPr>
          <w:rFonts w:ascii="Helvetica" w:hAnsi="Helvetica"/>
        </w:rPr>
        <w:t xml:space="preserve"> our A47000 Series Compute</w:t>
      </w:r>
      <w:r w:rsidR="004D2237">
        <w:rPr>
          <w:rFonts w:ascii="Helvetica" w:hAnsi="Helvetica"/>
        </w:rPr>
        <w:t xml:space="preserve"> Blade that </w:t>
      </w:r>
      <w:r w:rsidRPr="00AB3A94">
        <w:rPr>
          <w:rFonts w:ascii="Helvetica" w:hAnsi="Helvetica"/>
        </w:rPr>
        <w:t>benefit</w:t>
      </w:r>
      <w:r w:rsidR="00617399">
        <w:rPr>
          <w:rFonts w:ascii="Helvetica" w:hAnsi="Helvetica"/>
        </w:rPr>
        <w:t>s ACPI6-A</w:t>
      </w:r>
      <w:r w:rsidR="004D2237">
        <w:rPr>
          <w:rFonts w:ascii="Helvetica" w:hAnsi="Helvetica"/>
        </w:rPr>
        <w:t xml:space="preserve"> include</w:t>
      </w:r>
      <w:r w:rsidRPr="00AB3A94">
        <w:rPr>
          <w:rFonts w:ascii="Helvetica" w:hAnsi="Helvetica"/>
        </w:rPr>
        <w:t xml:space="preserve">: </w:t>
      </w:r>
    </w:p>
    <w:p w:rsidR="00B86CFC" w:rsidRPr="00AB3A94" w:rsidRDefault="00B86CFC" w:rsidP="00B86CFC">
      <w:pPr>
        <w:pStyle w:val="BodyText"/>
        <w:jc w:val="left"/>
        <w:rPr>
          <w:rFonts w:ascii="Helvetica" w:hAnsi="Helvetica"/>
        </w:rPr>
      </w:pPr>
    </w:p>
    <w:p w:rsidR="00B30C4F" w:rsidRDefault="00B30C4F" w:rsidP="009C3910">
      <w:pPr>
        <w:pStyle w:val="BodyText"/>
        <w:numPr>
          <w:ilvl w:val="0"/>
          <w:numId w:val="5"/>
        </w:numPr>
        <w:jc w:val="left"/>
        <w:rPr>
          <w:rFonts w:ascii="Helvetica" w:hAnsi="Helvetica"/>
        </w:rPr>
      </w:pPr>
      <w:r>
        <w:rPr>
          <w:rFonts w:ascii="Helvetica" w:hAnsi="Helvetica"/>
        </w:rPr>
        <w:t>Single slot PICMG 3.0/3.1 compliant</w:t>
      </w:r>
    </w:p>
    <w:p w:rsidR="00B86CFC" w:rsidRDefault="00612943" w:rsidP="009C3910">
      <w:pPr>
        <w:pStyle w:val="BodyText"/>
        <w:numPr>
          <w:ilvl w:val="0"/>
          <w:numId w:val="5"/>
        </w:numPr>
        <w:jc w:val="left"/>
        <w:rPr>
          <w:rFonts w:ascii="Helvetica" w:hAnsi="Helvetica"/>
        </w:rPr>
      </w:pPr>
      <w:r w:rsidRPr="00AC6F49">
        <w:rPr>
          <w:rFonts w:ascii="Helvetica" w:hAnsi="Helvetica"/>
        </w:rPr>
        <w:t xml:space="preserve">Dual </w:t>
      </w:r>
      <w:r w:rsidR="00AC6F49">
        <w:rPr>
          <w:rFonts w:ascii="Helvetica" w:hAnsi="Helvetica"/>
        </w:rPr>
        <w:t>Socke</w:t>
      </w:r>
      <w:r w:rsidR="00B30C4F">
        <w:rPr>
          <w:rFonts w:ascii="Helvetica" w:hAnsi="Helvetica"/>
        </w:rPr>
        <w:t>t</w:t>
      </w:r>
      <w:r w:rsidR="00AC6F49">
        <w:rPr>
          <w:rFonts w:ascii="Helvetica" w:hAnsi="Helvetica"/>
        </w:rPr>
        <w:t xml:space="preserve"> 12-Core Intel </w:t>
      </w:r>
      <w:proofErr w:type="spellStart"/>
      <w:r w:rsidR="00AC6F49">
        <w:rPr>
          <w:rFonts w:ascii="Helvetica" w:hAnsi="Helvetica"/>
        </w:rPr>
        <w:t>Haswell</w:t>
      </w:r>
      <w:proofErr w:type="spellEnd"/>
      <w:r w:rsidR="00AC6F49">
        <w:rPr>
          <w:rFonts w:ascii="Helvetica" w:hAnsi="Helvetica"/>
        </w:rPr>
        <w:t xml:space="preserve"> EP Processors</w:t>
      </w:r>
    </w:p>
    <w:p w:rsidR="00AC6F49" w:rsidRDefault="00AC6F49" w:rsidP="009C3910">
      <w:pPr>
        <w:pStyle w:val="BodyText"/>
        <w:numPr>
          <w:ilvl w:val="0"/>
          <w:numId w:val="5"/>
        </w:numPr>
        <w:jc w:val="left"/>
        <w:rPr>
          <w:rFonts w:ascii="Helvetica" w:hAnsi="Helvetica"/>
        </w:rPr>
      </w:pPr>
      <w:r>
        <w:rPr>
          <w:rFonts w:ascii="Helvetica" w:hAnsi="Helvetica"/>
        </w:rPr>
        <w:t xml:space="preserve">Dual-dual Star Topology allowing up to 160 </w:t>
      </w:r>
      <w:proofErr w:type="spellStart"/>
      <w:r>
        <w:rPr>
          <w:rFonts w:ascii="Helvetica" w:hAnsi="Helvetica"/>
        </w:rPr>
        <w:t>Gbps</w:t>
      </w:r>
      <w:proofErr w:type="spellEnd"/>
      <w:r>
        <w:rPr>
          <w:rFonts w:ascii="Helvetica" w:hAnsi="Helvetica"/>
        </w:rPr>
        <w:t xml:space="preserve"> to the fabric in an active-active configuration</w:t>
      </w:r>
    </w:p>
    <w:p w:rsidR="00AC6F49" w:rsidRDefault="00AC6F49" w:rsidP="009C3910">
      <w:pPr>
        <w:pStyle w:val="BodyText"/>
        <w:numPr>
          <w:ilvl w:val="0"/>
          <w:numId w:val="5"/>
        </w:numPr>
        <w:jc w:val="left"/>
        <w:rPr>
          <w:rFonts w:ascii="Helvetica" w:hAnsi="Helvetica"/>
        </w:rPr>
      </w:pPr>
      <w:r>
        <w:rPr>
          <w:rFonts w:ascii="Helvetica" w:hAnsi="Helvetica"/>
        </w:rPr>
        <w:t>Up to 128GB DDR4 VLP Memory</w:t>
      </w:r>
    </w:p>
    <w:p w:rsidR="00AC6F49" w:rsidRDefault="00AC6F49" w:rsidP="009C3910">
      <w:pPr>
        <w:pStyle w:val="BodyText"/>
        <w:numPr>
          <w:ilvl w:val="0"/>
          <w:numId w:val="5"/>
        </w:numPr>
        <w:jc w:val="left"/>
        <w:rPr>
          <w:rFonts w:ascii="Helvetica" w:hAnsi="Helvetica"/>
        </w:rPr>
      </w:pPr>
      <w:r>
        <w:rPr>
          <w:rFonts w:ascii="Helvetica" w:hAnsi="Helvetica"/>
        </w:rPr>
        <w:t xml:space="preserve">On board Dual </w:t>
      </w:r>
      <w:proofErr w:type="spellStart"/>
      <w:r>
        <w:rPr>
          <w:rFonts w:ascii="Helvetica" w:hAnsi="Helvetica"/>
        </w:rPr>
        <w:t>mSATA</w:t>
      </w:r>
      <w:proofErr w:type="spellEnd"/>
      <w:r>
        <w:rPr>
          <w:rFonts w:ascii="Helvetica" w:hAnsi="Helvetica"/>
        </w:rPr>
        <w:t xml:space="preserve"> SSD</w:t>
      </w:r>
    </w:p>
    <w:p w:rsidR="00AC6F49" w:rsidRDefault="00AC6F49" w:rsidP="009C3910">
      <w:pPr>
        <w:pStyle w:val="BodyText"/>
        <w:numPr>
          <w:ilvl w:val="0"/>
          <w:numId w:val="5"/>
        </w:numPr>
        <w:jc w:val="left"/>
        <w:rPr>
          <w:rFonts w:ascii="Helvetica" w:hAnsi="Helvetica"/>
        </w:rPr>
      </w:pPr>
      <w:r>
        <w:rPr>
          <w:rFonts w:ascii="Helvetica" w:hAnsi="Helvetica"/>
        </w:rPr>
        <w:t xml:space="preserve">Front Panel I/I supporting dual </w:t>
      </w:r>
      <w:proofErr w:type="spellStart"/>
      <w:r>
        <w:rPr>
          <w:rFonts w:ascii="Helvetica" w:hAnsi="Helvetica"/>
        </w:rPr>
        <w:t>GbE</w:t>
      </w:r>
      <w:proofErr w:type="spellEnd"/>
      <w:r>
        <w:rPr>
          <w:rFonts w:ascii="Helvetica" w:hAnsi="Helvetica"/>
        </w:rPr>
        <w:t>, 10GbE ports, USB 3.0 &amp; Flex</w:t>
      </w:r>
      <w:r w:rsidR="005C0771">
        <w:rPr>
          <w:rFonts w:ascii="Helvetica" w:hAnsi="Helvetica"/>
        </w:rPr>
        <w:t>-</w:t>
      </w:r>
      <w:r>
        <w:rPr>
          <w:rFonts w:ascii="Helvetica" w:hAnsi="Helvetica"/>
        </w:rPr>
        <w:t>console Serial Port</w:t>
      </w:r>
    </w:p>
    <w:p w:rsidR="00AC6F49" w:rsidRDefault="00B30C4F" w:rsidP="009C3910">
      <w:pPr>
        <w:pStyle w:val="BodyText"/>
        <w:numPr>
          <w:ilvl w:val="0"/>
          <w:numId w:val="5"/>
        </w:numPr>
        <w:jc w:val="left"/>
        <w:rPr>
          <w:rFonts w:ascii="Helvetica" w:hAnsi="Helvetica"/>
        </w:rPr>
      </w:pPr>
      <w:r>
        <w:rPr>
          <w:rFonts w:ascii="Helvetica" w:hAnsi="Helvetica"/>
        </w:rPr>
        <w:t>75W and 105W processor configurations supporting a range of chassis capabilities</w:t>
      </w:r>
    </w:p>
    <w:p w:rsidR="00B30C4F" w:rsidRDefault="00B30C4F" w:rsidP="009C3910">
      <w:pPr>
        <w:pStyle w:val="BodyText"/>
        <w:numPr>
          <w:ilvl w:val="0"/>
          <w:numId w:val="5"/>
        </w:numPr>
        <w:jc w:val="left"/>
        <w:rPr>
          <w:rFonts w:ascii="Helvetica" w:hAnsi="Helvetica"/>
        </w:rPr>
      </w:pPr>
      <w:r>
        <w:rPr>
          <w:rFonts w:ascii="Helvetica" w:hAnsi="Helvetica"/>
        </w:rPr>
        <w:t>ETSI and NEBS Ready</w:t>
      </w:r>
    </w:p>
    <w:p w:rsidR="00B30C4F" w:rsidRDefault="00B30C4F" w:rsidP="009C3910">
      <w:pPr>
        <w:pStyle w:val="BodyText"/>
        <w:numPr>
          <w:ilvl w:val="0"/>
          <w:numId w:val="5"/>
        </w:numPr>
        <w:jc w:val="left"/>
        <w:rPr>
          <w:rFonts w:ascii="Helvetica" w:hAnsi="Helvetica"/>
        </w:rPr>
      </w:pPr>
      <w:r>
        <w:rPr>
          <w:rFonts w:ascii="Helvetica" w:hAnsi="Helvetica"/>
        </w:rPr>
        <w:t>Support for multiple operating systems</w:t>
      </w:r>
    </w:p>
    <w:p w:rsidR="00B30C4F" w:rsidRPr="00AC6F49" w:rsidRDefault="005C0771" w:rsidP="009C3910">
      <w:pPr>
        <w:pStyle w:val="BodyText"/>
        <w:numPr>
          <w:ilvl w:val="0"/>
          <w:numId w:val="5"/>
        </w:numPr>
        <w:jc w:val="left"/>
        <w:rPr>
          <w:rFonts w:ascii="Helvetica" w:hAnsi="Helvetica"/>
        </w:rPr>
      </w:pPr>
      <w:r>
        <w:rPr>
          <w:rFonts w:ascii="Helvetica" w:hAnsi="Helvetica"/>
        </w:rPr>
        <w:t xml:space="preserve">Optional MXM 3.0 interface support for dual 1.8” SSD, Intel </w:t>
      </w:r>
      <w:proofErr w:type="spellStart"/>
      <w:r>
        <w:rPr>
          <w:rFonts w:ascii="Helvetica" w:hAnsi="Helvetica"/>
        </w:rPr>
        <w:t>Coletto</w:t>
      </w:r>
      <w:proofErr w:type="spellEnd"/>
      <w:r>
        <w:rPr>
          <w:rFonts w:ascii="Helvetica" w:hAnsi="Helvetica"/>
        </w:rPr>
        <w:t xml:space="preserve"> Creek encryption acceleration</w:t>
      </w:r>
    </w:p>
    <w:p w:rsidR="00E6403D" w:rsidRPr="000D279D" w:rsidRDefault="001C56B1" w:rsidP="009C3910">
      <w:pPr>
        <w:pStyle w:val="BodyText"/>
        <w:numPr>
          <w:ilvl w:val="0"/>
          <w:numId w:val="5"/>
        </w:numPr>
        <w:jc w:val="left"/>
        <w:rPr>
          <w:rFonts w:ascii="Helvetica" w:hAnsi="Helvetica"/>
          <w:u w:val="single"/>
        </w:rPr>
      </w:pPr>
      <w:r>
        <w:rPr>
          <w:rFonts w:ascii="Helvetica" w:hAnsi="Helvetica"/>
        </w:rPr>
        <w:t>O/S support for Wind River 4.3 (64-bit), Red Hat Enterpris</w:t>
      </w:r>
      <w:r w:rsidR="005C5A0A">
        <w:rPr>
          <w:rFonts w:ascii="Helvetica" w:hAnsi="Helvetica"/>
        </w:rPr>
        <w:t>e Linux 6.3 (64-bit)</w:t>
      </w:r>
      <w:r>
        <w:rPr>
          <w:rFonts w:ascii="Helvetica" w:hAnsi="Helvetica"/>
        </w:rPr>
        <w:t>, VMWare</w:t>
      </w:r>
    </w:p>
    <w:p w:rsidR="000D279D" w:rsidRPr="000D279D" w:rsidRDefault="000D279D" w:rsidP="009C3910">
      <w:pPr>
        <w:pStyle w:val="BodyText"/>
        <w:numPr>
          <w:ilvl w:val="0"/>
          <w:numId w:val="5"/>
        </w:numPr>
        <w:jc w:val="left"/>
        <w:rPr>
          <w:rFonts w:ascii="Helvetica" w:hAnsi="Helvetica"/>
          <w:u w:val="single"/>
        </w:rPr>
      </w:pPr>
      <w:r>
        <w:rPr>
          <w:rFonts w:ascii="Helvetica" w:hAnsi="Helvetica"/>
        </w:rPr>
        <w:t>Safety certification of UL/EN/IEC 60950-1, CSA 22.2</w:t>
      </w:r>
    </w:p>
    <w:p w:rsidR="00542890" w:rsidRPr="005D5172" w:rsidRDefault="000D279D" w:rsidP="009C3910">
      <w:pPr>
        <w:pStyle w:val="BodyText"/>
        <w:numPr>
          <w:ilvl w:val="0"/>
          <w:numId w:val="5"/>
        </w:numPr>
        <w:jc w:val="left"/>
        <w:rPr>
          <w:rFonts w:ascii="Helvetica" w:hAnsi="Helvetica"/>
          <w:u w:val="single"/>
        </w:rPr>
      </w:pPr>
      <w:r>
        <w:rPr>
          <w:rFonts w:ascii="Helvetica" w:hAnsi="Helvetica"/>
        </w:rPr>
        <w:t>EMC certification of PCC Part 15, Class A, EN 550022: 1998, Class A 60950</w:t>
      </w:r>
    </w:p>
    <w:p w:rsidR="007C4436" w:rsidRPr="00E6403D" w:rsidRDefault="007C4436" w:rsidP="009C3910">
      <w:pPr>
        <w:pStyle w:val="BodyText"/>
        <w:numPr>
          <w:ilvl w:val="0"/>
          <w:numId w:val="5"/>
        </w:numPr>
        <w:jc w:val="left"/>
        <w:rPr>
          <w:rFonts w:ascii="Helvetica" w:hAnsi="Helvetica"/>
          <w:u w:val="single"/>
        </w:rPr>
      </w:pPr>
      <w:r>
        <w:rPr>
          <w:rFonts w:ascii="Helvetica" w:hAnsi="Helvetica"/>
        </w:rPr>
        <w:t xml:space="preserve">Front Panel I/O support for </w:t>
      </w:r>
      <w:r w:rsidR="005D5172">
        <w:rPr>
          <w:rFonts w:ascii="Helvetica" w:hAnsi="Helvetica"/>
        </w:rPr>
        <w:t>1xUSB 3.0 connector, 2x1000BASE-T Ethernet connectors (RJ-45) user, 1000BASE-T Ethernet connector (RJ-45) management, 1 Serial Port</w:t>
      </w:r>
    </w:p>
    <w:p w:rsidR="00542890" w:rsidRPr="00AB3A94" w:rsidRDefault="00542890"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Refer to the </w:t>
      </w:r>
      <w:proofErr w:type="spellStart"/>
      <w:r w:rsidR="000612B9">
        <w:rPr>
          <w:rFonts w:ascii="Helvetica" w:hAnsi="Helvetica"/>
        </w:rPr>
        <w:t>Radisys</w:t>
      </w:r>
      <w:proofErr w:type="spellEnd"/>
      <w:r w:rsidR="004D2237">
        <w:rPr>
          <w:rFonts w:ascii="Helvetica" w:hAnsi="Helvetica"/>
        </w:rPr>
        <w:t xml:space="preserve">-supplied </w:t>
      </w:r>
      <w:r w:rsidR="00EB5F4C">
        <w:rPr>
          <w:rFonts w:ascii="Helvetica" w:hAnsi="Helvetica"/>
        </w:rPr>
        <w:t xml:space="preserve">data sheet on our A47000 Series Compute Blade (located in </w:t>
      </w:r>
      <w:r w:rsidRPr="00AB3A94">
        <w:rPr>
          <w:rFonts w:ascii="Helvetica" w:hAnsi="Helvetica"/>
        </w:rPr>
        <w:t>external zip file</w:t>
      </w:r>
      <w:r w:rsidR="00EB5F4C">
        <w:rPr>
          <w:rFonts w:ascii="Helvetica" w:hAnsi="Helvetica"/>
        </w:rPr>
        <w:t>)</w:t>
      </w:r>
      <w:r w:rsidRPr="00AB3A94">
        <w:rPr>
          <w:rFonts w:ascii="Helvetica" w:hAnsi="Helvetica"/>
        </w:rPr>
        <w:t xml:space="preserve"> for </w:t>
      </w:r>
      <w:r w:rsidRPr="00EB5F4C">
        <w:rPr>
          <w:rFonts w:ascii="Helvetica" w:hAnsi="Helvetica"/>
        </w:rPr>
        <w:t>additio</w:t>
      </w:r>
      <w:r w:rsidR="00617399" w:rsidRPr="00EB5F4C">
        <w:rPr>
          <w:rFonts w:ascii="Helvetica" w:hAnsi="Helvetica"/>
        </w:rPr>
        <w:t>nal information</w:t>
      </w:r>
      <w:r w:rsidR="00EB5F4C" w:rsidRPr="00EB5F4C">
        <w:rPr>
          <w:rFonts w:ascii="Helvetica" w:hAnsi="Helvetica"/>
        </w:rPr>
        <w:t>.</w:t>
      </w:r>
      <w:r w:rsidR="00617399">
        <w:rPr>
          <w:rFonts w:ascii="Helvetica" w:hAnsi="Helvetica"/>
        </w:rPr>
        <w:t xml:space="preserve"> </w:t>
      </w:r>
    </w:p>
    <w:p w:rsidR="00B86CFC" w:rsidRPr="00AB3A94" w:rsidRDefault="00B86CFC" w:rsidP="00B86CFC">
      <w:pPr>
        <w:pStyle w:val="Heading1"/>
        <w:rPr>
          <w:sz w:val="24"/>
          <w:u w:val="single"/>
        </w:rPr>
      </w:pPr>
      <w:r w:rsidRPr="006175BD">
        <w:rPr>
          <w:sz w:val="24"/>
          <w:highlight w:val="green"/>
          <w:u w:val="single"/>
        </w:rPr>
        <w:lastRenderedPageBreak/>
        <w:t>2.  INSTRUCTIONS FOR RFQ PROPOSAL</w:t>
      </w:r>
    </w:p>
    <w:p w:rsidR="00B86CFC" w:rsidRPr="00AB3A94" w:rsidRDefault="00B86CFC" w:rsidP="00B86CFC">
      <w:pPr>
        <w:pStyle w:val="Heading1"/>
        <w:rPr>
          <w:rFonts w:ascii="Helvetica" w:hAnsi="Helvetica"/>
          <w:sz w:val="24"/>
          <w:szCs w:val="24"/>
        </w:rPr>
      </w:pPr>
      <w:r w:rsidRPr="00D61BDE">
        <w:rPr>
          <w:sz w:val="24"/>
          <w:szCs w:val="24"/>
        </w:rPr>
        <w:t>2.1 Correspondence</w:t>
      </w:r>
    </w:p>
    <w:p w:rsidR="00B86CFC" w:rsidRPr="00AB3A94" w:rsidRDefault="00B86CFC" w:rsidP="00B86CFC">
      <w:pPr>
        <w:pStyle w:val="BodyText"/>
        <w:jc w:val="left"/>
        <w:rPr>
          <w:rFonts w:ascii="Helvetica" w:hAnsi="Helvetica"/>
        </w:rPr>
      </w:pPr>
      <w:r w:rsidRPr="00AB3A94">
        <w:rPr>
          <w:rFonts w:ascii="Helvetica" w:hAnsi="Helvetica"/>
        </w:rPr>
        <w:t xml:space="preserve">All correspondence regarding this RFQ proposal response can be made through the following </w:t>
      </w:r>
      <w:r w:rsidR="000612B9">
        <w:rPr>
          <w:rFonts w:ascii="Helvetica" w:hAnsi="Helvetica"/>
        </w:rPr>
        <w:t>Radisys</w:t>
      </w:r>
      <w:r w:rsidRPr="00AB3A94">
        <w:rPr>
          <w:rFonts w:ascii="Helvetica" w:hAnsi="Helvetica"/>
        </w:rPr>
        <w:t xml:space="preserve"> contact:</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szCs w:val="20"/>
          <w:lang w:val="fi-FI"/>
        </w:rPr>
      </w:pPr>
      <w:r w:rsidRPr="00AB3A94">
        <w:rPr>
          <w:rFonts w:ascii="Helvetica" w:hAnsi="Helvetica"/>
          <w:szCs w:val="20"/>
        </w:rPr>
        <w:tab/>
      </w:r>
      <w:r w:rsidRPr="00AB3A94">
        <w:rPr>
          <w:rFonts w:ascii="Helvetica" w:hAnsi="Helvetica"/>
          <w:szCs w:val="20"/>
          <w:lang w:val="fi-FI"/>
        </w:rPr>
        <w:t>Michael Lokenberg</w:t>
      </w:r>
    </w:p>
    <w:p w:rsidR="00B86CFC" w:rsidRPr="00AB3A94" w:rsidRDefault="00B86CFC" w:rsidP="00B86CFC">
      <w:pPr>
        <w:pStyle w:val="BodyText"/>
        <w:jc w:val="left"/>
        <w:rPr>
          <w:rFonts w:ascii="Helvetica" w:hAnsi="Helvetica"/>
          <w:szCs w:val="20"/>
          <w:lang w:val="fi-FI"/>
        </w:rPr>
      </w:pPr>
      <w:r w:rsidRPr="00AB3A94">
        <w:rPr>
          <w:rFonts w:ascii="Helvetica" w:hAnsi="Helvetica"/>
          <w:szCs w:val="20"/>
          <w:lang w:val="fi-FI"/>
        </w:rPr>
        <w:tab/>
        <w:t>NSN Account Manager</w:t>
      </w:r>
    </w:p>
    <w:p w:rsidR="00B86CFC" w:rsidRPr="00AB3A94" w:rsidRDefault="00B86CFC" w:rsidP="00B86CFC">
      <w:pPr>
        <w:pStyle w:val="BodyText"/>
        <w:jc w:val="left"/>
        <w:rPr>
          <w:rFonts w:ascii="Helvetica" w:hAnsi="Helvetica"/>
          <w:szCs w:val="20"/>
        </w:rPr>
      </w:pPr>
      <w:r w:rsidRPr="00AB3A94">
        <w:rPr>
          <w:rFonts w:ascii="Helvetica" w:hAnsi="Helvetica"/>
          <w:szCs w:val="20"/>
          <w:lang w:val="fi-FI"/>
        </w:rPr>
        <w:tab/>
      </w:r>
      <w:hyperlink r:id="rId16" w:history="1">
        <w:r w:rsidRPr="00AB3A94">
          <w:rPr>
            <w:rStyle w:val="Hyperlink"/>
            <w:rFonts w:ascii="Helvetica" w:hAnsi="Helvetica"/>
            <w:szCs w:val="20"/>
          </w:rPr>
          <w:t>Michael.Lokenberg@</w:t>
        </w:r>
        <w:r w:rsidR="000612B9">
          <w:rPr>
            <w:rStyle w:val="Hyperlink"/>
            <w:rFonts w:ascii="Helvetica" w:hAnsi="Helvetica"/>
            <w:szCs w:val="20"/>
          </w:rPr>
          <w:t>Radisys</w:t>
        </w:r>
        <w:r w:rsidRPr="00AB3A94">
          <w:rPr>
            <w:rStyle w:val="Hyperlink"/>
            <w:rFonts w:ascii="Helvetica" w:hAnsi="Helvetica"/>
            <w:szCs w:val="20"/>
          </w:rPr>
          <w:t>.com</w:t>
        </w:r>
      </w:hyperlink>
      <w:r w:rsidRPr="00AB3A94">
        <w:rPr>
          <w:rFonts w:ascii="Helvetica" w:hAnsi="Helvetica"/>
          <w:szCs w:val="20"/>
        </w:rPr>
        <w:t xml:space="preserve"> (email)</w:t>
      </w:r>
    </w:p>
    <w:p w:rsidR="00B86CFC" w:rsidRDefault="00B86CFC" w:rsidP="00B86CFC">
      <w:pPr>
        <w:pStyle w:val="BodyText"/>
        <w:jc w:val="left"/>
        <w:rPr>
          <w:rFonts w:ascii="Helvetica" w:hAnsi="Helvetica"/>
          <w:szCs w:val="20"/>
        </w:rPr>
      </w:pPr>
      <w:r w:rsidRPr="00AB3A94">
        <w:rPr>
          <w:rFonts w:ascii="Helvetica" w:hAnsi="Helvetica"/>
          <w:szCs w:val="20"/>
        </w:rPr>
        <w:tab/>
      </w:r>
      <w:proofErr w:type="gramStart"/>
      <w:r w:rsidR="00536B6C">
        <w:rPr>
          <w:rFonts w:ascii="Helvetica" w:hAnsi="Helvetica"/>
          <w:szCs w:val="20"/>
        </w:rPr>
        <w:t>+(</w:t>
      </w:r>
      <w:proofErr w:type="gramEnd"/>
      <w:r w:rsidR="00536B6C">
        <w:rPr>
          <w:rFonts w:ascii="Helvetica" w:hAnsi="Helvetica"/>
          <w:szCs w:val="20"/>
        </w:rPr>
        <w:t>49) 173 2856628</w:t>
      </w:r>
      <w:r w:rsidRPr="00AB3A94">
        <w:rPr>
          <w:rFonts w:ascii="Helvetica" w:hAnsi="Helvetica"/>
          <w:szCs w:val="20"/>
        </w:rPr>
        <w:t xml:space="preserve"> (mobile)</w:t>
      </w:r>
    </w:p>
    <w:p w:rsidR="00D61BDE" w:rsidRDefault="00D61BDE" w:rsidP="00B86CFC">
      <w:pPr>
        <w:pStyle w:val="BodyText"/>
        <w:jc w:val="left"/>
        <w:rPr>
          <w:rFonts w:ascii="Helvetica" w:hAnsi="Helvetica"/>
          <w:szCs w:val="20"/>
        </w:rPr>
      </w:pPr>
    </w:p>
    <w:p w:rsidR="00D61BDE" w:rsidRDefault="00D61BDE" w:rsidP="00B86CFC">
      <w:pPr>
        <w:pStyle w:val="BodyText"/>
        <w:jc w:val="left"/>
        <w:rPr>
          <w:rFonts w:ascii="Helvetica" w:hAnsi="Helvetica"/>
          <w:szCs w:val="20"/>
        </w:rPr>
      </w:pPr>
    </w:p>
    <w:p w:rsidR="00D61BDE" w:rsidRPr="00AB3A94" w:rsidRDefault="00D61BDE" w:rsidP="00B86CFC">
      <w:pPr>
        <w:pStyle w:val="BodyText"/>
        <w:jc w:val="left"/>
        <w:rPr>
          <w:rFonts w:ascii="Helvetica" w:hAnsi="Helvetica"/>
          <w:szCs w:val="20"/>
        </w:rPr>
      </w:pPr>
    </w:p>
    <w:p w:rsidR="00B86CFC" w:rsidRPr="00AB3A94" w:rsidRDefault="00B86CFC" w:rsidP="00B86CFC">
      <w:pPr>
        <w:pStyle w:val="Heading1"/>
        <w:rPr>
          <w:sz w:val="24"/>
          <w:u w:val="single"/>
        </w:rPr>
      </w:pPr>
      <w:r w:rsidRPr="006175BD">
        <w:rPr>
          <w:sz w:val="24"/>
          <w:highlight w:val="green"/>
          <w:u w:val="single"/>
        </w:rPr>
        <w:t>2.2 Intellectual Property Rights of Response Documents</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rPr>
      </w:pPr>
      <w:r w:rsidRPr="00AB3A94">
        <w:rPr>
          <w:rFonts w:ascii="Helvetica" w:hAnsi="Helvetica"/>
        </w:rPr>
        <w:t xml:space="preserve">Based on the confidential nature of the material provided in the NSN RFQ including all supportive documents, attachments, and appendices, </w:t>
      </w:r>
      <w:r w:rsidR="000612B9">
        <w:rPr>
          <w:rFonts w:ascii="Helvetica" w:hAnsi="Helvetica"/>
        </w:rPr>
        <w:t>Radisys</w:t>
      </w:r>
      <w:r w:rsidRPr="00AB3A94">
        <w:rPr>
          <w:rFonts w:ascii="Helvetica" w:hAnsi="Helvetica"/>
        </w:rPr>
        <w:t xml:space="preserve"> Corporation acknowledges the sensitivity of this information and will use it for the sole purpose of responding to this RFQ.</w:t>
      </w:r>
    </w:p>
    <w:p w:rsidR="00B86CFC" w:rsidRPr="00AB3A94" w:rsidRDefault="00B86CFC" w:rsidP="00B86CFC">
      <w:pPr>
        <w:pStyle w:val="Heading1"/>
        <w:rPr>
          <w:sz w:val="24"/>
          <w:u w:val="single"/>
        </w:rPr>
      </w:pPr>
      <w:r w:rsidRPr="00612943">
        <w:rPr>
          <w:sz w:val="24"/>
          <w:highlight w:val="green"/>
          <w:u w:val="single"/>
        </w:rPr>
        <w:t>2.3 Confidentiality</w:t>
      </w:r>
    </w:p>
    <w:p w:rsidR="00B86CFC" w:rsidRPr="00AB3A94" w:rsidRDefault="00B86CFC" w:rsidP="00B86CFC">
      <w:pPr>
        <w:pStyle w:val="BodyText"/>
        <w:jc w:val="left"/>
        <w:rPr>
          <w:rFonts w:ascii="Helvetica" w:hAnsi="Helvetica"/>
        </w:rPr>
      </w:pPr>
    </w:p>
    <w:p w:rsidR="00B86CFC" w:rsidRPr="00AB3A94" w:rsidRDefault="000612B9" w:rsidP="00B86CFC">
      <w:pPr>
        <w:pStyle w:val="BodyText"/>
        <w:jc w:val="left"/>
        <w:rPr>
          <w:rFonts w:ascii="Helvetica" w:hAnsi="Helvetica"/>
        </w:rPr>
      </w:pPr>
      <w:r>
        <w:rPr>
          <w:rFonts w:ascii="Helvetica" w:hAnsi="Helvetica"/>
        </w:rPr>
        <w:t>Radisys</w:t>
      </w:r>
      <w:r w:rsidR="00B86CFC" w:rsidRPr="00AB3A94">
        <w:rPr>
          <w:rFonts w:ascii="Helvetica" w:hAnsi="Helvetica"/>
        </w:rPr>
        <w:t xml:space="preserve"> acknowledges and agrees to the confidentiality aspects of this NSN RFQ subject to confidentiality provisions under valid corporate </w:t>
      </w:r>
      <w:r w:rsidR="00B86CFC" w:rsidRPr="00612943">
        <w:rPr>
          <w:rFonts w:ascii="Helvetica" w:hAnsi="Helvetica"/>
        </w:rPr>
        <w:t>wide NDA dated May, 22</w:t>
      </w:r>
      <w:r w:rsidR="00B86CFC" w:rsidRPr="00612943">
        <w:rPr>
          <w:rFonts w:ascii="Helvetica" w:hAnsi="Helvetica"/>
          <w:vertAlign w:val="superscript"/>
        </w:rPr>
        <w:t>nd</w:t>
      </w:r>
      <w:r w:rsidR="00B86CFC" w:rsidRPr="00612943">
        <w:rPr>
          <w:rFonts w:ascii="Helvetica" w:hAnsi="Helvetica"/>
        </w:rPr>
        <w:t>, 2008</w:t>
      </w:r>
      <w:r w:rsidR="00B86CFC" w:rsidRPr="00AB3A94">
        <w:rPr>
          <w:rFonts w:ascii="Helvetica" w:hAnsi="Helvetica"/>
        </w:rPr>
        <w:t xml:space="preserve"> between NSN and </w:t>
      </w:r>
      <w:r>
        <w:rPr>
          <w:rFonts w:ascii="Helvetica" w:hAnsi="Helvetica"/>
        </w:rPr>
        <w:t>Radisys</w:t>
      </w:r>
      <w:r w:rsidR="00B86CFC" w:rsidRPr="00AB3A94">
        <w:rPr>
          <w:rFonts w:ascii="Helvetica" w:hAnsi="Helvetica"/>
        </w:rPr>
        <w:t>.  There is also a signed NDA between our companies as a prerequisite to receiving this RFQ.</w:t>
      </w:r>
    </w:p>
    <w:p w:rsidR="00B86CFC" w:rsidRPr="00AB3A94" w:rsidRDefault="00B86CFC" w:rsidP="00B86CFC">
      <w:pPr>
        <w:pStyle w:val="Heading1"/>
        <w:rPr>
          <w:sz w:val="24"/>
          <w:u w:val="single"/>
        </w:rPr>
      </w:pPr>
      <w:r w:rsidRPr="006175BD">
        <w:rPr>
          <w:sz w:val="24"/>
          <w:highlight w:val="green"/>
          <w:u w:val="single"/>
        </w:rPr>
        <w:t>2.4 Applicable Law</w:t>
      </w:r>
    </w:p>
    <w:p w:rsidR="00B86CFC" w:rsidRPr="00AB3A94" w:rsidRDefault="00B86CFC" w:rsidP="00B86CFC">
      <w:pPr>
        <w:pStyle w:val="BodyText"/>
        <w:jc w:val="left"/>
        <w:rPr>
          <w:rFonts w:ascii="Helvetica" w:hAnsi="Helvetica"/>
        </w:rPr>
      </w:pPr>
    </w:p>
    <w:p w:rsidR="00B86CFC" w:rsidRPr="00AB3A94" w:rsidRDefault="000612B9" w:rsidP="00B86CFC">
      <w:pPr>
        <w:pStyle w:val="BodyText"/>
        <w:jc w:val="left"/>
        <w:rPr>
          <w:rFonts w:ascii="Helvetica" w:hAnsi="Helvetica"/>
        </w:rPr>
      </w:pPr>
      <w:r>
        <w:rPr>
          <w:rFonts w:ascii="Helvetica" w:hAnsi="Helvetica"/>
        </w:rPr>
        <w:t>Radisys</w:t>
      </w:r>
      <w:r w:rsidR="00B86CFC" w:rsidRPr="00AB3A94">
        <w:rPr>
          <w:rFonts w:ascii="Helvetica" w:hAnsi="Helvetica"/>
        </w:rPr>
        <w:t xml:space="preserve"> agrees to comply with the arbitration rules as set forth in this section of the RFQ.</w:t>
      </w:r>
    </w:p>
    <w:p w:rsidR="00B86CFC" w:rsidRPr="00AB3A94" w:rsidRDefault="00B86CFC" w:rsidP="00B86CFC">
      <w:pPr>
        <w:pStyle w:val="Heading1"/>
        <w:rPr>
          <w:sz w:val="24"/>
          <w:u w:val="single"/>
        </w:rPr>
      </w:pPr>
      <w:r w:rsidRPr="006175BD">
        <w:rPr>
          <w:sz w:val="24"/>
          <w:highlight w:val="green"/>
          <w:u w:val="single"/>
        </w:rPr>
        <w:t xml:space="preserve">2.5 Validity of Response submitted by </w:t>
      </w:r>
      <w:r w:rsidR="000612B9" w:rsidRPr="006175BD">
        <w:rPr>
          <w:sz w:val="24"/>
          <w:highlight w:val="green"/>
          <w:u w:val="single"/>
        </w:rPr>
        <w:t>Radisys</w:t>
      </w:r>
    </w:p>
    <w:p w:rsidR="00B86CFC" w:rsidRPr="00AB3A94" w:rsidRDefault="00B86CFC" w:rsidP="00B86CFC">
      <w:pPr>
        <w:pStyle w:val="BodyText"/>
        <w:jc w:val="left"/>
        <w:rPr>
          <w:rFonts w:ascii="Helvetica" w:hAnsi="Helvetica"/>
        </w:rPr>
      </w:pPr>
    </w:p>
    <w:p w:rsidR="00B86CFC" w:rsidRPr="00AB3A94" w:rsidRDefault="000612B9" w:rsidP="00B86CFC">
      <w:pPr>
        <w:pStyle w:val="BodyText"/>
        <w:jc w:val="left"/>
        <w:rPr>
          <w:rFonts w:ascii="Helvetica" w:hAnsi="Helvetica"/>
        </w:rPr>
      </w:pPr>
      <w:r>
        <w:rPr>
          <w:rFonts w:ascii="Helvetica" w:hAnsi="Helvetica"/>
        </w:rPr>
        <w:t>Radisys</w:t>
      </w:r>
      <w:r w:rsidR="00B86CFC" w:rsidRPr="00AB3A94">
        <w:rPr>
          <w:rFonts w:ascii="Helvetica" w:hAnsi="Helvetica"/>
        </w:rPr>
        <w:t xml:space="preserve"> acknowledges the requirement that any quotation for products and/or services within this proposal response is valid for 180 calendar days from the date of this proposal.  Furthermore, we accept the fact that any quotation terms accepted by NSN can be incorporated into a Purchase Agreement, PDA, SLA, or similar contractual instrument.</w:t>
      </w:r>
    </w:p>
    <w:p w:rsidR="00B86CFC" w:rsidRPr="00AB3A94" w:rsidRDefault="00B86CFC" w:rsidP="00B86CFC">
      <w:pPr>
        <w:pStyle w:val="Heading1"/>
        <w:rPr>
          <w:sz w:val="24"/>
          <w:u w:val="single"/>
        </w:rPr>
      </w:pPr>
      <w:r w:rsidRPr="006175BD">
        <w:rPr>
          <w:sz w:val="24"/>
          <w:highlight w:val="green"/>
          <w:u w:val="single"/>
        </w:rPr>
        <w:t>2.6 Copies of Documentation and Response</w:t>
      </w:r>
    </w:p>
    <w:p w:rsidR="00B86CFC" w:rsidRPr="00AB3A94" w:rsidRDefault="00B86CFC" w:rsidP="00B86CFC">
      <w:pPr>
        <w:pStyle w:val="BodyText"/>
        <w:jc w:val="left"/>
        <w:rPr>
          <w:rFonts w:ascii="Helvetica" w:hAnsi="Helvetica"/>
        </w:rPr>
      </w:pPr>
    </w:p>
    <w:p w:rsidR="00B86CFC" w:rsidRPr="00AB3A94" w:rsidRDefault="000612B9" w:rsidP="00B86CFC">
      <w:pPr>
        <w:pStyle w:val="BodyText"/>
        <w:jc w:val="left"/>
        <w:rPr>
          <w:rFonts w:ascii="Helvetica" w:hAnsi="Helvetica"/>
        </w:rPr>
      </w:pPr>
      <w:r>
        <w:rPr>
          <w:rFonts w:ascii="Helvetica" w:hAnsi="Helvetica"/>
        </w:rPr>
        <w:t>Radisys</w:t>
      </w:r>
      <w:r w:rsidR="00B86CFC" w:rsidRPr="00AB3A94">
        <w:rPr>
          <w:rFonts w:ascii="Helvetica" w:hAnsi="Helvetica"/>
        </w:rPr>
        <w:t xml:space="preserve"> accepts the terms of this section of the RFQ.</w:t>
      </w:r>
    </w:p>
    <w:p w:rsidR="00B86CFC" w:rsidRPr="00AB3A94" w:rsidRDefault="00B86CFC" w:rsidP="00B86CFC">
      <w:pPr>
        <w:pStyle w:val="Heading1"/>
        <w:rPr>
          <w:sz w:val="24"/>
          <w:u w:val="single"/>
        </w:rPr>
      </w:pPr>
      <w:r w:rsidRPr="006175BD">
        <w:rPr>
          <w:sz w:val="24"/>
          <w:highlight w:val="green"/>
          <w:u w:val="single"/>
        </w:rPr>
        <w:t xml:space="preserve">2.7 NSN’s Right to </w:t>
      </w:r>
      <w:proofErr w:type="gramStart"/>
      <w:r w:rsidRPr="006175BD">
        <w:rPr>
          <w:sz w:val="24"/>
          <w:highlight w:val="green"/>
          <w:u w:val="single"/>
        </w:rPr>
        <w:t>Reject</w:t>
      </w:r>
      <w:proofErr w:type="gramEnd"/>
      <w:r w:rsidRPr="006175BD">
        <w:rPr>
          <w:sz w:val="24"/>
          <w:highlight w:val="green"/>
          <w:u w:val="single"/>
        </w:rPr>
        <w:t xml:space="preserve"> or Accept Quotation Response</w:t>
      </w:r>
    </w:p>
    <w:p w:rsidR="00B86CFC" w:rsidRPr="00AB3A94" w:rsidRDefault="00B86CFC" w:rsidP="00B86CFC"/>
    <w:p w:rsidR="00B86CFC" w:rsidRPr="00AB3A94" w:rsidRDefault="000612B9" w:rsidP="00B86CFC">
      <w:pPr>
        <w:pStyle w:val="BodyText"/>
        <w:jc w:val="left"/>
        <w:rPr>
          <w:rFonts w:ascii="Helvetica" w:hAnsi="Helvetica" w:cs="Helvetica"/>
        </w:rPr>
      </w:pPr>
      <w:r>
        <w:rPr>
          <w:rFonts w:ascii="Helvetica" w:hAnsi="Helvetica" w:cs="Helvetica"/>
        </w:rPr>
        <w:t>Radisys</w:t>
      </w:r>
      <w:r w:rsidR="00B86CFC" w:rsidRPr="00AB3A94">
        <w:rPr>
          <w:rFonts w:ascii="Helvetica" w:hAnsi="Helvetica" w:cs="Helvetica"/>
        </w:rPr>
        <w:t xml:space="preserve"> acknowledges NSN’s right to accept or reject our proposal response to this RFQ.</w:t>
      </w:r>
    </w:p>
    <w:p w:rsidR="00B86CFC" w:rsidRPr="00AB3A94" w:rsidRDefault="00B86CFC" w:rsidP="00B86CFC">
      <w:pPr>
        <w:pStyle w:val="Heading1"/>
        <w:rPr>
          <w:sz w:val="24"/>
          <w:u w:val="single"/>
        </w:rPr>
      </w:pPr>
      <w:r w:rsidRPr="006175BD">
        <w:rPr>
          <w:sz w:val="24"/>
          <w:highlight w:val="green"/>
          <w:u w:val="single"/>
        </w:rPr>
        <w:t>2.8 Costs</w:t>
      </w:r>
    </w:p>
    <w:p w:rsidR="00B86CFC" w:rsidRPr="00AB3A94" w:rsidRDefault="00B86CFC" w:rsidP="00B86CFC"/>
    <w:p w:rsidR="00B86CFC" w:rsidRPr="00AB3A94" w:rsidRDefault="000612B9" w:rsidP="00B86CFC">
      <w:pPr>
        <w:pStyle w:val="BodyText"/>
        <w:jc w:val="left"/>
        <w:rPr>
          <w:rFonts w:ascii="Helvetica" w:hAnsi="Helvetica" w:cs="Helvetica"/>
        </w:rPr>
      </w:pPr>
      <w:r>
        <w:rPr>
          <w:rFonts w:ascii="Helvetica" w:hAnsi="Helvetica" w:cs="Helvetica"/>
        </w:rPr>
        <w:t>Radisys</w:t>
      </w:r>
      <w:r w:rsidR="00B86CFC" w:rsidRPr="00AB3A94">
        <w:rPr>
          <w:rFonts w:ascii="Helvetica" w:hAnsi="Helvetica" w:cs="Helvetica"/>
        </w:rPr>
        <w:t xml:space="preserve"> accepts the terms of this section of the RFQ.</w:t>
      </w:r>
    </w:p>
    <w:p w:rsidR="00B86CFC" w:rsidRPr="00AB3A94" w:rsidRDefault="00B86CFC" w:rsidP="00B86CFC">
      <w:pPr>
        <w:pStyle w:val="Heading1"/>
        <w:rPr>
          <w:sz w:val="24"/>
          <w:u w:val="single"/>
        </w:rPr>
      </w:pPr>
      <w:r w:rsidRPr="007C75B3">
        <w:rPr>
          <w:sz w:val="24"/>
          <w:highlight w:val="green"/>
          <w:u w:val="single"/>
        </w:rPr>
        <w:lastRenderedPageBreak/>
        <w:t>2.9 Questions &amp; Answers concerning RFQ</w:t>
      </w:r>
    </w:p>
    <w:p w:rsidR="00B86CFC" w:rsidRPr="00AB3A94" w:rsidRDefault="00B86CFC" w:rsidP="00B86CFC"/>
    <w:p w:rsidR="00B86CFC" w:rsidRPr="00AB3A94" w:rsidRDefault="00B86CFC" w:rsidP="00B86CFC">
      <w:pPr>
        <w:pStyle w:val="BodyText"/>
        <w:jc w:val="left"/>
        <w:rPr>
          <w:rFonts w:ascii="Helvetica" w:hAnsi="Helvetica"/>
        </w:rPr>
      </w:pPr>
      <w:r w:rsidRPr="00AB3A94">
        <w:rPr>
          <w:rFonts w:ascii="Helvetica" w:hAnsi="Helvetica"/>
        </w:rPr>
        <w:t xml:space="preserve">For all technical and commercial questions regarding this </w:t>
      </w:r>
      <w:r w:rsidR="000612B9">
        <w:rPr>
          <w:rFonts w:ascii="Helvetica" w:hAnsi="Helvetica"/>
        </w:rPr>
        <w:t>Radisys</w:t>
      </w:r>
      <w:r w:rsidRPr="00AB3A94">
        <w:rPr>
          <w:rFonts w:ascii="Helvetica" w:hAnsi="Helvetica"/>
        </w:rPr>
        <w:t xml:space="preserve"> RFQ proposal response, please direct them to:</w:t>
      </w:r>
    </w:p>
    <w:p w:rsidR="00B86CFC" w:rsidRPr="00AB3A94" w:rsidRDefault="00B86CFC" w:rsidP="00B86CFC">
      <w:pPr>
        <w:pStyle w:val="BodyText"/>
        <w:jc w:val="left"/>
        <w:rPr>
          <w:rFonts w:ascii="Helvetica" w:hAnsi="Helvetica"/>
        </w:rPr>
      </w:pPr>
    </w:p>
    <w:p w:rsidR="00B86CFC" w:rsidRPr="00E72DB0" w:rsidRDefault="006175BD" w:rsidP="00B86CFC">
      <w:pPr>
        <w:pStyle w:val="BodyText"/>
        <w:jc w:val="left"/>
        <w:rPr>
          <w:rFonts w:ascii="Helvetica" w:hAnsi="Helvetica"/>
          <w:u w:val="single"/>
          <w:lang w:val="fr-FR"/>
        </w:rPr>
      </w:pPr>
      <w:r>
        <w:rPr>
          <w:rFonts w:ascii="Helvetica" w:hAnsi="Helvetica"/>
          <w:u w:val="single"/>
          <w:lang w:val="fr-FR"/>
        </w:rPr>
        <w:t>AB6 ACPI6-A</w:t>
      </w:r>
      <w:r w:rsidR="00E72DB0">
        <w:rPr>
          <w:rFonts w:ascii="Helvetica" w:hAnsi="Helvetica"/>
          <w:u w:val="single"/>
          <w:lang w:val="fr-FR"/>
        </w:rPr>
        <w:t xml:space="preserve"> &amp; CPRT6-A</w:t>
      </w:r>
      <w:r w:rsidR="008C50C7">
        <w:rPr>
          <w:rFonts w:ascii="Helvetica" w:hAnsi="Helvetica"/>
          <w:u w:val="single"/>
          <w:lang w:val="fr-FR"/>
        </w:rPr>
        <w:t xml:space="preserve"> </w:t>
      </w:r>
      <w:proofErr w:type="spellStart"/>
      <w:r w:rsidR="00B86CFC" w:rsidRPr="00AB3A94">
        <w:rPr>
          <w:rFonts w:ascii="Helvetica" w:hAnsi="Helvetica"/>
          <w:u w:val="single"/>
          <w:lang w:val="fr-FR"/>
        </w:rPr>
        <w:t>Technical</w:t>
      </w:r>
      <w:proofErr w:type="spellEnd"/>
      <w:r w:rsidR="00E72DB0">
        <w:rPr>
          <w:rFonts w:ascii="Helvetica" w:hAnsi="Helvetica"/>
          <w:lang w:val="fr-FR"/>
        </w:rPr>
        <w:tab/>
      </w:r>
      <w:r w:rsidR="00E72DB0">
        <w:rPr>
          <w:rFonts w:ascii="Helvetica" w:hAnsi="Helvetica"/>
          <w:lang w:val="fr-FR"/>
        </w:rPr>
        <w:tab/>
      </w:r>
      <w:r w:rsidR="00E72DB0">
        <w:rPr>
          <w:rFonts w:ascii="Helvetica" w:hAnsi="Helvetica"/>
          <w:lang w:val="fr-FR"/>
        </w:rPr>
        <w:tab/>
      </w:r>
      <w:r w:rsidR="00E72DB0">
        <w:rPr>
          <w:rFonts w:ascii="Helvetica" w:hAnsi="Helvetica"/>
          <w:u w:val="single"/>
          <w:lang w:val="fr-FR"/>
        </w:rPr>
        <w:t>AB6 Release 6.0 Commercial Questions</w:t>
      </w:r>
    </w:p>
    <w:p w:rsidR="00B86CFC" w:rsidRPr="00AB3A94" w:rsidRDefault="00B86CFC" w:rsidP="00B86CFC">
      <w:pPr>
        <w:pStyle w:val="BodyText"/>
        <w:jc w:val="left"/>
        <w:rPr>
          <w:rFonts w:ascii="Helvetica" w:hAnsi="Helvetica"/>
          <w:lang w:val="fr-FR"/>
        </w:rPr>
      </w:pPr>
    </w:p>
    <w:p w:rsidR="00B86CFC" w:rsidRPr="00AB3A94" w:rsidRDefault="00E72DB0" w:rsidP="00B86CFC">
      <w:pPr>
        <w:pStyle w:val="BodyText"/>
        <w:jc w:val="left"/>
        <w:rPr>
          <w:rFonts w:ascii="Helvetica" w:hAnsi="Helvetica"/>
          <w:szCs w:val="20"/>
          <w:lang w:val="fr-FR"/>
        </w:rPr>
      </w:pPr>
      <w:r>
        <w:rPr>
          <w:rFonts w:ascii="Helvetica" w:hAnsi="Helvetica"/>
          <w:szCs w:val="20"/>
          <w:lang w:val="fr-FR"/>
        </w:rPr>
        <w:t>A</w:t>
      </w:r>
      <w:r w:rsidR="00D74CA7">
        <w:rPr>
          <w:rFonts w:ascii="Helvetica" w:hAnsi="Helvetica"/>
          <w:szCs w:val="20"/>
          <w:lang w:val="fr-FR"/>
        </w:rPr>
        <w:t xml:space="preserve">ndrew </w:t>
      </w:r>
      <w:proofErr w:type="spellStart"/>
      <w:r w:rsidR="00D74CA7">
        <w:rPr>
          <w:rFonts w:ascii="Helvetica" w:hAnsi="Helvetica"/>
          <w:szCs w:val="20"/>
          <w:lang w:val="fr-FR"/>
        </w:rPr>
        <w:t>Alleman</w:t>
      </w:r>
      <w:proofErr w:type="spellEnd"/>
      <w:r w:rsidR="00D74CA7">
        <w:rPr>
          <w:rFonts w:ascii="Helvetica" w:hAnsi="Helvetica"/>
          <w:szCs w:val="20"/>
          <w:lang w:val="fr-FR"/>
        </w:rPr>
        <w:tab/>
      </w:r>
      <w:r w:rsidR="00D74CA7">
        <w:rPr>
          <w:rFonts w:ascii="Helvetica" w:hAnsi="Helvetica"/>
          <w:szCs w:val="20"/>
          <w:lang w:val="fr-FR"/>
        </w:rPr>
        <w:tab/>
      </w:r>
      <w:r w:rsidR="00D74CA7">
        <w:rPr>
          <w:rFonts w:ascii="Helvetica" w:hAnsi="Helvetica"/>
          <w:szCs w:val="20"/>
          <w:lang w:val="fr-FR"/>
        </w:rPr>
        <w:tab/>
      </w:r>
      <w:r w:rsidR="00D74CA7">
        <w:rPr>
          <w:rFonts w:ascii="Helvetica" w:hAnsi="Helvetica"/>
          <w:szCs w:val="20"/>
          <w:lang w:val="fr-FR"/>
        </w:rPr>
        <w:tab/>
      </w:r>
      <w:r w:rsidR="00D74CA7">
        <w:rPr>
          <w:rFonts w:ascii="Helvetica" w:hAnsi="Helvetica"/>
          <w:szCs w:val="20"/>
          <w:lang w:val="fr-FR"/>
        </w:rPr>
        <w:tab/>
      </w:r>
      <w:proofErr w:type="spellStart"/>
      <w:r w:rsidR="00D74CA7">
        <w:rPr>
          <w:rFonts w:ascii="Helvetica" w:hAnsi="Helvetica"/>
          <w:szCs w:val="20"/>
          <w:lang w:val="fr-FR"/>
        </w:rPr>
        <w:t>Chandresh</w:t>
      </w:r>
      <w:proofErr w:type="spellEnd"/>
      <w:r w:rsidR="00D74CA7">
        <w:rPr>
          <w:rFonts w:ascii="Helvetica" w:hAnsi="Helvetica"/>
          <w:szCs w:val="20"/>
          <w:lang w:val="fr-FR"/>
        </w:rPr>
        <w:t xml:space="preserve"> </w:t>
      </w:r>
      <w:proofErr w:type="spellStart"/>
      <w:r w:rsidR="00D74CA7">
        <w:rPr>
          <w:rFonts w:ascii="Helvetica" w:hAnsi="Helvetica"/>
          <w:szCs w:val="20"/>
          <w:lang w:val="fr-FR"/>
        </w:rPr>
        <w:t>Rupare</w:t>
      </w:r>
      <w:r>
        <w:rPr>
          <w:rFonts w:ascii="Helvetica" w:hAnsi="Helvetica"/>
          <w:szCs w:val="20"/>
          <w:lang w:val="fr-FR"/>
        </w:rPr>
        <w:t>l</w:t>
      </w:r>
      <w:proofErr w:type="spellEnd"/>
    </w:p>
    <w:p w:rsidR="00B86CFC" w:rsidRPr="00AB3A94" w:rsidRDefault="00E72DB0" w:rsidP="00B86CFC">
      <w:pPr>
        <w:pStyle w:val="BodyText"/>
        <w:jc w:val="left"/>
        <w:rPr>
          <w:rFonts w:ascii="Helvetica" w:hAnsi="Helvetica"/>
          <w:szCs w:val="20"/>
        </w:rPr>
      </w:pPr>
      <w:r>
        <w:rPr>
          <w:rFonts w:ascii="Helvetica" w:hAnsi="Helvetica"/>
          <w:szCs w:val="20"/>
        </w:rPr>
        <w:t>V.P. Platform Engineering</w:t>
      </w:r>
      <w:r w:rsidR="007C75B3">
        <w:rPr>
          <w:rFonts w:ascii="Helvetica" w:hAnsi="Helvetica"/>
          <w:szCs w:val="20"/>
        </w:rPr>
        <w:tab/>
      </w:r>
      <w:r w:rsidR="007C75B3">
        <w:rPr>
          <w:rFonts w:ascii="Helvetica" w:hAnsi="Helvetica"/>
          <w:szCs w:val="20"/>
        </w:rPr>
        <w:tab/>
      </w:r>
      <w:r w:rsidR="007C75B3">
        <w:rPr>
          <w:rFonts w:ascii="Helvetica" w:hAnsi="Helvetica"/>
          <w:szCs w:val="20"/>
        </w:rPr>
        <w:tab/>
      </w:r>
      <w:r w:rsidR="007C75B3">
        <w:rPr>
          <w:rFonts w:ascii="Helvetica" w:hAnsi="Helvetica"/>
          <w:szCs w:val="20"/>
        </w:rPr>
        <w:tab/>
      </w:r>
      <w:r w:rsidR="00D74CA7">
        <w:rPr>
          <w:rFonts w:ascii="Helvetica" w:hAnsi="Helvetica"/>
          <w:szCs w:val="20"/>
        </w:rPr>
        <w:t>Director Product Marketing</w:t>
      </w:r>
    </w:p>
    <w:p w:rsidR="00B86CFC" w:rsidRDefault="009C26BC" w:rsidP="00B86CFC">
      <w:pPr>
        <w:pStyle w:val="BodyText"/>
        <w:jc w:val="left"/>
        <w:rPr>
          <w:rFonts w:ascii="Helvetica" w:hAnsi="Helvetica"/>
          <w:szCs w:val="20"/>
          <w:lang w:val="fr-FR"/>
        </w:rPr>
      </w:pPr>
      <w:hyperlink r:id="rId17" w:history="1">
        <w:r w:rsidR="007C75B3" w:rsidRPr="00C32FD4">
          <w:rPr>
            <w:rStyle w:val="Hyperlink"/>
            <w:rFonts w:ascii="Helvetica" w:hAnsi="Helvetica"/>
            <w:szCs w:val="20"/>
            <w:lang w:val="fr-FR"/>
          </w:rPr>
          <w:t>andrew.alleman@radisys.com</w:t>
        </w:r>
      </w:hyperlink>
      <w:r w:rsidR="007C75B3">
        <w:rPr>
          <w:rFonts w:ascii="Helvetica" w:hAnsi="Helvetica"/>
          <w:szCs w:val="20"/>
          <w:lang w:val="fr-FR"/>
        </w:rPr>
        <w:tab/>
      </w:r>
      <w:r w:rsidR="007C75B3">
        <w:rPr>
          <w:rFonts w:ascii="Helvetica" w:hAnsi="Helvetica"/>
          <w:szCs w:val="20"/>
          <w:lang w:val="fr-FR"/>
        </w:rPr>
        <w:tab/>
      </w:r>
      <w:r w:rsidR="007C75B3">
        <w:rPr>
          <w:rFonts w:ascii="Helvetica" w:hAnsi="Helvetica"/>
          <w:szCs w:val="20"/>
          <w:lang w:val="fr-FR"/>
        </w:rPr>
        <w:tab/>
      </w:r>
      <w:r w:rsidR="007C75B3">
        <w:rPr>
          <w:rFonts w:ascii="Helvetica" w:hAnsi="Helvetica"/>
          <w:szCs w:val="20"/>
          <w:lang w:val="fr-FR"/>
        </w:rPr>
        <w:tab/>
      </w:r>
      <w:hyperlink r:id="rId18" w:history="1">
        <w:r w:rsidR="00D74CA7" w:rsidRPr="00C32FD4">
          <w:rPr>
            <w:rStyle w:val="Hyperlink"/>
            <w:rFonts w:ascii="Helvetica" w:hAnsi="Helvetica"/>
            <w:szCs w:val="20"/>
            <w:lang w:val="fr-FR"/>
          </w:rPr>
          <w:t>chandresh.ruparel@radisys.com</w:t>
        </w:r>
      </w:hyperlink>
    </w:p>
    <w:p w:rsidR="00B86CFC" w:rsidRPr="00AB3A94" w:rsidRDefault="00D3362C" w:rsidP="00B86CFC">
      <w:pPr>
        <w:pStyle w:val="BodyText"/>
        <w:jc w:val="left"/>
        <w:rPr>
          <w:rFonts w:ascii="Helvetica" w:hAnsi="Helvetica"/>
          <w:szCs w:val="20"/>
          <w:lang w:val="fr-FR"/>
        </w:rPr>
      </w:pPr>
      <w:r>
        <w:rPr>
          <w:rFonts w:ascii="Helvetica" w:hAnsi="Helvetica"/>
          <w:szCs w:val="20"/>
          <w:lang w:val="fr-FR"/>
        </w:rPr>
        <w:t xml:space="preserve">503-615-1229 </w:t>
      </w:r>
      <w:r w:rsidR="00E72DB0">
        <w:rPr>
          <w:rFonts w:ascii="Helvetica" w:hAnsi="Helvetica"/>
          <w:szCs w:val="20"/>
          <w:lang w:val="fr-FR"/>
        </w:rPr>
        <w:t>(office)</w:t>
      </w:r>
      <w:r w:rsidR="007C75B3">
        <w:rPr>
          <w:rFonts w:ascii="Helvetica" w:hAnsi="Helvetica"/>
          <w:szCs w:val="20"/>
          <w:lang w:val="fr-FR"/>
        </w:rPr>
        <w:tab/>
      </w:r>
      <w:r w:rsidR="007C75B3">
        <w:rPr>
          <w:rFonts w:ascii="Helvetica" w:hAnsi="Helvetica"/>
          <w:szCs w:val="20"/>
          <w:lang w:val="fr-FR"/>
        </w:rPr>
        <w:tab/>
      </w:r>
      <w:r w:rsidR="007C75B3">
        <w:rPr>
          <w:rFonts w:ascii="Helvetica" w:hAnsi="Helvetica"/>
          <w:szCs w:val="20"/>
          <w:lang w:val="fr-FR"/>
        </w:rPr>
        <w:tab/>
      </w:r>
      <w:r w:rsidR="007C75B3">
        <w:rPr>
          <w:rFonts w:ascii="Helvetica" w:hAnsi="Helvetica"/>
          <w:szCs w:val="20"/>
          <w:lang w:val="fr-FR"/>
        </w:rPr>
        <w:tab/>
      </w:r>
      <w:r w:rsidR="007C75B3">
        <w:rPr>
          <w:rFonts w:ascii="Helvetica" w:hAnsi="Helvetica"/>
          <w:szCs w:val="20"/>
          <w:lang w:val="fr-FR"/>
        </w:rPr>
        <w:tab/>
        <w:t>503-615-</w:t>
      </w:r>
      <w:r w:rsidR="00D74CA7">
        <w:rPr>
          <w:rFonts w:ascii="Helvetica" w:hAnsi="Helvetica"/>
          <w:szCs w:val="20"/>
          <w:lang w:val="fr-FR"/>
        </w:rPr>
        <w:t xml:space="preserve">1293 </w:t>
      </w:r>
      <w:r w:rsidR="007C75B3">
        <w:rPr>
          <w:rFonts w:ascii="Helvetica" w:hAnsi="Helvetica"/>
          <w:szCs w:val="20"/>
          <w:lang w:val="fr-FR"/>
        </w:rPr>
        <w:t>(office)</w:t>
      </w:r>
    </w:p>
    <w:p w:rsidR="00B86CFC" w:rsidRPr="00AB3A94" w:rsidRDefault="00B86CFC" w:rsidP="00B86CFC">
      <w:pPr>
        <w:pStyle w:val="BodyText"/>
        <w:jc w:val="left"/>
        <w:rPr>
          <w:rFonts w:ascii="Helvetica" w:hAnsi="Helvetica"/>
          <w:lang w:val="fr-FR"/>
        </w:rPr>
      </w:pPr>
    </w:p>
    <w:p w:rsidR="00B86CFC" w:rsidRPr="00AB3A94" w:rsidRDefault="00B86CFC" w:rsidP="00B86CFC">
      <w:pPr>
        <w:pStyle w:val="BodyText"/>
        <w:jc w:val="left"/>
        <w:rPr>
          <w:rFonts w:ascii="Helvetica" w:hAnsi="Helvetica"/>
        </w:rPr>
      </w:pPr>
      <w:r w:rsidRPr="00AB3A94">
        <w:rPr>
          <w:rFonts w:ascii="Helvetica" w:hAnsi="Helvetica"/>
        </w:rPr>
        <w:t>For all other questions related to our proposal response, please direct them to:</w:t>
      </w:r>
    </w:p>
    <w:p w:rsidR="00B86CFC" w:rsidRPr="00AB3A94" w:rsidRDefault="00B86CFC" w:rsidP="00B86CFC">
      <w:pPr>
        <w:pStyle w:val="BodyText"/>
        <w:jc w:val="left"/>
        <w:rPr>
          <w:rFonts w:ascii="Helvetica" w:hAnsi="Helvetica"/>
        </w:rPr>
      </w:pPr>
    </w:p>
    <w:p w:rsidR="00B86CFC" w:rsidRPr="00AB3A94" w:rsidRDefault="00B86CFC" w:rsidP="00B86CFC">
      <w:pPr>
        <w:pStyle w:val="BodyText"/>
        <w:jc w:val="left"/>
        <w:rPr>
          <w:rFonts w:ascii="Helvetica" w:hAnsi="Helvetica"/>
          <w:szCs w:val="20"/>
          <w:lang w:val="fi-FI"/>
        </w:rPr>
      </w:pPr>
      <w:r w:rsidRPr="00AB3A94">
        <w:rPr>
          <w:rFonts w:ascii="Helvetica" w:hAnsi="Helvetica"/>
          <w:szCs w:val="20"/>
          <w:lang w:val="fi-FI"/>
        </w:rPr>
        <w:t>Michael Lokenberg</w:t>
      </w:r>
    </w:p>
    <w:p w:rsidR="00B86CFC" w:rsidRPr="00AB3A94" w:rsidRDefault="00B86CFC" w:rsidP="00B86CFC">
      <w:pPr>
        <w:pStyle w:val="BodyText"/>
        <w:jc w:val="left"/>
        <w:rPr>
          <w:rFonts w:ascii="Helvetica" w:hAnsi="Helvetica"/>
          <w:szCs w:val="20"/>
          <w:lang w:val="fi-FI"/>
        </w:rPr>
      </w:pPr>
      <w:r w:rsidRPr="00AB3A94">
        <w:rPr>
          <w:rFonts w:ascii="Helvetica" w:hAnsi="Helvetica"/>
          <w:szCs w:val="20"/>
          <w:lang w:val="fi-FI"/>
        </w:rPr>
        <w:t>NSN Account Manager</w:t>
      </w:r>
    </w:p>
    <w:p w:rsidR="00B86CFC" w:rsidRPr="00AB3A94" w:rsidRDefault="009C26BC" w:rsidP="00B86CFC">
      <w:pPr>
        <w:pStyle w:val="BodyText"/>
        <w:jc w:val="left"/>
        <w:rPr>
          <w:rFonts w:ascii="Helvetica" w:hAnsi="Helvetica"/>
          <w:szCs w:val="20"/>
        </w:rPr>
      </w:pPr>
      <w:hyperlink r:id="rId19" w:history="1">
        <w:r w:rsidR="00B86CFC" w:rsidRPr="00AB3A94">
          <w:rPr>
            <w:rStyle w:val="Hyperlink"/>
            <w:rFonts w:ascii="Helvetica" w:hAnsi="Helvetica"/>
            <w:szCs w:val="20"/>
          </w:rPr>
          <w:t>michael.lokenberg@</w:t>
        </w:r>
        <w:r w:rsidR="000612B9">
          <w:rPr>
            <w:rStyle w:val="Hyperlink"/>
            <w:rFonts w:ascii="Helvetica" w:hAnsi="Helvetica"/>
            <w:szCs w:val="20"/>
          </w:rPr>
          <w:t>Radisys</w:t>
        </w:r>
        <w:r w:rsidR="00B86CFC" w:rsidRPr="00AB3A94">
          <w:rPr>
            <w:rStyle w:val="Hyperlink"/>
            <w:rFonts w:ascii="Helvetica" w:hAnsi="Helvetica"/>
            <w:szCs w:val="20"/>
          </w:rPr>
          <w:t>.com</w:t>
        </w:r>
      </w:hyperlink>
      <w:r w:rsidR="00B86CFC" w:rsidRPr="00AB3A94">
        <w:rPr>
          <w:rFonts w:ascii="Helvetica" w:hAnsi="Helvetica"/>
          <w:szCs w:val="20"/>
        </w:rPr>
        <w:t xml:space="preserve"> (email)</w:t>
      </w:r>
    </w:p>
    <w:p w:rsidR="00B86CFC" w:rsidRPr="00AB3A94" w:rsidRDefault="00EB56A4" w:rsidP="00B86CFC">
      <w:pPr>
        <w:pStyle w:val="BodyText"/>
        <w:jc w:val="left"/>
        <w:rPr>
          <w:rFonts w:ascii="Helvetica" w:hAnsi="Helvetica"/>
          <w:szCs w:val="20"/>
          <w:lang w:val="fi-FI"/>
        </w:rPr>
      </w:pPr>
      <w:r>
        <w:rPr>
          <w:rFonts w:ascii="Helvetica" w:hAnsi="Helvetica"/>
          <w:szCs w:val="20"/>
          <w:lang w:val="fi-FI"/>
        </w:rPr>
        <w:t>+49 173 2856628</w:t>
      </w:r>
      <w:r w:rsidR="00B86CFC" w:rsidRPr="00AB3A94">
        <w:rPr>
          <w:rFonts w:ascii="Helvetica" w:hAnsi="Helvetica"/>
          <w:szCs w:val="20"/>
          <w:lang w:val="fi-FI"/>
        </w:rPr>
        <w:t xml:space="preserve"> (mobile)</w:t>
      </w:r>
    </w:p>
    <w:p w:rsidR="00B86CFC" w:rsidRPr="00AB3A94" w:rsidRDefault="00B86CFC" w:rsidP="00B86CFC">
      <w:pPr>
        <w:pStyle w:val="BodyText"/>
        <w:jc w:val="left"/>
      </w:pPr>
    </w:p>
    <w:p w:rsidR="00B86CFC" w:rsidRPr="00AB3A94" w:rsidRDefault="00B86CFC" w:rsidP="00B86CFC">
      <w:pPr>
        <w:pStyle w:val="BodyText"/>
        <w:jc w:val="left"/>
        <w:rPr>
          <w:rFonts w:ascii="Helvetica" w:hAnsi="Helvetica" w:cs="Helvetica"/>
          <w:szCs w:val="20"/>
        </w:rPr>
      </w:pPr>
      <w:r w:rsidRPr="00AB3A94">
        <w:rPr>
          <w:rFonts w:ascii="Helvetica" w:hAnsi="Helvetica" w:cs="Helvetica"/>
        </w:rPr>
        <w:t xml:space="preserve">Michael Lokenberg is also the </w:t>
      </w:r>
      <w:r w:rsidR="000612B9">
        <w:rPr>
          <w:rFonts w:ascii="Helvetica" w:hAnsi="Helvetica" w:cs="Helvetica"/>
        </w:rPr>
        <w:t>Radisys</w:t>
      </w:r>
      <w:r w:rsidRPr="00AB3A94">
        <w:rPr>
          <w:rFonts w:ascii="Helvetica" w:hAnsi="Helvetica" w:cs="Helvetica"/>
        </w:rPr>
        <w:t xml:space="preserve"> single point of contact for all question submittals and answer distribution for this RFQ.</w:t>
      </w:r>
    </w:p>
    <w:p w:rsidR="00B86CFC" w:rsidRPr="00AB3A94" w:rsidRDefault="00B86CFC" w:rsidP="00B86CFC">
      <w:pPr>
        <w:pStyle w:val="Heading1"/>
        <w:rPr>
          <w:sz w:val="24"/>
          <w:u w:val="single"/>
        </w:rPr>
      </w:pPr>
      <w:r w:rsidRPr="00E27A9B">
        <w:rPr>
          <w:sz w:val="24"/>
          <w:highlight w:val="green"/>
          <w:u w:val="single"/>
        </w:rPr>
        <w:t>2.10 Response Evaluation Method</w:t>
      </w:r>
    </w:p>
    <w:p w:rsidR="00B86CFC" w:rsidRPr="00AB3A94" w:rsidRDefault="00B86CFC" w:rsidP="00B86CFC"/>
    <w:p w:rsidR="00B86CFC" w:rsidRPr="00AB3A94" w:rsidRDefault="000612B9" w:rsidP="00B86CFC">
      <w:pPr>
        <w:pStyle w:val="BodyText"/>
        <w:jc w:val="left"/>
        <w:rPr>
          <w:rFonts w:ascii="Helvetica" w:hAnsi="Helvetica" w:cs="Helvetica"/>
        </w:rPr>
      </w:pPr>
      <w:r>
        <w:rPr>
          <w:rFonts w:ascii="Helvetica" w:hAnsi="Helvetica" w:cs="Helvetica"/>
        </w:rPr>
        <w:t>Radisys</w:t>
      </w:r>
      <w:r w:rsidR="00B86CFC" w:rsidRPr="00AB3A94">
        <w:rPr>
          <w:rFonts w:ascii="Helvetica" w:hAnsi="Helvetica" w:cs="Helvetica"/>
        </w:rPr>
        <w:t xml:space="preserve"> acknowledges and understands the Total-Cost-of-Ownership proposal evaluation methodology used for selecting</w:t>
      </w:r>
      <w:r w:rsidR="00E27A9B">
        <w:rPr>
          <w:rFonts w:ascii="Helvetica" w:hAnsi="Helvetica" w:cs="Helvetica"/>
        </w:rPr>
        <w:t xml:space="preserve"> suppliers for this AB6 Release 6</w:t>
      </w:r>
      <w:r w:rsidR="001036B9">
        <w:rPr>
          <w:rFonts w:ascii="Helvetica" w:hAnsi="Helvetica" w:cs="Helvetica"/>
        </w:rPr>
        <w:t xml:space="preserve">.0 </w:t>
      </w:r>
      <w:r w:rsidR="00B86CFC" w:rsidRPr="00AB3A94">
        <w:rPr>
          <w:rFonts w:ascii="Helvetica" w:hAnsi="Helvetica" w:cs="Helvetica"/>
        </w:rPr>
        <w:t>program.</w:t>
      </w:r>
    </w:p>
    <w:p w:rsidR="00B86CFC" w:rsidRPr="00AB3A94" w:rsidRDefault="00B86CFC" w:rsidP="00B86CFC">
      <w:pPr>
        <w:pStyle w:val="Heading1"/>
        <w:rPr>
          <w:sz w:val="24"/>
          <w:u w:val="single"/>
        </w:rPr>
      </w:pPr>
      <w:commentRangeStart w:id="3"/>
      <w:r w:rsidRPr="00E27A9B">
        <w:rPr>
          <w:sz w:val="24"/>
          <w:highlight w:val="yellow"/>
          <w:u w:val="single"/>
        </w:rPr>
        <w:t>2.11 Schedule</w:t>
      </w:r>
      <w:commentRangeEnd w:id="3"/>
      <w:r w:rsidR="00B22F13">
        <w:rPr>
          <w:rStyle w:val="CommentReference"/>
          <w:rFonts w:ascii="Times New Roman" w:hAnsi="Times New Roman" w:cs="Times New Roman"/>
          <w:b w:val="0"/>
          <w:bCs w:val="0"/>
          <w:kern w:val="0"/>
        </w:rPr>
        <w:commentReference w:id="3"/>
      </w:r>
    </w:p>
    <w:p w:rsidR="00B86CFC" w:rsidRPr="00AB3A94" w:rsidRDefault="00B86CFC" w:rsidP="00B86CFC"/>
    <w:p w:rsidR="00B86CFC" w:rsidRPr="00AB3A94" w:rsidRDefault="000612B9" w:rsidP="00B86CFC">
      <w:pPr>
        <w:pStyle w:val="BodyText"/>
        <w:jc w:val="left"/>
        <w:rPr>
          <w:rFonts w:ascii="Helvetica" w:hAnsi="Helvetica"/>
        </w:rPr>
      </w:pPr>
      <w:r>
        <w:rPr>
          <w:rFonts w:ascii="Helvetica" w:hAnsi="Helvetica"/>
        </w:rPr>
        <w:t>Radisys</w:t>
      </w:r>
      <w:r w:rsidR="00B86CFC" w:rsidRPr="00AB3A94">
        <w:rPr>
          <w:rFonts w:ascii="Helvetica" w:hAnsi="Helvetica"/>
        </w:rPr>
        <w:t xml:space="preserve"> acknowledges the timelines outlined in this section for RFQ issuance, quotation submittal, business terms agreement, and feedback to suppliers.</w:t>
      </w:r>
    </w:p>
    <w:p w:rsidR="00B86CFC" w:rsidRPr="00AB3A94" w:rsidRDefault="00B86CFC" w:rsidP="00B86CFC">
      <w:pPr>
        <w:pStyle w:val="BodyText"/>
        <w:jc w:val="left"/>
        <w:rPr>
          <w:rFonts w:ascii="Helvetica" w:hAnsi="Helvetica"/>
        </w:rPr>
      </w:pPr>
    </w:p>
    <w:p w:rsidR="00561956" w:rsidRPr="00AB3A94" w:rsidRDefault="00561956" w:rsidP="00561956">
      <w:pPr>
        <w:pStyle w:val="BodyText"/>
        <w:jc w:val="left"/>
        <w:rPr>
          <w:rFonts w:ascii="Helvetica" w:hAnsi="Helvetica"/>
        </w:rPr>
      </w:pPr>
    </w:p>
    <w:p w:rsidR="000D57B2" w:rsidRDefault="000D57B2">
      <w:pPr>
        <w:spacing w:after="200" w:line="276" w:lineRule="auto"/>
        <w:rPr>
          <w:rFonts w:ascii="Helvetica" w:hAnsi="Helvetica"/>
          <w:snapToGrid w:val="0"/>
          <w:sz w:val="20"/>
        </w:rPr>
      </w:pPr>
      <w:r>
        <w:rPr>
          <w:rFonts w:ascii="Helvetica" w:hAnsi="Helvetica"/>
        </w:rPr>
        <w:br w:type="page"/>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60"/>
        <w:gridCol w:w="1440"/>
        <w:gridCol w:w="1440"/>
        <w:gridCol w:w="2592"/>
      </w:tblGrid>
      <w:tr w:rsidR="00561956" w:rsidRPr="00AB3A94" w:rsidTr="0002170C">
        <w:tc>
          <w:tcPr>
            <w:tcW w:w="1440" w:type="dxa"/>
          </w:tcPr>
          <w:p w:rsidR="00561956" w:rsidRPr="00AB3A94" w:rsidRDefault="00561956" w:rsidP="00315311">
            <w:pPr>
              <w:pStyle w:val="BodyText"/>
              <w:jc w:val="left"/>
              <w:rPr>
                <w:rFonts w:ascii="Helvetica" w:hAnsi="Helvetica"/>
              </w:rPr>
            </w:pPr>
          </w:p>
        </w:tc>
        <w:tc>
          <w:tcPr>
            <w:tcW w:w="2160" w:type="dxa"/>
          </w:tcPr>
          <w:p w:rsidR="00561956" w:rsidRPr="00AB3A94" w:rsidRDefault="00561956" w:rsidP="00315311">
            <w:pPr>
              <w:pStyle w:val="BodyText"/>
              <w:jc w:val="left"/>
              <w:rPr>
                <w:rFonts w:ascii="Helvetica" w:hAnsi="Helvetica"/>
              </w:rPr>
            </w:pPr>
          </w:p>
        </w:tc>
        <w:tc>
          <w:tcPr>
            <w:tcW w:w="1440" w:type="dxa"/>
          </w:tcPr>
          <w:p w:rsidR="00561956" w:rsidRPr="00AB3A94" w:rsidRDefault="00561956" w:rsidP="00315311">
            <w:pPr>
              <w:pStyle w:val="BodyText"/>
              <w:rPr>
                <w:rFonts w:ascii="Helvetica" w:hAnsi="Helvetica"/>
                <w:b/>
              </w:rPr>
            </w:pPr>
            <w:r w:rsidRPr="00AB3A94">
              <w:rPr>
                <w:rFonts w:ascii="Helvetica" w:hAnsi="Helvetica"/>
                <w:b/>
              </w:rPr>
              <w:t>NSN Schedule</w:t>
            </w:r>
          </w:p>
        </w:tc>
        <w:tc>
          <w:tcPr>
            <w:tcW w:w="1440" w:type="dxa"/>
          </w:tcPr>
          <w:p w:rsidR="00561956" w:rsidRPr="00AB3A94" w:rsidRDefault="000612B9" w:rsidP="00315311">
            <w:pPr>
              <w:pStyle w:val="BodyText"/>
              <w:rPr>
                <w:rFonts w:ascii="Helvetica" w:hAnsi="Helvetica"/>
                <w:b/>
              </w:rPr>
            </w:pPr>
            <w:r>
              <w:rPr>
                <w:rFonts w:ascii="Helvetica" w:hAnsi="Helvetica"/>
                <w:b/>
              </w:rPr>
              <w:t>Radisys</w:t>
            </w:r>
            <w:r w:rsidR="00561956" w:rsidRPr="00AB3A94">
              <w:rPr>
                <w:rFonts w:ascii="Helvetica" w:hAnsi="Helvetica"/>
                <w:b/>
              </w:rPr>
              <w:t xml:space="preserve"> Schedule</w:t>
            </w:r>
          </w:p>
        </w:tc>
        <w:tc>
          <w:tcPr>
            <w:tcW w:w="2592" w:type="dxa"/>
          </w:tcPr>
          <w:p w:rsidR="00561956" w:rsidRPr="00AB3A94" w:rsidRDefault="00561956" w:rsidP="00315311">
            <w:pPr>
              <w:pStyle w:val="BodyText"/>
              <w:rPr>
                <w:rFonts w:ascii="Helvetica" w:hAnsi="Helvetica"/>
                <w:b/>
              </w:rPr>
            </w:pPr>
            <w:r w:rsidRPr="00AB3A94">
              <w:rPr>
                <w:rFonts w:ascii="Helvetica" w:hAnsi="Helvetica"/>
                <w:b/>
              </w:rPr>
              <w:t>Comments</w:t>
            </w:r>
          </w:p>
        </w:tc>
      </w:tr>
      <w:tr w:rsidR="00561956" w:rsidRPr="00AB3A94" w:rsidTr="0002170C">
        <w:tc>
          <w:tcPr>
            <w:tcW w:w="1440" w:type="dxa"/>
          </w:tcPr>
          <w:p w:rsidR="00561956" w:rsidRPr="00AB3A94" w:rsidRDefault="00561956" w:rsidP="00315311">
            <w:pPr>
              <w:pStyle w:val="BodyText"/>
              <w:jc w:val="left"/>
              <w:rPr>
                <w:rFonts w:ascii="Helvetica" w:hAnsi="Helvetica"/>
              </w:rPr>
            </w:pPr>
            <w:r w:rsidRPr="00AB3A94">
              <w:rPr>
                <w:rFonts w:ascii="Helvetica" w:hAnsi="Helvetica"/>
              </w:rPr>
              <w:t xml:space="preserve">NSN submits </w:t>
            </w:r>
            <w:r w:rsidR="00E27A9B">
              <w:rPr>
                <w:rFonts w:ascii="Helvetica" w:hAnsi="Helvetica"/>
              </w:rPr>
              <w:t>AB6</w:t>
            </w:r>
            <w:r w:rsidRPr="00AB3A94">
              <w:rPr>
                <w:rFonts w:ascii="Helvetica" w:hAnsi="Helvetica"/>
              </w:rPr>
              <w:t xml:space="preserve"> RFQ</w:t>
            </w:r>
          </w:p>
        </w:tc>
        <w:tc>
          <w:tcPr>
            <w:tcW w:w="2160" w:type="dxa"/>
          </w:tcPr>
          <w:p w:rsidR="00561956" w:rsidRPr="00AB3A94" w:rsidRDefault="00561956" w:rsidP="00315311">
            <w:pPr>
              <w:pStyle w:val="BodyText"/>
              <w:jc w:val="left"/>
              <w:rPr>
                <w:rFonts w:ascii="Helvetica" w:hAnsi="Helvetica"/>
              </w:rPr>
            </w:pPr>
          </w:p>
        </w:tc>
        <w:tc>
          <w:tcPr>
            <w:tcW w:w="1440" w:type="dxa"/>
          </w:tcPr>
          <w:p w:rsidR="00561956" w:rsidRPr="00AB3A94" w:rsidRDefault="00E27A9B" w:rsidP="00315311">
            <w:pPr>
              <w:pStyle w:val="BodyText"/>
              <w:rPr>
                <w:rFonts w:ascii="Helvetica" w:hAnsi="Helvetica"/>
              </w:rPr>
            </w:pPr>
            <w:r>
              <w:rPr>
                <w:rFonts w:ascii="Helvetica" w:hAnsi="Helvetica"/>
              </w:rPr>
              <w:t>January 24</w:t>
            </w:r>
            <w:r w:rsidRPr="00E27A9B">
              <w:rPr>
                <w:rFonts w:ascii="Helvetica" w:hAnsi="Helvetica"/>
                <w:vertAlign w:val="superscript"/>
              </w:rPr>
              <w:t>th</w:t>
            </w:r>
            <w:r>
              <w:rPr>
                <w:rFonts w:ascii="Helvetica" w:hAnsi="Helvetica"/>
              </w:rPr>
              <w:t>, 2014</w:t>
            </w:r>
          </w:p>
        </w:tc>
        <w:tc>
          <w:tcPr>
            <w:tcW w:w="1440" w:type="dxa"/>
          </w:tcPr>
          <w:p w:rsidR="00561956" w:rsidRPr="00AB3A94" w:rsidRDefault="00561956" w:rsidP="00315311">
            <w:pPr>
              <w:pStyle w:val="BodyText"/>
              <w:rPr>
                <w:rFonts w:ascii="Helvetica" w:hAnsi="Helvetica"/>
              </w:rPr>
            </w:pPr>
          </w:p>
        </w:tc>
        <w:tc>
          <w:tcPr>
            <w:tcW w:w="2592" w:type="dxa"/>
          </w:tcPr>
          <w:p w:rsidR="00561956" w:rsidRPr="00AB3A94" w:rsidRDefault="00561956" w:rsidP="00315311">
            <w:pPr>
              <w:pStyle w:val="BodyText"/>
              <w:rPr>
                <w:rFonts w:ascii="Helvetica" w:hAnsi="Helvetica"/>
              </w:rPr>
            </w:pPr>
          </w:p>
        </w:tc>
      </w:tr>
      <w:tr w:rsidR="00561956" w:rsidRPr="00AB3A94" w:rsidTr="0002170C">
        <w:tc>
          <w:tcPr>
            <w:tcW w:w="1440" w:type="dxa"/>
          </w:tcPr>
          <w:p w:rsidR="00561956" w:rsidRPr="00AB3A94" w:rsidRDefault="00EB56A4" w:rsidP="00315311">
            <w:pPr>
              <w:pStyle w:val="BodyText"/>
              <w:jc w:val="left"/>
              <w:rPr>
                <w:rFonts w:ascii="Helvetica" w:hAnsi="Helvetica"/>
              </w:rPr>
            </w:pPr>
            <w:r>
              <w:rPr>
                <w:rFonts w:ascii="Helvetica" w:hAnsi="Helvetica"/>
              </w:rPr>
              <w:t>Quotation</w:t>
            </w:r>
            <w:r w:rsidR="00561956" w:rsidRPr="00AB3A94">
              <w:rPr>
                <w:rFonts w:ascii="Helvetica" w:hAnsi="Helvetica"/>
              </w:rPr>
              <w:t xml:space="preserve"> Closing Date</w:t>
            </w:r>
          </w:p>
        </w:tc>
        <w:tc>
          <w:tcPr>
            <w:tcW w:w="2160" w:type="dxa"/>
          </w:tcPr>
          <w:p w:rsidR="00561956" w:rsidRPr="00AB3A94" w:rsidRDefault="00561956" w:rsidP="00315311">
            <w:pPr>
              <w:pStyle w:val="BodyText"/>
              <w:jc w:val="left"/>
              <w:rPr>
                <w:rFonts w:ascii="Helvetica" w:hAnsi="Helvetica"/>
              </w:rPr>
            </w:pPr>
          </w:p>
        </w:tc>
        <w:tc>
          <w:tcPr>
            <w:tcW w:w="1440" w:type="dxa"/>
          </w:tcPr>
          <w:p w:rsidR="00561956" w:rsidRPr="00AB3A94" w:rsidRDefault="00E27A9B" w:rsidP="00315311">
            <w:pPr>
              <w:pStyle w:val="BodyText"/>
              <w:rPr>
                <w:rFonts w:ascii="Helvetica" w:hAnsi="Helvetica"/>
              </w:rPr>
            </w:pPr>
            <w:r>
              <w:rPr>
                <w:rFonts w:ascii="Helvetica" w:hAnsi="Helvetica"/>
              </w:rPr>
              <w:t>February 14</w:t>
            </w:r>
            <w:r w:rsidRPr="00E27A9B">
              <w:rPr>
                <w:rFonts w:ascii="Helvetica" w:hAnsi="Helvetica"/>
                <w:vertAlign w:val="superscript"/>
              </w:rPr>
              <w:t>th</w:t>
            </w:r>
            <w:r>
              <w:rPr>
                <w:rFonts w:ascii="Helvetica" w:hAnsi="Helvetica"/>
              </w:rPr>
              <w:t>, 2014</w:t>
            </w:r>
          </w:p>
        </w:tc>
        <w:tc>
          <w:tcPr>
            <w:tcW w:w="1440" w:type="dxa"/>
          </w:tcPr>
          <w:p w:rsidR="00561956" w:rsidRPr="00AB3A94" w:rsidRDefault="00E27A9B" w:rsidP="00315311">
            <w:pPr>
              <w:pStyle w:val="BodyText"/>
              <w:rPr>
                <w:rFonts w:ascii="Helvetica" w:hAnsi="Helvetica"/>
              </w:rPr>
            </w:pPr>
            <w:r>
              <w:rPr>
                <w:rFonts w:ascii="Helvetica" w:hAnsi="Helvetica"/>
              </w:rPr>
              <w:t>February 21</w:t>
            </w:r>
            <w:r w:rsidRPr="00E27A9B">
              <w:rPr>
                <w:rFonts w:ascii="Helvetica" w:hAnsi="Helvetica"/>
                <w:vertAlign w:val="superscript"/>
              </w:rPr>
              <w:t>st</w:t>
            </w:r>
            <w:r>
              <w:rPr>
                <w:rFonts w:ascii="Helvetica" w:hAnsi="Helvetica"/>
              </w:rPr>
              <w:t>, 2014</w:t>
            </w:r>
          </w:p>
        </w:tc>
        <w:tc>
          <w:tcPr>
            <w:tcW w:w="2592" w:type="dxa"/>
          </w:tcPr>
          <w:p w:rsidR="00561956" w:rsidRPr="00AB3A94" w:rsidRDefault="00E27A9B" w:rsidP="00EB56A4">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allowed additional week to respond</w:t>
            </w:r>
          </w:p>
        </w:tc>
      </w:tr>
      <w:tr w:rsidR="00561956" w:rsidRPr="00AB3A94" w:rsidTr="0002170C">
        <w:tc>
          <w:tcPr>
            <w:tcW w:w="1440" w:type="dxa"/>
          </w:tcPr>
          <w:p w:rsidR="00561956" w:rsidRPr="00AB3A94" w:rsidRDefault="00561956" w:rsidP="00315311">
            <w:pPr>
              <w:pStyle w:val="BodyText"/>
              <w:jc w:val="left"/>
              <w:rPr>
                <w:rFonts w:ascii="Helvetica" w:hAnsi="Helvetica"/>
              </w:rPr>
            </w:pPr>
            <w:r w:rsidRPr="00AB3A94">
              <w:rPr>
                <w:rFonts w:ascii="Helvetica" w:hAnsi="Helvetica"/>
              </w:rPr>
              <w:t>Proposal Analysis</w:t>
            </w:r>
          </w:p>
        </w:tc>
        <w:tc>
          <w:tcPr>
            <w:tcW w:w="2160" w:type="dxa"/>
          </w:tcPr>
          <w:p w:rsidR="00561956" w:rsidRPr="00AB3A94" w:rsidRDefault="00561956" w:rsidP="00315311">
            <w:pPr>
              <w:pStyle w:val="BodyText"/>
              <w:jc w:val="left"/>
              <w:rPr>
                <w:rFonts w:ascii="Helvetica" w:hAnsi="Helvetica"/>
              </w:rPr>
            </w:pPr>
          </w:p>
        </w:tc>
        <w:tc>
          <w:tcPr>
            <w:tcW w:w="1440" w:type="dxa"/>
          </w:tcPr>
          <w:p w:rsidR="00561956" w:rsidRPr="00AB3A94" w:rsidRDefault="00E27A9B" w:rsidP="00315311">
            <w:pPr>
              <w:pStyle w:val="BodyText"/>
              <w:rPr>
                <w:rFonts w:ascii="Helvetica" w:hAnsi="Helvetica"/>
              </w:rPr>
            </w:pPr>
            <w:r>
              <w:rPr>
                <w:rFonts w:ascii="Helvetica" w:hAnsi="Helvetica"/>
              </w:rPr>
              <w:t>February 24</w:t>
            </w:r>
            <w:r w:rsidRPr="00E27A9B">
              <w:rPr>
                <w:rFonts w:ascii="Helvetica" w:hAnsi="Helvetica"/>
                <w:vertAlign w:val="superscript"/>
              </w:rPr>
              <w:t>th</w:t>
            </w:r>
            <w:r>
              <w:rPr>
                <w:rFonts w:ascii="Helvetica" w:hAnsi="Helvetica"/>
              </w:rPr>
              <w:t xml:space="preserve"> to March 21</w:t>
            </w:r>
            <w:r w:rsidRPr="00E27A9B">
              <w:rPr>
                <w:rFonts w:ascii="Helvetica" w:hAnsi="Helvetica"/>
                <w:vertAlign w:val="superscript"/>
              </w:rPr>
              <w:t>st</w:t>
            </w:r>
            <w:r>
              <w:rPr>
                <w:rFonts w:ascii="Helvetica" w:hAnsi="Helvetica"/>
              </w:rPr>
              <w:t xml:space="preserve"> 2014</w:t>
            </w:r>
          </w:p>
        </w:tc>
        <w:tc>
          <w:tcPr>
            <w:tcW w:w="1440" w:type="dxa"/>
          </w:tcPr>
          <w:p w:rsidR="00561956" w:rsidRPr="00101188" w:rsidRDefault="00561956" w:rsidP="00315311">
            <w:pPr>
              <w:pStyle w:val="BodyText"/>
              <w:rPr>
                <w:rFonts w:ascii="Helvetica" w:hAnsi="Helvetica"/>
              </w:rPr>
            </w:pPr>
          </w:p>
        </w:tc>
        <w:tc>
          <w:tcPr>
            <w:tcW w:w="2592" w:type="dxa"/>
          </w:tcPr>
          <w:p w:rsidR="00561956" w:rsidRPr="00AB3A94" w:rsidRDefault="00561956" w:rsidP="00EB56A4">
            <w:pPr>
              <w:pStyle w:val="BodyText"/>
              <w:jc w:val="left"/>
              <w:rPr>
                <w:rFonts w:ascii="Helvetica" w:hAnsi="Helvetica"/>
              </w:rPr>
            </w:pPr>
          </w:p>
        </w:tc>
      </w:tr>
      <w:tr w:rsidR="00ED00DC" w:rsidRPr="00AB3A94" w:rsidTr="0002170C">
        <w:tc>
          <w:tcPr>
            <w:tcW w:w="1440" w:type="dxa"/>
          </w:tcPr>
          <w:p w:rsidR="00ED00DC" w:rsidRPr="00AB3A94" w:rsidRDefault="00ED00DC" w:rsidP="00315311">
            <w:pPr>
              <w:pStyle w:val="BodyText"/>
              <w:jc w:val="left"/>
              <w:rPr>
                <w:rFonts w:ascii="Helvetica" w:hAnsi="Helvetica"/>
              </w:rPr>
            </w:pPr>
            <w:r>
              <w:rPr>
                <w:rFonts w:ascii="Helvetica" w:hAnsi="Helvetica"/>
              </w:rPr>
              <w:t>Negotiations (price &amp; agreements)</w:t>
            </w:r>
          </w:p>
        </w:tc>
        <w:tc>
          <w:tcPr>
            <w:tcW w:w="2160" w:type="dxa"/>
          </w:tcPr>
          <w:p w:rsidR="00ED00DC" w:rsidRPr="00AB3A94" w:rsidRDefault="00ED00DC" w:rsidP="00315311">
            <w:pPr>
              <w:pStyle w:val="BodyText"/>
              <w:jc w:val="left"/>
              <w:rPr>
                <w:rFonts w:ascii="Helvetica" w:hAnsi="Helvetica"/>
              </w:rPr>
            </w:pPr>
          </w:p>
        </w:tc>
        <w:tc>
          <w:tcPr>
            <w:tcW w:w="1440" w:type="dxa"/>
          </w:tcPr>
          <w:p w:rsidR="00ED00DC" w:rsidRPr="00B83DDC" w:rsidRDefault="00ED00DC" w:rsidP="00315311">
            <w:pPr>
              <w:pStyle w:val="BodyText"/>
              <w:rPr>
                <w:rFonts w:ascii="Helvetica" w:hAnsi="Helvetica"/>
              </w:rPr>
            </w:pPr>
            <w:r>
              <w:rPr>
                <w:rFonts w:ascii="Helvetica" w:hAnsi="Helvetica"/>
              </w:rPr>
              <w:t>March 24</w:t>
            </w:r>
            <w:r w:rsidRPr="00ED00DC">
              <w:rPr>
                <w:rFonts w:ascii="Helvetica" w:hAnsi="Helvetica"/>
                <w:vertAlign w:val="superscript"/>
              </w:rPr>
              <w:t>th</w:t>
            </w:r>
            <w:r>
              <w:rPr>
                <w:rFonts w:ascii="Helvetica" w:hAnsi="Helvetica"/>
              </w:rPr>
              <w:t xml:space="preserve"> to April 3</w:t>
            </w:r>
            <w:r w:rsidRPr="00ED00DC">
              <w:rPr>
                <w:rFonts w:ascii="Helvetica" w:hAnsi="Helvetica"/>
                <w:vertAlign w:val="superscript"/>
              </w:rPr>
              <w:t>rd</w:t>
            </w:r>
            <w:r>
              <w:rPr>
                <w:rFonts w:ascii="Helvetica" w:hAnsi="Helvetica"/>
              </w:rPr>
              <w:t>, 2014</w:t>
            </w:r>
          </w:p>
        </w:tc>
        <w:tc>
          <w:tcPr>
            <w:tcW w:w="1440" w:type="dxa"/>
          </w:tcPr>
          <w:p w:rsidR="00ED00DC" w:rsidRPr="00101188" w:rsidRDefault="00ED00DC" w:rsidP="00315311">
            <w:pPr>
              <w:pStyle w:val="BodyText"/>
              <w:rPr>
                <w:rFonts w:ascii="Helvetica" w:hAnsi="Helvetica"/>
                <w:highlight w:val="yellow"/>
              </w:rPr>
            </w:pPr>
          </w:p>
        </w:tc>
        <w:tc>
          <w:tcPr>
            <w:tcW w:w="2592" w:type="dxa"/>
          </w:tcPr>
          <w:p w:rsidR="00ED00DC" w:rsidRPr="00AB3A94" w:rsidRDefault="00ED00DC" w:rsidP="00EB56A4">
            <w:pPr>
              <w:pStyle w:val="BodyText"/>
              <w:jc w:val="left"/>
              <w:rPr>
                <w:rFonts w:ascii="Helvetica" w:hAnsi="Helvetica"/>
              </w:rPr>
            </w:pPr>
          </w:p>
        </w:tc>
      </w:tr>
      <w:tr w:rsidR="00561956" w:rsidRPr="00AB3A94" w:rsidTr="0002170C">
        <w:tc>
          <w:tcPr>
            <w:tcW w:w="1440" w:type="dxa"/>
          </w:tcPr>
          <w:p w:rsidR="00561956" w:rsidRPr="00AB3A94" w:rsidRDefault="00561956" w:rsidP="00315311">
            <w:pPr>
              <w:pStyle w:val="BodyText"/>
              <w:jc w:val="left"/>
              <w:rPr>
                <w:rFonts w:ascii="Helvetica" w:hAnsi="Helvetica"/>
              </w:rPr>
            </w:pPr>
            <w:r w:rsidRPr="00AB3A94">
              <w:rPr>
                <w:rFonts w:ascii="Helvetica" w:hAnsi="Helvetica"/>
              </w:rPr>
              <w:t>Final Award</w:t>
            </w:r>
            <w:r w:rsidR="00ED00DC">
              <w:rPr>
                <w:rFonts w:ascii="Helvetica" w:hAnsi="Helvetica"/>
              </w:rPr>
              <w:t>ing</w:t>
            </w:r>
          </w:p>
        </w:tc>
        <w:tc>
          <w:tcPr>
            <w:tcW w:w="2160" w:type="dxa"/>
          </w:tcPr>
          <w:p w:rsidR="00561956" w:rsidRPr="00AB3A94" w:rsidRDefault="00561956" w:rsidP="00315311">
            <w:pPr>
              <w:pStyle w:val="BodyText"/>
              <w:jc w:val="left"/>
              <w:rPr>
                <w:rFonts w:ascii="Helvetica" w:hAnsi="Helvetica"/>
              </w:rPr>
            </w:pPr>
          </w:p>
        </w:tc>
        <w:tc>
          <w:tcPr>
            <w:tcW w:w="1440" w:type="dxa"/>
          </w:tcPr>
          <w:p w:rsidR="00561956" w:rsidRPr="00B83DDC" w:rsidRDefault="00ED00DC" w:rsidP="00315311">
            <w:pPr>
              <w:pStyle w:val="BodyText"/>
              <w:rPr>
                <w:rFonts w:ascii="Helvetica" w:hAnsi="Helvetica"/>
              </w:rPr>
            </w:pPr>
            <w:r>
              <w:rPr>
                <w:rFonts w:ascii="Helvetica" w:hAnsi="Helvetica"/>
              </w:rPr>
              <w:t>April 4</w:t>
            </w:r>
            <w:r w:rsidRPr="00ED00DC">
              <w:rPr>
                <w:rFonts w:ascii="Helvetica" w:hAnsi="Helvetica"/>
                <w:vertAlign w:val="superscript"/>
              </w:rPr>
              <w:t>th</w:t>
            </w:r>
            <w:r>
              <w:rPr>
                <w:rFonts w:ascii="Helvetica" w:hAnsi="Helvetica"/>
              </w:rPr>
              <w:t>, 2014</w:t>
            </w:r>
          </w:p>
        </w:tc>
        <w:tc>
          <w:tcPr>
            <w:tcW w:w="1440" w:type="dxa"/>
          </w:tcPr>
          <w:p w:rsidR="00561956" w:rsidRPr="00101188" w:rsidRDefault="00561956" w:rsidP="00315311">
            <w:pPr>
              <w:pStyle w:val="BodyText"/>
              <w:rPr>
                <w:rFonts w:ascii="Helvetica" w:hAnsi="Helvetica"/>
                <w:highlight w:val="yellow"/>
              </w:rPr>
            </w:pPr>
          </w:p>
        </w:tc>
        <w:tc>
          <w:tcPr>
            <w:tcW w:w="2592" w:type="dxa"/>
          </w:tcPr>
          <w:p w:rsidR="00390E48" w:rsidRPr="00AB3A94" w:rsidRDefault="00390E48" w:rsidP="00EB56A4">
            <w:pPr>
              <w:pStyle w:val="BodyText"/>
              <w:jc w:val="left"/>
              <w:rPr>
                <w:rFonts w:ascii="Helvetica" w:hAnsi="Helvetica"/>
              </w:rPr>
            </w:pPr>
          </w:p>
        </w:tc>
      </w:tr>
      <w:tr w:rsidR="00390E48" w:rsidRPr="00AB3A94" w:rsidTr="0002170C">
        <w:tc>
          <w:tcPr>
            <w:tcW w:w="1440" w:type="dxa"/>
          </w:tcPr>
          <w:p w:rsidR="00390E48" w:rsidRPr="00AB3A94" w:rsidRDefault="00ED00DC" w:rsidP="00315311">
            <w:pPr>
              <w:pStyle w:val="BodyText"/>
              <w:jc w:val="left"/>
              <w:rPr>
                <w:rFonts w:ascii="Helvetica" w:hAnsi="Helvetica"/>
              </w:rPr>
            </w:pPr>
            <w:r>
              <w:rPr>
                <w:rFonts w:ascii="Helvetica" w:hAnsi="Helvetica"/>
              </w:rPr>
              <w:t>Contract Signed</w:t>
            </w:r>
          </w:p>
        </w:tc>
        <w:tc>
          <w:tcPr>
            <w:tcW w:w="2160" w:type="dxa"/>
          </w:tcPr>
          <w:p w:rsidR="00390E48" w:rsidRPr="00AB3A94" w:rsidRDefault="00390E48" w:rsidP="00315311">
            <w:pPr>
              <w:pStyle w:val="BodyText"/>
              <w:jc w:val="left"/>
              <w:rPr>
                <w:rFonts w:ascii="Helvetica" w:hAnsi="Helvetica"/>
              </w:rPr>
            </w:pPr>
          </w:p>
        </w:tc>
        <w:tc>
          <w:tcPr>
            <w:tcW w:w="1440" w:type="dxa"/>
          </w:tcPr>
          <w:p w:rsidR="00390E48" w:rsidRDefault="00ED00DC" w:rsidP="007B7F26">
            <w:pPr>
              <w:pStyle w:val="BodyText"/>
              <w:rPr>
                <w:rFonts w:ascii="Helvetica" w:hAnsi="Helvetica"/>
              </w:rPr>
            </w:pPr>
            <w:r>
              <w:rPr>
                <w:rFonts w:ascii="Helvetica" w:hAnsi="Helvetica"/>
              </w:rPr>
              <w:t>April 11</w:t>
            </w:r>
            <w:r w:rsidRPr="00ED00DC">
              <w:rPr>
                <w:rFonts w:ascii="Helvetica" w:hAnsi="Helvetica"/>
                <w:vertAlign w:val="superscript"/>
              </w:rPr>
              <w:t>th</w:t>
            </w:r>
            <w:r>
              <w:rPr>
                <w:rFonts w:ascii="Helvetica" w:hAnsi="Helvetica"/>
              </w:rPr>
              <w:t>, 2014</w:t>
            </w:r>
          </w:p>
        </w:tc>
        <w:tc>
          <w:tcPr>
            <w:tcW w:w="1440" w:type="dxa"/>
          </w:tcPr>
          <w:p w:rsidR="00390E48" w:rsidRPr="00101188" w:rsidRDefault="00390E48" w:rsidP="00390E48">
            <w:pPr>
              <w:pStyle w:val="BodyText"/>
              <w:rPr>
                <w:rFonts w:ascii="Helvetica" w:hAnsi="Helvetica"/>
                <w:highlight w:val="yellow"/>
              </w:rPr>
            </w:pPr>
          </w:p>
        </w:tc>
        <w:tc>
          <w:tcPr>
            <w:tcW w:w="2592" w:type="dxa"/>
          </w:tcPr>
          <w:p w:rsidR="00390E48" w:rsidRPr="00AB3A94" w:rsidRDefault="00390E48" w:rsidP="00315311">
            <w:pPr>
              <w:pStyle w:val="BodyText"/>
              <w:jc w:val="left"/>
              <w:rPr>
                <w:rFonts w:ascii="Helvetica" w:hAnsi="Helvetica"/>
              </w:rPr>
            </w:pPr>
          </w:p>
        </w:tc>
      </w:tr>
      <w:tr w:rsidR="004A71AD" w:rsidRPr="00AB3A94" w:rsidTr="0002170C">
        <w:tc>
          <w:tcPr>
            <w:tcW w:w="1440" w:type="dxa"/>
          </w:tcPr>
          <w:p w:rsidR="004A71AD" w:rsidRDefault="004A71AD" w:rsidP="00315311">
            <w:pPr>
              <w:pStyle w:val="BodyText"/>
              <w:jc w:val="left"/>
              <w:rPr>
                <w:rFonts w:ascii="Helvetica" w:hAnsi="Helvetica"/>
              </w:rPr>
            </w:pPr>
            <w:r>
              <w:rPr>
                <w:rFonts w:ascii="Helvetica" w:hAnsi="Helvetica"/>
              </w:rPr>
              <w:t>P3 Approved</w:t>
            </w:r>
          </w:p>
        </w:tc>
        <w:tc>
          <w:tcPr>
            <w:tcW w:w="2160" w:type="dxa"/>
          </w:tcPr>
          <w:p w:rsidR="004A71AD" w:rsidRDefault="004A71AD" w:rsidP="00315311">
            <w:pPr>
              <w:pStyle w:val="BodyText"/>
              <w:jc w:val="left"/>
              <w:rPr>
                <w:rFonts w:ascii="Helvetica" w:hAnsi="Helvetica"/>
              </w:rPr>
            </w:pPr>
          </w:p>
        </w:tc>
        <w:tc>
          <w:tcPr>
            <w:tcW w:w="1440" w:type="dxa"/>
          </w:tcPr>
          <w:p w:rsidR="004A71AD" w:rsidRDefault="004A71AD" w:rsidP="007B7F26">
            <w:pPr>
              <w:pStyle w:val="BodyText"/>
              <w:rPr>
                <w:rFonts w:ascii="Helvetica" w:hAnsi="Helvetica"/>
              </w:rPr>
            </w:pPr>
            <w:r>
              <w:rPr>
                <w:rFonts w:ascii="Helvetica" w:hAnsi="Helvetica"/>
              </w:rPr>
              <w:t>August 31</w:t>
            </w:r>
            <w:r w:rsidRPr="004A71AD">
              <w:rPr>
                <w:rFonts w:ascii="Helvetica" w:hAnsi="Helvetica"/>
                <w:vertAlign w:val="superscript"/>
              </w:rPr>
              <w:t>st</w:t>
            </w:r>
            <w:r>
              <w:rPr>
                <w:rFonts w:ascii="Helvetica" w:hAnsi="Helvetica"/>
              </w:rPr>
              <w:t>, 2014</w:t>
            </w:r>
          </w:p>
        </w:tc>
        <w:tc>
          <w:tcPr>
            <w:tcW w:w="1440" w:type="dxa"/>
          </w:tcPr>
          <w:p w:rsidR="004A71AD" w:rsidRPr="00101188" w:rsidRDefault="005C5A0A" w:rsidP="00315311">
            <w:pPr>
              <w:pStyle w:val="BodyText"/>
              <w:rPr>
                <w:rFonts w:ascii="Helvetica" w:hAnsi="Helvetica"/>
                <w:highlight w:val="yellow"/>
              </w:rPr>
            </w:pPr>
            <w:r w:rsidRPr="00F719A7">
              <w:rPr>
                <w:rFonts w:ascii="Helvetica" w:hAnsi="Helvetica"/>
              </w:rPr>
              <w:t>August 31</w:t>
            </w:r>
            <w:r w:rsidRPr="00F719A7">
              <w:rPr>
                <w:rFonts w:ascii="Helvetica" w:hAnsi="Helvetica"/>
                <w:vertAlign w:val="superscript"/>
              </w:rPr>
              <w:t>st</w:t>
            </w:r>
            <w:r w:rsidRPr="00F719A7">
              <w:rPr>
                <w:rFonts w:ascii="Helvetica" w:hAnsi="Helvetica"/>
              </w:rPr>
              <w:t>, 2014</w:t>
            </w:r>
          </w:p>
        </w:tc>
        <w:tc>
          <w:tcPr>
            <w:tcW w:w="2592" w:type="dxa"/>
          </w:tcPr>
          <w:p w:rsidR="004A71AD" w:rsidRDefault="005C5A0A" w:rsidP="00315311">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Schedule Date assumes an April 2014 Final Awarding.</w:t>
            </w:r>
          </w:p>
        </w:tc>
      </w:tr>
      <w:tr w:rsidR="004A71AD" w:rsidRPr="00AB3A94" w:rsidTr="0002170C">
        <w:tc>
          <w:tcPr>
            <w:tcW w:w="1440" w:type="dxa"/>
          </w:tcPr>
          <w:p w:rsidR="004A71AD" w:rsidRDefault="004A71AD" w:rsidP="00315311">
            <w:pPr>
              <w:pStyle w:val="BodyText"/>
              <w:jc w:val="left"/>
              <w:rPr>
                <w:rFonts w:ascii="Helvetica" w:hAnsi="Helvetica"/>
              </w:rPr>
            </w:pPr>
            <w:r>
              <w:rPr>
                <w:rFonts w:ascii="Helvetica" w:hAnsi="Helvetica"/>
              </w:rPr>
              <w:t>Prototypes to NSN</w:t>
            </w:r>
          </w:p>
        </w:tc>
        <w:tc>
          <w:tcPr>
            <w:tcW w:w="2160" w:type="dxa"/>
          </w:tcPr>
          <w:p w:rsidR="004A71AD" w:rsidRDefault="004A71AD" w:rsidP="00315311">
            <w:pPr>
              <w:pStyle w:val="BodyText"/>
              <w:jc w:val="left"/>
              <w:rPr>
                <w:rFonts w:ascii="Helvetica" w:hAnsi="Helvetica"/>
              </w:rPr>
            </w:pPr>
            <w:r>
              <w:rPr>
                <w:rFonts w:ascii="Helvetica" w:hAnsi="Helvetica"/>
              </w:rPr>
              <w:t>Delivery arrived @ NSN</w:t>
            </w:r>
          </w:p>
        </w:tc>
        <w:tc>
          <w:tcPr>
            <w:tcW w:w="1440" w:type="dxa"/>
          </w:tcPr>
          <w:p w:rsidR="004A71AD" w:rsidRDefault="004A71AD" w:rsidP="007B7F26">
            <w:pPr>
              <w:pStyle w:val="BodyText"/>
              <w:rPr>
                <w:rFonts w:ascii="Helvetica" w:hAnsi="Helvetica"/>
              </w:rPr>
            </w:pPr>
            <w:r>
              <w:rPr>
                <w:rFonts w:ascii="Helvetica" w:hAnsi="Helvetica"/>
              </w:rPr>
              <w:t>August 31</w:t>
            </w:r>
            <w:r w:rsidRPr="004A71AD">
              <w:rPr>
                <w:rFonts w:ascii="Helvetica" w:hAnsi="Helvetica"/>
                <w:vertAlign w:val="superscript"/>
              </w:rPr>
              <w:t>st</w:t>
            </w:r>
            <w:r>
              <w:rPr>
                <w:rFonts w:ascii="Helvetica" w:hAnsi="Helvetica"/>
              </w:rPr>
              <w:t>, 2014</w:t>
            </w:r>
          </w:p>
        </w:tc>
        <w:tc>
          <w:tcPr>
            <w:tcW w:w="1440" w:type="dxa"/>
          </w:tcPr>
          <w:p w:rsidR="004A71AD" w:rsidRPr="00101188" w:rsidRDefault="005C5A0A" w:rsidP="00315311">
            <w:pPr>
              <w:pStyle w:val="BodyText"/>
              <w:rPr>
                <w:rFonts w:ascii="Helvetica" w:hAnsi="Helvetica"/>
                <w:highlight w:val="yellow"/>
              </w:rPr>
            </w:pPr>
            <w:r w:rsidRPr="00F719A7">
              <w:rPr>
                <w:rFonts w:ascii="Helvetica" w:hAnsi="Helvetica"/>
              </w:rPr>
              <w:t>August 31</w:t>
            </w:r>
            <w:r w:rsidRPr="00F719A7">
              <w:rPr>
                <w:rFonts w:ascii="Helvetica" w:hAnsi="Helvetica"/>
                <w:vertAlign w:val="superscript"/>
              </w:rPr>
              <w:t>st</w:t>
            </w:r>
            <w:r w:rsidRPr="00F719A7">
              <w:rPr>
                <w:rFonts w:ascii="Helvetica" w:hAnsi="Helvetica"/>
              </w:rPr>
              <w:t>, 2014</w:t>
            </w:r>
          </w:p>
        </w:tc>
        <w:tc>
          <w:tcPr>
            <w:tcW w:w="2592" w:type="dxa"/>
          </w:tcPr>
          <w:p w:rsidR="004A71AD" w:rsidRDefault="005C5A0A" w:rsidP="00315311">
            <w:pPr>
              <w:pStyle w:val="BodyText"/>
              <w:jc w:val="left"/>
              <w:rPr>
                <w:rFonts w:ascii="Helvetica" w:hAnsi="Helvetica"/>
              </w:rPr>
            </w:pPr>
            <w:r>
              <w:rPr>
                <w:rFonts w:ascii="Helvetica" w:hAnsi="Helvetica"/>
              </w:rPr>
              <w:t>Date is a no-later-than date for having prototypes on NSN’s site</w:t>
            </w:r>
          </w:p>
        </w:tc>
      </w:tr>
      <w:tr w:rsidR="004A71AD" w:rsidRPr="00AB3A94" w:rsidTr="0002170C">
        <w:tc>
          <w:tcPr>
            <w:tcW w:w="1440" w:type="dxa"/>
          </w:tcPr>
          <w:p w:rsidR="004A71AD" w:rsidRDefault="00AA6EC3" w:rsidP="00315311">
            <w:pPr>
              <w:pStyle w:val="BodyText"/>
              <w:jc w:val="left"/>
              <w:rPr>
                <w:rFonts w:ascii="Helvetica" w:hAnsi="Helvetica"/>
              </w:rPr>
            </w:pPr>
            <w:r>
              <w:rPr>
                <w:rFonts w:ascii="Helvetica" w:hAnsi="Helvetica"/>
              </w:rPr>
              <w:t>NSN RIS Approved</w:t>
            </w:r>
          </w:p>
        </w:tc>
        <w:tc>
          <w:tcPr>
            <w:tcW w:w="2160" w:type="dxa"/>
          </w:tcPr>
          <w:p w:rsidR="004A71AD" w:rsidRDefault="004A71AD" w:rsidP="00315311">
            <w:pPr>
              <w:pStyle w:val="BodyText"/>
              <w:jc w:val="left"/>
              <w:rPr>
                <w:rFonts w:ascii="Helvetica" w:hAnsi="Helvetica"/>
              </w:rPr>
            </w:pPr>
          </w:p>
        </w:tc>
        <w:tc>
          <w:tcPr>
            <w:tcW w:w="1440" w:type="dxa"/>
          </w:tcPr>
          <w:p w:rsidR="004A71AD" w:rsidRDefault="00AA6EC3" w:rsidP="007B7F26">
            <w:pPr>
              <w:pStyle w:val="BodyText"/>
              <w:rPr>
                <w:rFonts w:ascii="Helvetica" w:hAnsi="Helvetica"/>
              </w:rPr>
            </w:pPr>
            <w:r>
              <w:rPr>
                <w:rFonts w:ascii="Helvetica" w:hAnsi="Helvetica"/>
              </w:rPr>
              <w:t>October 31</w:t>
            </w:r>
            <w:r w:rsidRPr="00AA6EC3">
              <w:rPr>
                <w:rFonts w:ascii="Helvetica" w:hAnsi="Helvetica"/>
                <w:vertAlign w:val="superscript"/>
              </w:rPr>
              <w:t>st</w:t>
            </w:r>
            <w:r>
              <w:rPr>
                <w:rFonts w:ascii="Helvetica" w:hAnsi="Helvetica"/>
              </w:rPr>
              <w:t>, 2014</w:t>
            </w:r>
          </w:p>
        </w:tc>
        <w:tc>
          <w:tcPr>
            <w:tcW w:w="1440" w:type="dxa"/>
          </w:tcPr>
          <w:p w:rsidR="004A71AD" w:rsidRPr="00101188" w:rsidRDefault="004A71AD" w:rsidP="00315311">
            <w:pPr>
              <w:pStyle w:val="BodyText"/>
              <w:rPr>
                <w:rFonts w:ascii="Helvetica" w:hAnsi="Helvetica"/>
                <w:highlight w:val="yellow"/>
              </w:rPr>
            </w:pPr>
          </w:p>
        </w:tc>
        <w:tc>
          <w:tcPr>
            <w:tcW w:w="2592" w:type="dxa"/>
          </w:tcPr>
          <w:p w:rsidR="004A71AD" w:rsidRDefault="004A71AD" w:rsidP="00315311">
            <w:pPr>
              <w:pStyle w:val="BodyText"/>
              <w:jc w:val="left"/>
              <w:rPr>
                <w:rFonts w:ascii="Helvetica" w:hAnsi="Helvetica"/>
              </w:rPr>
            </w:pPr>
          </w:p>
        </w:tc>
      </w:tr>
      <w:tr w:rsidR="004A71AD" w:rsidRPr="00AB3A94" w:rsidTr="0002170C">
        <w:tc>
          <w:tcPr>
            <w:tcW w:w="1440" w:type="dxa"/>
          </w:tcPr>
          <w:p w:rsidR="004A71AD" w:rsidRDefault="00AA6EC3" w:rsidP="00315311">
            <w:pPr>
              <w:pStyle w:val="BodyText"/>
              <w:jc w:val="left"/>
              <w:rPr>
                <w:rFonts w:ascii="Helvetica" w:hAnsi="Helvetica"/>
              </w:rPr>
            </w:pPr>
            <w:r>
              <w:rPr>
                <w:rFonts w:ascii="Helvetica" w:hAnsi="Helvetica"/>
              </w:rPr>
              <w:t>Supplier HW P5.9 ready</w:t>
            </w:r>
          </w:p>
        </w:tc>
        <w:tc>
          <w:tcPr>
            <w:tcW w:w="2160" w:type="dxa"/>
          </w:tcPr>
          <w:p w:rsidR="004A71AD" w:rsidRDefault="00AA6EC3" w:rsidP="00315311">
            <w:pPr>
              <w:pStyle w:val="BodyText"/>
              <w:jc w:val="left"/>
              <w:rPr>
                <w:rFonts w:ascii="Helvetica" w:hAnsi="Helvetica"/>
              </w:rPr>
            </w:pPr>
            <w:r>
              <w:rPr>
                <w:rFonts w:ascii="Helvetica" w:hAnsi="Helvetica"/>
              </w:rPr>
              <w:t xml:space="preserve">Includes all needed </w:t>
            </w:r>
            <w:proofErr w:type="spellStart"/>
            <w:r>
              <w:rPr>
                <w:rFonts w:ascii="Helvetica" w:hAnsi="Helvetica"/>
              </w:rPr>
              <w:t>eSW</w:t>
            </w:r>
            <w:proofErr w:type="spellEnd"/>
            <w:r>
              <w:rPr>
                <w:rFonts w:ascii="Helvetica" w:hAnsi="Helvetica"/>
              </w:rPr>
              <w:t xml:space="preserve"> for NSN P5.9 approval; delivery arrived at NSN site</w:t>
            </w:r>
          </w:p>
        </w:tc>
        <w:tc>
          <w:tcPr>
            <w:tcW w:w="1440" w:type="dxa"/>
          </w:tcPr>
          <w:p w:rsidR="004A71AD" w:rsidRDefault="00AA6EC3" w:rsidP="007B7F26">
            <w:pPr>
              <w:pStyle w:val="BodyText"/>
              <w:rPr>
                <w:rFonts w:ascii="Helvetica" w:hAnsi="Helvetica"/>
              </w:rPr>
            </w:pPr>
            <w:r>
              <w:rPr>
                <w:rFonts w:ascii="Helvetica" w:hAnsi="Helvetica"/>
              </w:rPr>
              <w:t>December 31</w:t>
            </w:r>
            <w:r w:rsidRPr="00AA6EC3">
              <w:rPr>
                <w:rFonts w:ascii="Helvetica" w:hAnsi="Helvetica"/>
                <w:vertAlign w:val="superscript"/>
              </w:rPr>
              <w:t>st</w:t>
            </w:r>
            <w:r>
              <w:rPr>
                <w:rFonts w:ascii="Helvetica" w:hAnsi="Helvetica"/>
              </w:rPr>
              <w:t>, 2014</w:t>
            </w:r>
          </w:p>
        </w:tc>
        <w:tc>
          <w:tcPr>
            <w:tcW w:w="1440" w:type="dxa"/>
          </w:tcPr>
          <w:p w:rsidR="004A71AD" w:rsidRPr="00F802F6" w:rsidRDefault="00F719A7" w:rsidP="00315311">
            <w:pPr>
              <w:pStyle w:val="BodyText"/>
              <w:rPr>
                <w:rFonts w:ascii="Helvetica" w:hAnsi="Helvetica"/>
              </w:rPr>
            </w:pPr>
            <w:r w:rsidRPr="00F802F6">
              <w:rPr>
                <w:rFonts w:ascii="Helvetica" w:hAnsi="Helvetica"/>
              </w:rPr>
              <w:t>December 31</w:t>
            </w:r>
            <w:r w:rsidRPr="00F802F6">
              <w:rPr>
                <w:rFonts w:ascii="Helvetica" w:hAnsi="Helvetica"/>
                <w:vertAlign w:val="superscript"/>
              </w:rPr>
              <w:t>st</w:t>
            </w:r>
            <w:r w:rsidRPr="00F802F6">
              <w:rPr>
                <w:rFonts w:ascii="Helvetica" w:hAnsi="Helvetica"/>
              </w:rPr>
              <w:t>, 2014</w:t>
            </w:r>
          </w:p>
        </w:tc>
        <w:tc>
          <w:tcPr>
            <w:tcW w:w="2592" w:type="dxa"/>
          </w:tcPr>
          <w:p w:rsidR="004A71AD" w:rsidRDefault="002C2A54" w:rsidP="00315311">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Schedule Date assumes project kick-off starts within 1-2 weeks of Contract Signed</w:t>
            </w:r>
          </w:p>
        </w:tc>
      </w:tr>
      <w:tr w:rsidR="00AA6EC3" w:rsidRPr="00AB3A94" w:rsidTr="0002170C">
        <w:tc>
          <w:tcPr>
            <w:tcW w:w="1440" w:type="dxa"/>
          </w:tcPr>
          <w:p w:rsidR="00AA6EC3" w:rsidRDefault="00AA6EC3" w:rsidP="00315311">
            <w:pPr>
              <w:pStyle w:val="BodyText"/>
              <w:jc w:val="left"/>
              <w:rPr>
                <w:rFonts w:ascii="Helvetica" w:hAnsi="Helvetica"/>
              </w:rPr>
            </w:pPr>
            <w:r>
              <w:rPr>
                <w:rFonts w:ascii="Helvetica" w:hAnsi="Helvetica"/>
              </w:rPr>
              <w:t>P5.9 Approved</w:t>
            </w:r>
          </w:p>
        </w:tc>
        <w:tc>
          <w:tcPr>
            <w:tcW w:w="2160" w:type="dxa"/>
          </w:tcPr>
          <w:p w:rsidR="00AA6EC3" w:rsidRDefault="00AA6EC3" w:rsidP="00315311">
            <w:pPr>
              <w:pStyle w:val="BodyText"/>
              <w:jc w:val="left"/>
              <w:rPr>
                <w:rFonts w:ascii="Helvetica" w:hAnsi="Helvetica"/>
              </w:rPr>
            </w:pPr>
          </w:p>
        </w:tc>
        <w:tc>
          <w:tcPr>
            <w:tcW w:w="1440" w:type="dxa"/>
          </w:tcPr>
          <w:p w:rsidR="00AA6EC3" w:rsidRDefault="00AA6EC3" w:rsidP="007B7F26">
            <w:pPr>
              <w:pStyle w:val="BodyText"/>
              <w:rPr>
                <w:rFonts w:ascii="Helvetica" w:hAnsi="Helvetica"/>
              </w:rPr>
            </w:pPr>
            <w:r>
              <w:rPr>
                <w:rFonts w:ascii="Helvetica" w:hAnsi="Helvetica"/>
              </w:rPr>
              <w:t>January 31</w:t>
            </w:r>
            <w:r w:rsidRPr="00AA6EC3">
              <w:rPr>
                <w:rFonts w:ascii="Helvetica" w:hAnsi="Helvetica"/>
                <w:vertAlign w:val="superscript"/>
              </w:rPr>
              <w:t>st</w:t>
            </w:r>
            <w:r>
              <w:rPr>
                <w:rFonts w:ascii="Helvetica" w:hAnsi="Helvetica"/>
              </w:rPr>
              <w:t>, 2015</w:t>
            </w:r>
          </w:p>
        </w:tc>
        <w:tc>
          <w:tcPr>
            <w:tcW w:w="1440" w:type="dxa"/>
          </w:tcPr>
          <w:p w:rsidR="00AA6EC3" w:rsidRPr="00F802F6" w:rsidRDefault="002C2A54" w:rsidP="00315311">
            <w:pPr>
              <w:pStyle w:val="BodyText"/>
              <w:rPr>
                <w:rFonts w:ascii="Helvetica" w:hAnsi="Helvetica"/>
              </w:rPr>
            </w:pPr>
            <w:r w:rsidRPr="00F802F6">
              <w:rPr>
                <w:rFonts w:ascii="Helvetica" w:hAnsi="Helvetica"/>
              </w:rPr>
              <w:t>January 31</w:t>
            </w:r>
            <w:r w:rsidRPr="00F802F6">
              <w:rPr>
                <w:rFonts w:ascii="Helvetica" w:hAnsi="Helvetica"/>
                <w:vertAlign w:val="superscript"/>
              </w:rPr>
              <w:t>st</w:t>
            </w:r>
            <w:r w:rsidRPr="00F802F6">
              <w:rPr>
                <w:rFonts w:ascii="Helvetica" w:hAnsi="Helvetica"/>
              </w:rPr>
              <w:t>, 2015</w:t>
            </w:r>
          </w:p>
        </w:tc>
        <w:tc>
          <w:tcPr>
            <w:tcW w:w="2592" w:type="dxa"/>
          </w:tcPr>
          <w:p w:rsidR="00713163" w:rsidRDefault="00713163" w:rsidP="00315311">
            <w:pPr>
              <w:pStyle w:val="BodyText"/>
              <w:jc w:val="left"/>
              <w:rPr>
                <w:rFonts w:ascii="Helvetica" w:hAnsi="Helvetica"/>
              </w:rPr>
            </w:pPr>
            <w:proofErr w:type="spellStart"/>
            <w:r>
              <w:rPr>
                <w:rFonts w:ascii="Helvetica" w:hAnsi="Helvetica"/>
              </w:rPr>
              <w:t>Radisys</w:t>
            </w:r>
            <w:proofErr w:type="spellEnd"/>
            <w:r>
              <w:rPr>
                <w:rFonts w:ascii="Helvetica" w:hAnsi="Helvetica"/>
              </w:rPr>
              <w:t>’ date assume P5.9 Ready is achieved by 12/31/14</w:t>
            </w:r>
          </w:p>
        </w:tc>
      </w:tr>
      <w:tr w:rsidR="00AA6EC3" w:rsidRPr="00AB3A94" w:rsidTr="0002170C">
        <w:tc>
          <w:tcPr>
            <w:tcW w:w="1440" w:type="dxa"/>
          </w:tcPr>
          <w:p w:rsidR="00AA6EC3" w:rsidRDefault="00335106" w:rsidP="00315311">
            <w:pPr>
              <w:pStyle w:val="BodyText"/>
              <w:jc w:val="left"/>
              <w:rPr>
                <w:rFonts w:ascii="Helvetica" w:hAnsi="Helvetica"/>
              </w:rPr>
            </w:pPr>
            <w:r>
              <w:rPr>
                <w:rFonts w:ascii="Helvetica" w:hAnsi="Helvetica"/>
              </w:rPr>
              <w:t>Supplier Project Completed (GA)</w:t>
            </w:r>
          </w:p>
        </w:tc>
        <w:tc>
          <w:tcPr>
            <w:tcW w:w="2160" w:type="dxa"/>
          </w:tcPr>
          <w:p w:rsidR="00AA6EC3" w:rsidRDefault="00335106" w:rsidP="00315311">
            <w:pPr>
              <w:pStyle w:val="BodyText"/>
              <w:jc w:val="left"/>
              <w:rPr>
                <w:rFonts w:ascii="Helvetica" w:hAnsi="Helvetica"/>
              </w:rPr>
            </w:pPr>
            <w:r>
              <w:rPr>
                <w:rFonts w:ascii="Helvetica" w:hAnsi="Helvetica"/>
              </w:rPr>
              <w:t>Ready for P6</w:t>
            </w:r>
          </w:p>
        </w:tc>
        <w:tc>
          <w:tcPr>
            <w:tcW w:w="1440" w:type="dxa"/>
          </w:tcPr>
          <w:p w:rsidR="00AA6EC3" w:rsidRDefault="00335106" w:rsidP="007B7F26">
            <w:pPr>
              <w:pStyle w:val="BodyText"/>
              <w:rPr>
                <w:rFonts w:ascii="Helvetica" w:hAnsi="Helvetica"/>
              </w:rPr>
            </w:pPr>
            <w:r>
              <w:rPr>
                <w:rFonts w:ascii="Helvetica" w:hAnsi="Helvetica"/>
              </w:rPr>
              <w:t>March 31</w:t>
            </w:r>
            <w:r w:rsidRPr="00335106">
              <w:rPr>
                <w:rFonts w:ascii="Helvetica" w:hAnsi="Helvetica"/>
                <w:vertAlign w:val="superscript"/>
              </w:rPr>
              <w:t>st</w:t>
            </w:r>
            <w:r>
              <w:rPr>
                <w:rFonts w:ascii="Helvetica" w:hAnsi="Helvetica"/>
              </w:rPr>
              <w:t>, 2015</w:t>
            </w:r>
          </w:p>
        </w:tc>
        <w:tc>
          <w:tcPr>
            <w:tcW w:w="1440" w:type="dxa"/>
          </w:tcPr>
          <w:p w:rsidR="00AA6EC3" w:rsidRPr="00F802F6" w:rsidRDefault="00713163" w:rsidP="00315311">
            <w:pPr>
              <w:pStyle w:val="BodyText"/>
              <w:rPr>
                <w:rFonts w:ascii="Helvetica" w:hAnsi="Helvetica"/>
              </w:rPr>
            </w:pPr>
            <w:r w:rsidRPr="00F802F6">
              <w:rPr>
                <w:rFonts w:ascii="Helvetica" w:hAnsi="Helvetica"/>
              </w:rPr>
              <w:t>March 31</w:t>
            </w:r>
            <w:r w:rsidRPr="00F802F6">
              <w:rPr>
                <w:rFonts w:ascii="Helvetica" w:hAnsi="Helvetica"/>
                <w:vertAlign w:val="superscript"/>
              </w:rPr>
              <w:t>st</w:t>
            </w:r>
            <w:r w:rsidRPr="00F802F6">
              <w:rPr>
                <w:rFonts w:ascii="Helvetica" w:hAnsi="Helvetica"/>
              </w:rPr>
              <w:t>, 2015</w:t>
            </w:r>
          </w:p>
        </w:tc>
        <w:tc>
          <w:tcPr>
            <w:tcW w:w="2592" w:type="dxa"/>
          </w:tcPr>
          <w:p w:rsidR="00AA6EC3" w:rsidRDefault="00AA6EC3" w:rsidP="00315311">
            <w:pPr>
              <w:pStyle w:val="BodyText"/>
              <w:jc w:val="left"/>
              <w:rPr>
                <w:rFonts w:ascii="Helvetica" w:hAnsi="Helvetica"/>
              </w:rPr>
            </w:pPr>
          </w:p>
        </w:tc>
      </w:tr>
      <w:tr w:rsidR="00AA6EC3" w:rsidRPr="00AB3A94" w:rsidTr="0002170C">
        <w:tc>
          <w:tcPr>
            <w:tcW w:w="1440" w:type="dxa"/>
          </w:tcPr>
          <w:p w:rsidR="00AA6EC3" w:rsidRDefault="00335106" w:rsidP="00315311">
            <w:pPr>
              <w:pStyle w:val="BodyText"/>
              <w:jc w:val="left"/>
              <w:rPr>
                <w:rFonts w:ascii="Helvetica" w:hAnsi="Helvetica"/>
              </w:rPr>
            </w:pPr>
            <w:r>
              <w:rPr>
                <w:rFonts w:ascii="Helvetica" w:hAnsi="Helvetica"/>
              </w:rPr>
              <w:t xml:space="preserve">Correction </w:t>
            </w:r>
            <w:proofErr w:type="spellStart"/>
            <w:r>
              <w:rPr>
                <w:rFonts w:ascii="Helvetica" w:hAnsi="Helvetica"/>
              </w:rPr>
              <w:t>eSW</w:t>
            </w:r>
            <w:proofErr w:type="spellEnd"/>
            <w:r>
              <w:rPr>
                <w:rFonts w:ascii="Helvetica" w:hAnsi="Helvetica"/>
              </w:rPr>
              <w:t xml:space="preserve"> Drop</w:t>
            </w:r>
          </w:p>
        </w:tc>
        <w:tc>
          <w:tcPr>
            <w:tcW w:w="2160" w:type="dxa"/>
          </w:tcPr>
          <w:p w:rsidR="00AA6EC3" w:rsidRDefault="00335106" w:rsidP="00315311">
            <w:pPr>
              <w:pStyle w:val="BodyText"/>
              <w:jc w:val="left"/>
              <w:rPr>
                <w:rFonts w:ascii="Helvetica" w:hAnsi="Helvetica"/>
              </w:rPr>
            </w:pPr>
            <w:r>
              <w:rPr>
                <w:rFonts w:ascii="Helvetica" w:hAnsi="Helvetica"/>
              </w:rPr>
              <w:t>(Reservation if needed)</w:t>
            </w:r>
          </w:p>
        </w:tc>
        <w:tc>
          <w:tcPr>
            <w:tcW w:w="1440" w:type="dxa"/>
          </w:tcPr>
          <w:p w:rsidR="00AA6EC3" w:rsidRDefault="00335106" w:rsidP="007B7F26">
            <w:pPr>
              <w:pStyle w:val="BodyText"/>
              <w:rPr>
                <w:rFonts w:ascii="Helvetica" w:hAnsi="Helvetica"/>
              </w:rPr>
            </w:pPr>
            <w:r>
              <w:rPr>
                <w:rFonts w:ascii="Helvetica" w:hAnsi="Helvetica"/>
              </w:rPr>
              <w:t>April 30</w:t>
            </w:r>
            <w:r w:rsidRPr="00335106">
              <w:rPr>
                <w:rFonts w:ascii="Helvetica" w:hAnsi="Helvetica"/>
                <w:vertAlign w:val="superscript"/>
              </w:rPr>
              <w:t>th</w:t>
            </w:r>
            <w:r>
              <w:rPr>
                <w:rFonts w:ascii="Helvetica" w:hAnsi="Helvetica"/>
              </w:rPr>
              <w:t>, 2015</w:t>
            </w:r>
          </w:p>
        </w:tc>
        <w:tc>
          <w:tcPr>
            <w:tcW w:w="1440" w:type="dxa"/>
          </w:tcPr>
          <w:p w:rsidR="00AA6EC3" w:rsidRPr="00F802F6" w:rsidRDefault="00B36848" w:rsidP="00315311">
            <w:pPr>
              <w:pStyle w:val="BodyText"/>
              <w:rPr>
                <w:rFonts w:ascii="Helvetica" w:hAnsi="Helvetica"/>
              </w:rPr>
            </w:pPr>
            <w:r w:rsidRPr="00F802F6">
              <w:rPr>
                <w:rFonts w:ascii="Helvetica" w:hAnsi="Helvetica"/>
              </w:rPr>
              <w:t>April 30</w:t>
            </w:r>
            <w:r w:rsidRPr="00F802F6">
              <w:rPr>
                <w:rFonts w:ascii="Helvetica" w:hAnsi="Helvetica"/>
                <w:vertAlign w:val="superscript"/>
              </w:rPr>
              <w:t>th</w:t>
            </w:r>
            <w:r w:rsidRPr="00F802F6">
              <w:rPr>
                <w:rFonts w:ascii="Helvetica" w:hAnsi="Helvetica"/>
              </w:rPr>
              <w:t>, 2015</w:t>
            </w:r>
          </w:p>
        </w:tc>
        <w:tc>
          <w:tcPr>
            <w:tcW w:w="2592" w:type="dxa"/>
          </w:tcPr>
          <w:p w:rsidR="00AA6EC3" w:rsidRDefault="00AA6EC3" w:rsidP="00315311">
            <w:pPr>
              <w:pStyle w:val="BodyText"/>
              <w:jc w:val="left"/>
              <w:rPr>
                <w:rFonts w:ascii="Helvetica" w:hAnsi="Helvetica"/>
              </w:rPr>
            </w:pPr>
          </w:p>
        </w:tc>
      </w:tr>
      <w:tr w:rsidR="007E6258" w:rsidRPr="00AB3A94" w:rsidTr="0002170C">
        <w:tc>
          <w:tcPr>
            <w:tcW w:w="1440" w:type="dxa"/>
          </w:tcPr>
          <w:p w:rsidR="007E6258" w:rsidRPr="00AB3A94" w:rsidRDefault="007E6258" w:rsidP="00315311">
            <w:pPr>
              <w:pStyle w:val="BodyText"/>
              <w:jc w:val="left"/>
              <w:rPr>
                <w:rFonts w:ascii="Helvetica" w:hAnsi="Helvetica"/>
              </w:rPr>
            </w:pPr>
          </w:p>
        </w:tc>
        <w:tc>
          <w:tcPr>
            <w:tcW w:w="2160" w:type="dxa"/>
          </w:tcPr>
          <w:p w:rsidR="007E6258" w:rsidRPr="00AB3A94" w:rsidRDefault="007E6258" w:rsidP="00315311">
            <w:pPr>
              <w:pStyle w:val="BodyText"/>
              <w:jc w:val="left"/>
              <w:rPr>
                <w:rFonts w:ascii="Helvetica" w:hAnsi="Helvetica"/>
              </w:rPr>
            </w:pPr>
          </w:p>
        </w:tc>
        <w:tc>
          <w:tcPr>
            <w:tcW w:w="1440" w:type="dxa"/>
          </w:tcPr>
          <w:p w:rsidR="007E6258" w:rsidRPr="00AB3A94" w:rsidRDefault="007E6258" w:rsidP="00315311">
            <w:pPr>
              <w:pStyle w:val="BodyText"/>
              <w:rPr>
                <w:rFonts w:ascii="Helvetica" w:hAnsi="Helvetica"/>
              </w:rPr>
            </w:pPr>
          </w:p>
        </w:tc>
        <w:tc>
          <w:tcPr>
            <w:tcW w:w="1440" w:type="dxa"/>
          </w:tcPr>
          <w:p w:rsidR="007E6258" w:rsidRPr="00AB3A94" w:rsidRDefault="007E6258" w:rsidP="00315311">
            <w:pPr>
              <w:pStyle w:val="BodyText"/>
              <w:rPr>
                <w:rFonts w:ascii="Helvetica" w:hAnsi="Helvetica"/>
              </w:rPr>
            </w:pPr>
          </w:p>
        </w:tc>
        <w:tc>
          <w:tcPr>
            <w:tcW w:w="2592" w:type="dxa"/>
          </w:tcPr>
          <w:p w:rsidR="007E6258" w:rsidRPr="00AB3A94" w:rsidRDefault="007E6258" w:rsidP="00315311">
            <w:pPr>
              <w:pStyle w:val="BodyText"/>
              <w:jc w:val="left"/>
              <w:rPr>
                <w:rFonts w:ascii="Helvetica" w:hAnsi="Helvetica"/>
              </w:rPr>
            </w:pPr>
          </w:p>
        </w:tc>
      </w:tr>
    </w:tbl>
    <w:p w:rsidR="00561956" w:rsidRDefault="00561956" w:rsidP="00561956">
      <w:pPr>
        <w:pStyle w:val="BodyText"/>
        <w:jc w:val="left"/>
        <w:rPr>
          <w:rFonts w:ascii="Helvetica" w:hAnsi="Helvetica"/>
        </w:rPr>
      </w:pPr>
    </w:p>
    <w:p w:rsidR="00E44143" w:rsidRDefault="00E44143" w:rsidP="009C3910">
      <w:pPr>
        <w:pStyle w:val="BodyText"/>
        <w:numPr>
          <w:ilvl w:val="0"/>
          <w:numId w:val="6"/>
        </w:numPr>
        <w:jc w:val="left"/>
        <w:rPr>
          <w:rFonts w:ascii="Helvetica" w:hAnsi="Helvetica"/>
        </w:rPr>
      </w:pPr>
      <w:r>
        <w:rPr>
          <w:rFonts w:ascii="Helvetica" w:hAnsi="Helvetica"/>
        </w:rPr>
        <w:t>NOTE:</w:t>
      </w:r>
    </w:p>
    <w:p w:rsidR="00E44143" w:rsidRPr="00101188" w:rsidRDefault="00E44143" w:rsidP="009C3910">
      <w:pPr>
        <w:pStyle w:val="BodyText"/>
        <w:numPr>
          <w:ilvl w:val="1"/>
          <w:numId w:val="6"/>
        </w:numPr>
        <w:jc w:val="left"/>
        <w:rPr>
          <w:rFonts w:ascii="Helvetica" w:hAnsi="Helvetica"/>
          <w:highlight w:val="yellow"/>
        </w:rPr>
      </w:pPr>
      <w:r w:rsidRPr="00101188">
        <w:rPr>
          <w:rFonts w:ascii="Helvetica" w:hAnsi="Helvetica"/>
          <w:highlight w:val="yellow"/>
        </w:rPr>
        <w:t>P5.9 excludes requir</w:t>
      </w:r>
      <w:r w:rsidR="00612943">
        <w:rPr>
          <w:rFonts w:ascii="Helvetica" w:hAnsi="Helvetica"/>
          <w:highlight w:val="yellow"/>
        </w:rPr>
        <w:t>ement numbers:</w:t>
      </w:r>
      <w:r w:rsidRPr="00101188">
        <w:rPr>
          <w:rFonts w:ascii="Helvetica" w:hAnsi="Helvetica"/>
          <w:highlight w:val="yellow"/>
        </w:rPr>
        <w:t xml:space="preserve">   These requirements require significant effo</w:t>
      </w:r>
      <w:r w:rsidR="00612943">
        <w:rPr>
          <w:rFonts w:ascii="Helvetica" w:hAnsi="Helvetica"/>
          <w:highlight w:val="yellow"/>
        </w:rPr>
        <w:t xml:space="preserve">rt and will require port </w:t>
      </w:r>
      <w:proofErr w:type="gramStart"/>
      <w:r w:rsidR="00612943">
        <w:rPr>
          <w:rFonts w:ascii="Helvetica" w:hAnsi="Helvetica"/>
          <w:highlight w:val="yellow"/>
        </w:rPr>
        <w:t>to ???????.</w:t>
      </w:r>
      <w:proofErr w:type="gramEnd"/>
      <w:r w:rsidRPr="00101188">
        <w:rPr>
          <w:rFonts w:ascii="Helvetica" w:hAnsi="Helvetica"/>
          <w:highlight w:val="yellow"/>
        </w:rPr>
        <w:t xml:space="preserve"> </w:t>
      </w:r>
    </w:p>
    <w:p w:rsidR="00E44143" w:rsidRPr="00101188" w:rsidRDefault="00561956" w:rsidP="009C3910">
      <w:pPr>
        <w:pStyle w:val="BodyText"/>
        <w:numPr>
          <w:ilvl w:val="1"/>
          <w:numId w:val="6"/>
        </w:numPr>
        <w:jc w:val="left"/>
        <w:rPr>
          <w:rFonts w:ascii="Helvetica" w:hAnsi="Helvetica"/>
          <w:highlight w:val="yellow"/>
        </w:rPr>
      </w:pPr>
      <w:r w:rsidRPr="00101188">
        <w:rPr>
          <w:rFonts w:ascii="Helvetica" w:hAnsi="Helvetica"/>
          <w:highlight w:val="yellow"/>
        </w:rPr>
        <w:t>Prototype unit commit dates in the above table will not support any mutually-agreed-to custom NSN requirements identified elsewhere in this proposal.</w:t>
      </w:r>
      <w:r w:rsidR="00790C4C" w:rsidRPr="00101188">
        <w:rPr>
          <w:rFonts w:ascii="Helvetica" w:hAnsi="Helvetica"/>
          <w:highlight w:val="yellow"/>
        </w:rPr>
        <w:t xml:space="preserve"> </w:t>
      </w:r>
    </w:p>
    <w:p w:rsidR="00561956" w:rsidRPr="00101188" w:rsidRDefault="007D069D" w:rsidP="009C3910">
      <w:pPr>
        <w:pStyle w:val="BodyText"/>
        <w:numPr>
          <w:ilvl w:val="1"/>
          <w:numId w:val="6"/>
        </w:numPr>
        <w:jc w:val="left"/>
        <w:rPr>
          <w:rFonts w:ascii="Helvetica" w:hAnsi="Helvetica"/>
          <w:highlight w:val="yellow"/>
        </w:rPr>
      </w:pPr>
      <w:r w:rsidRPr="00101188">
        <w:rPr>
          <w:rFonts w:ascii="Helvetica" w:hAnsi="Helvetica"/>
          <w:highlight w:val="yellow"/>
        </w:rPr>
        <w:t>Product lead-time</w:t>
      </w:r>
      <w:r w:rsidR="00612943">
        <w:rPr>
          <w:rFonts w:ascii="Helvetica" w:hAnsi="Helvetica"/>
          <w:highlight w:val="yellow"/>
        </w:rPr>
        <w:t xml:space="preserve"> for ACPI6-A and CPRT6-A</w:t>
      </w:r>
      <w:r w:rsidR="00790C4C" w:rsidRPr="00101188">
        <w:rPr>
          <w:rFonts w:ascii="Helvetica" w:hAnsi="Helvetica"/>
          <w:highlight w:val="yellow"/>
        </w:rPr>
        <w:t xml:space="preserve"> is 8-12 weeks ARO without any customer forecast.</w:t>
      </w:r>
    </w:p>
    <w:p w:rsidR="0002170C" w:rsidRDefault="0002170C" w:rsidP="00561956">
      <w:pPr>
        <w:pStyle w:val="BodyText"/>
        <w:jc w:val="left"/>
        <w:rPr>
          <w:rFonts w:ascii="Helvetica" w:hAnsi="Helvetica"/>
        </w:rPr>
      </w:pPr>
    </w:p>
    <w:p w:rsidR="0002170C" w:rsidRPr="00AB3A94" w:rsidRDefault="0002170C" w:rsidP="0002170C">
      <w:pPr>
        <w:pStyle w:val="Heading1"/>
        <w:rPr>
          <w:sz w:val="24"/>
          <w:u w:val="single"/>
        </w:rPr>
      </w:pPr>
      <w:r w:rsidRPr="00B76CB2">
        <w:rPr>
          <w:sz w:val="24"/>
          <w:u w:val="single"/>
        </w:rPr>
        <w:t xml:space="preserve">2.12 </w:t>
      </w:r>
      <w:commentRangeStart w:id="4"/>
      <w:r w:rsidRPr="000F701E">
        <w:rPr>
          <w:sz w:val="24"/>
          <w:highlight w:val="yellow"/>
          <w:u w:val="single"/>
        </w:rPr>
        <w:t>Quality of the Products</w:t>
      </w:r>
      <w:commentRangeEnd w:id="4"/>
      <w:r w:rsidR="003B72F1">
        <w:rPr>
          <w:rStyle w:val="CommentReference"/>
          <w:rFonts w:ascii="Times New Roman" w:hAnsi="Times New Roman" w:cs="Times New Roman"/>
          <w:b w:val="0"/>
          <w:bCs w:val="0"/>
          <w:kern w:val="0"/>
        </w:rPr>
        <w:commentReference w:id="4"/>
      </w:r>
    </w:p>
    <w:p w:rsidR="0002170C" w:rsidRPr="00AB3A94" w:rsidRDefault="0002170C" w:rsidP="00561956">
      <w:pPr>
        <w:pStyle w:val="BodyText"/>
        <w:jc w:val="left"/>
        <w:rPr>
          <w:rFonts w:ascii="Helvetica" w:hAnsi="Helvetica"/>
        </w:rPr>
      </w:pPr>
    </w:p>
    <w:p w:rsidR="000F701E" w:rsidRDefault="000F701E">
      <w:pPr>
        <w:spacing w:after="200" w:line="276" w:lineRule="auto"/>
        <w:rPr>
          <w:rFonts w:ascii="Helvetica" w:hAnsi="Helvetica" w:cs="Helvetica"/>
          <w:sz w:val="20"/>
          <w:szCs w:val="20"/>
        </w:rPr>
      </w:pPr>
      <w:r>
        <w:rPr>
          <w:rFonts w:ascii="Helvetica" w:hAnsi="Helvetica" w:cs="Helvetica"/>
          <w:sz w:val="20"/>
          <w:szCs w:val="20"/>
        </w:rPr>
        <w:t>&lt;</w:t>
      </w:r>
      <w:proofErr w:type="gramStart"/>
      <w:r w:rsidRPr="000F701E">
        <w:rPr>
          <w:rFonts w:ascii="Helvetica" w:hAnsi="Helvetica" w:cs="Helvetica"/>
          <w:sz w:val="20"/>
          <w:szCs w:val="20"/>
          <w:highlight w:val="yellow"/>
        </w:rPr>
        <w:t>add</w:t>
      </w:r>
      <w:proofErr w:type="gramEnd"/>
      <w:r w:rsidRPr="000F701E">
        <w:rPr>
          <w:rFonts w:ascii="Helvetica" w:hAnsi="Helvetica" w:cs="Helvetica"/>
          <w:sz w:val="20"/>
          <w:szCs w:val="20"/>
          <w:highlight w:val="yellow"/>
        </w:rPr>
        <w:t xml:space="preserve"> content related to compliance with P7 &amp; P8 VZ Defects in NSN Customer deliveries</w:t>
      </w:r>
      <w:r>
        <w:rPr>
          <w:rFonts w:ascii="Helvetica" w:hAnsi="Helvetica" w:cs="Helvetica"/>
          <w:sz w:val="20"/>
          <w:szCs w:val="20"/>
        </w:rPr>
        <w:t xml:space="preserve"> …&gt;</w:t>
      </w:r>
    </w:p>
    <w:p w:rsidR="007C579D" w:rsidRDefault="00D92160">
      <w:pPr>
        <w:spacing w:after="200" w:line="276" w:lineRule="auto"/>
        <w:rPr>
          <w:rFonts w:ascii="Helvetica" w:hAnsi="Helvetica" w:cs="Helvetica"/>
          <w:sz w:val="20"/>
          <w:szCs w:val="20"/>
        </w:rPr>
      </w:pPr>
      <w:r>
        <w:rPr>
          <w:rFonts w:ascii="Helvetica" w:hAnsi="Helvetica" w:cs="Helvetica"/>
          <w:sz w:val="20"/>
          <w:szCs w:val="20"/>
        </w:rPr>
        <w:lastRenderedPageBreak/>
        <w:t xml:space="preserve">Please refer to the </w:t>
      </w:r>
      <w:r w:rsidR="00E02E8D">
        <w:rPr>
          <w:rFonts w:ascii="Helvetica" w:hAnsi="Helvetica" w:cs="Helvetica"/>
          <w:sz w:val="20"/>
          <w:szCs w:val="20"/>
        </w:rPr>
        <w:t xml:space="preserve">document </w:t>
      </w:r>
      <w:r>
        <w:rPr>
          <w:rFonts w:ascii="Helvetica" w:hAnsi="Helvetica" w:cs="Helvetica"/>
          <w:sz w:val="20"/>
          <w:szCs w:val="20"/>
        </w:rPr>
        <w:t xml:space="preserve">entitled </w:t>
      </w:r>
      <w:r w:rsidRPr="000F701E">
        <w:rPr>
          <w:rFonts w:ascii="Helvetica" w:hAnsi="Helvetica" w:cs="Helvetica"/>
          <w:sz w:val="20"/>
          <w:szCs w:val="20"/>
          <w:highlight w:val="yellow"/>
          <w:u w:val="single"/>
        </w:rPr>
        <w:t xml:space="preserve">Radisys Engineering </w:t>
      </w:r>
      <w:r w:rsidRPr="000F701E">
        <w:rPr>
          <w:rFonts w:ascii="Helvetica" w:hAnsi="Helvetica" w:cs="Helvetica"/>
          <w:sz w:val="20"/>
          <w:szCs w:val="20"/>
          <w:highlight w:val="yellow"/>
        </w:rPr>
        <w:t>Practices</w:t>
      </w:r>
      <w:r>
        <w:rPr>
          <w:rFonts w:ascii="Helvetica" w:hAnsi="Helvetica" w:cs="Helvetica"/>
          <w:sz w:val="20"/>
          <w:szCs w:val="20"/>
        </w:rPr>
        <w:t xml:space="preserve"> located in the external Zip File for </w:t>
      </w:r>
      <w:r w:rsidR="00E02E8D">
        <w:rPr>
          <w:rFonts w:ascii="Helvetica" w:hAnsi="Helvetica" w:cs="Helvetica"/>
          <w:sz w:val="20"/>
          <w:szCs w:val="20"/>
        </w:rPr>
        <w:t>additional information on current Radisys product quality processes and r</w:t>
      </w:r>
      <w:r>
        <w:rPr>
          <w:rFonts w:ascii="Helvetica" w:hAnsi="Helvetica" w:cs="Helvetica"/>
          <w:sz w:val="20"/>
          <w:szCs w:val="20"/>
        </w:rPr>
        <w:t>eferenced documentation</w:t>
      </w:r>
      <w:r w:rsidR="003F1F49">
        <w:rPr>
          <w:rFonts w:ascii="Helvetica" w:hAnsi="Helvetica" w:cs="Helvetica"/>
          <w:sz w:val="20"/>
          <w:szCs w:val="20"/>
        </w:rPr>
        <w:t xml:space="preserve"> practices.</w:t>
      </w:r>
      <w:r>
        <w:rPr>
          <w:rFonts w:ascii="Helvetica" w:hAnsi="Helvetica" w:cs="Helvetica"/>
          <w:sz w:val="20"/>
          <w:szCs w:val="20"/>
        </w:rPr>
        <w:t xml:space="preserve">  </w:t>
      </w:r>
    </w:p>
    <w:p w:rsidR="00561956" w:rsidRPr="00AB3A94" w:rsidRDefault="0002170C" w:rsidP="00561956">
      <w:pPr>
        <w:pStyle w:val="Heading1"/>
        <w:rPr>
          <w:sz w:val="24"/>
          <w:u w:val="single"/>
        </w:rPr>
      </w:pPr>
      <w:r w:rsidRPr="00AC4C3F">
        <w:rPr>
          <w:sz w:val="24"/>
          <w:highlight w:val="green"/>
          <w:u w:val="single"/>
        </w:rPr>
        <w:t>2.13</w:t>
      </w:r>
      <w:r w:rsidR="00561956" w:rsidRPr="00AC4C3F">
        <w:rPr>
          <w:sz w:val="24"/>
          <w:highlight w:val="green"/>
          <w:u w:val="single"/>
        </w:rPr>
        <w:t xml:space="preserve"> Response Content &amp; Format</w:t>
      </w:r>
    </w:p>
    <w:p w:rsidR="00561956" w:rsidRPr="00AB3A94" w:rsidRDefault="00561956" w:rsidP="00561956"/>
    <w:p w:rsidR="00561956" w:rsidRPr="00AB3A94" w:rsidRDefault="00561956" w:rsidP="00561956">
      <w:pPr>
        <w:pStyle w:val="BodyText"/>
        <w:jc w:val="left"/>
        <w:rPr>
          <w:rFonts w:ascii="Helvetica" w:hAnsi="Helvetica"/>
        </w:rPr>
      </w:pPr>
      <w:r w:rsidRPr="00AB3A94">
        <w:rPr>
          <w:rFonts w:ascii="Helvetica" w:hAnsi="Helvetica"/>
        </w:rPr>
        <w:t xml:space="preserve">Consistent with other </w:t>
      </w:r>
      <w:r w:rsidR="000612B9">
        <w:rPr>
          <w:rFonts w:ascii="Helvetica" w:hAnsi="Helvetica"/>
        </w:rPr>
        <w:t>Radisys</w:t>
      </w:r>
      <w:r w:rsidRPr="00AB3A94">
        <w:rPr>
          <w:rFonts w:ascii="Helvetica" w:hAnsi="Helvetica"/>
        </w:rPr>
        <w:t xml:space="preserve"> proposal responses to NSN RFQ’s, we use Microsoft Word to create the proposal response and include (mostly) excel and MSW documents as supporting material.  Occasionally a PDF formatted file is provided as a supportive document.  RFQ proposal response is being submitted in English.</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AB3A94">
        <w:rPr>
          <w:rFonts w:ascii="Helvetica" w:hAnsi="Helvetica"/>
        </w:rPr>
        <w:t>This proposal response is being sent to NSN electronically by the RFQ closing da</w:t>
      </w:r>
      <w:r w:rsidR="00F65338">
        <w:rPr>
          <w:rFonts w:ascii="Helvetica" w:hAnsi="Helvetica"/>
        </w:rPr>
        <w:t xml:space="preserve">te </w:t>
      </w:r>
      <w:r w:rsidRPr="00AB3A94">
        <w:rPr>
          <w:rFonts w:ascii="Helvetica" w:hAnsi="Helvetica"/>
        </w:rPr>
        <w:t xml:space="preserve">with embedded documents incorporated throughout where applicable or submitted separately from this proposal as requested supportive material.  </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AB3A94">
        <w:rPr>
          <w:rFonts w:ascii="Helvetica" w:hAnsi="Helvetica"/>
        </w:rPr>
        <w:t xml:space="preserve">The </w:t>
      </w:r>
      <w:r w:rsidR="000612B9">
        <w:rPr>
          <w:rFonts w:ascii="Helvetica" w:hAnsi="Helvetica"/>
        </w:rPr>
        <w:t>Radisys</w:t>
      </w:r>
      <w:r w:rsidRPr="00AB3A94">
        <w:rPr>
          <w:rFonts w:ascii="Helvetica" w:hAnsi="Helvetica"/>
        </w:rPr>
        <w:t xml:space="preserve"> RFQ proposal respons</w:t>
      </w:r>
      <w:r w:rsidR="000F701E">
        <w:rPr>
          <w:rFonts w:ascii="Helvetica" w:hAnsi="Helvetica"/>
        </w:rPr>
        <w:t>e is consistent with the NSN AB6 Release 6</w:t>
      </w:r>
      <w:r w:rsidR="001036B9">
        <w:rPr>
          <w:rFonts w:ascii="Helvetica" w:hAnsi="Helvetica"/>
        </w:rPr>
        <w:t xml:space="preserve">.0 </w:t>
      </w:r>
      <w:r w:rsidRPr="00AB3A94">
        <w:rPr>
          <w:rFonts w:ascii="Helvetica" w:hAnsi="Helvetica"/>
        </w:rPr>
        <w:t>RFQ format and order as follows:</w:t>
      </w:r>
    </w:p>
    <w:p w:rsidR="00561956" w:rsidRPr="00AB3A94" w:rsidRDefault="00561956" w:rsidP="00561956">
      <w:pPr>
        <w:pStyle w:val="BodyText"/>
        <w:jc w:val="left"/>
        <w:rPr>
          <w:rFonts w:ascii="Helvetica" w:hAnsi="Helvetica"/>
        </w:rPr>
      </w:pPr>
    </w:p>
    <w:p w:rsidR="00561956" w:rsidRPr="00AB3A94" w:rsidRDefault="00561956" w:rsidP="009C3910">
      <w:pPr>
        <w:pStyle w:val="BodyText"/>
        <w:numPr>
          <w:ilvl w:val="0"/>
          <w:numId w:val="7"/>
        </w:numPr>
        <w:jc w:val="left"/>
        <w:rPr>
          <w:rFonts w:ascii="Helvetica" w:hAnsi="Helvetica"/>
        </w:rPr>
      </w:pPr>
      <w:r w:rsidRPr="00AB3A94">
        <w:rPr>
          <w:rFonts w:ascii="Helvetica" w:hAnsi="Helvetica"/>
          <w:b/>
        </w:rPr>
        <w:t>Pricing</w:t>
      </w:r>
    </w:p>
    <w:p w:rsidR="00561956" w:rsidRPr="00AB3A94" w:rsidRDefault="00561956" w:rsidP="00561956">
      <w:pPr>
        <w:pStyle w:val="BodyText"/>
        <w:ind w:left="1440"/>
        <w:jc w:val="left"/>
        <w:rPr>
          <w:rFonts w:ascii="Helvetica" w:hAnsi="Helvetica"/>
        </w:rPr>
      </w:pPr>
      <w:r w:rsidRPr="00AB3A94">
        <w:rPr>
          <w:rFonts w:ascii="Helvetica" w:hAnsi="Helvetica"/>
        </w:rPr>
        <w:t xml:space="preserve">See </w:t>
      </w:r>
      <w:r w:rsidRPr="00AB3A94">
        <w:rPr>
          <w:rFonts w:ascii="Helvetica" w:hAnsi="Helvetica"/>
          <w:u w:val="single"/>
        </w:rPr>
        <w:t>Section 3.1</w:t>
      </w:r>
      <w:r w:rsidRPr="00AB3A94">
        <w:rPr>
          <w:rFonts w:ascii="Helvetica" w:hAnsi="Helvetica"/>
        </w:rPr>
        <w:t xml:space="preserve"> below for </w:t>
      </w:r>
      <w:r w:rsidR="000612B9">
        <w:rPr>
          <w:rFonts w:ascii="Helvetica" w:hAnsi="Helvetica"/>
        </w:rPr>
        <w:t>Radisys</w:t>
      </w:r>
      <w:r w:rsidRPr="00AB3A94">
        <w:rPr>
          <w:rFonts w:ascii="Helvetica" w:hAnsi="Helvetica"/>
        </w:rPr>
        <w:t>’ response to Pricing Requirements of this RFQ.</w:t>
      </w:r>
    </w:p>
    <w:p w:rsidR="00561956" w:rsidRPr="00AB3A94" w:rsidRDefault="00561956" w:rsidP="00561956">
      <w:pPr>
        <w:pStyle w:val="BodyText"/>
        <w:ind w:left="1440"/>
        <w:jc w:val="left"/>
        <w:rPr>
          <w:rFonts w:ascii="Helvetica" w:hAnsi="Helvetica"/>
        </w:rPr>
      </w:pPr>
    </w:p>
    <w:p w:rsidR="00561956" w:rsidRPr="00AB3A94" w:rsidRDefault="00561956" w:rsidP="009C3910">
      <w:pPr>
        <w:pStyle w:val="BodyText"/>
        <w:numPr>
          <w:ilvl w:val="0"/>
          <w:numId w:val="7"/>
        </w:numPr>
        <w:jc w:val="left"/>
        <w:rPr>
          <w:rFonts w:ascii="Helvetica" w:hAnsi="Helvetica"/>
        </w:rPr>
      </w:pPr>
      <w:r w:rsidRPr="00AB3A94">
        <w:rPr>
          <w:rFonts w:ascii="Helvetica" w:hAnsi="Helvetica"/>
          <w:b/>
        </w:rPr>
        <w:t>Compliance with Contractual Requirements</w:t>
      </w:r>
    </w:p>
    <w:p w:rsidR="00561956" w:rsidRPr="00AB3A94" w:rsidRDefault="00561956" w:rsidP="00561956">
      <w:pPr>
        <w:pStyle w:val="BodyText"/>
        <w:ind w:left="1440"/>
        <w:jc w:val="left"/>
        <w:rPr>
          <w:rFonts w:ascii="Helvetica" w:hAnsi="Helvetica"/>
        </w:rPr>
      </w:pPr>
      <w:r w:rsidRPr="00AB3A94">
        <w:rPr>
          <w:rFonts w:ascii="Helvetica" w:hAnsi="Helvetica"/>
        </w:rPr>
        <w:t xml:space="preserve">See </w:t>
      </w:r>
      <w:r w:rsidRPr="00AB3A94">
        <w:rPr>
          <w:rFonts w:ascii="Helvetica" w:hAnsi="Helvetica"/>
          <w:u w:val="single"/>
        </w:rPr>
        <w:t>Section 3.6</w:t>
      </w:r>
      <w:r w:rsidRPr="00AB3A94">
        <w:rPr>
          <w:rFonts w:ascii="Helvetica" w:hAnsi="Helvetica"/>
        </w:rPr>
        <w:t xml:space="preserve"> below for </w:t>
      </w:r>
      <w:r w:rsidR="000612B9">
        <w:rPr>
          <w:rFonts w:ascii="Helvetica" w:hAnsi="Helvetica"/>
        </w:rPr>
        <w:t>Radisys</w:t>
      </w:r>
      <w:r w:rsidRPr="00AB3A94">
        <w:rPr>
          <w:rFonts w:ascii="Helvetica" w:hAnsi="Helvetica"/>
        </w:rPr>
        <w:t>’ compliance to contractual requirements of this RFQ.</w:t>
      </w:r>
    </w:p>
    <w:p w:rsidR="00561956" w:rsidRPr="00AB3A94" w:rsidRDefault="00561956" w:rsidP="00561956">
      <w:pPr>
        <w:pStyle w:val="BodyText"/>
        <w:ind w:left="1440"/>
        <w:jc w:val="left"/>
        <w:rPr>
          <w:rFonts w:ascii="Helvetica" w:hAnsi="Helvetica"/>
        </w:rPr>
      </w:pPr>
    </w:p>
    <w:p w:rsidR="00561956" w:rsidRPr="00AB3A94" w:rsidRDefault="00561956" w:rsidP="009C3910">
      <w:pPr>
        <w:pStyle w:val="BodyText"/>
        <w:numPr>
          <w:ilvl w:val="0"/>
          <w:numId w:val="7"/>
        </w:numPr>
        <w:jc w:val="left"/>
        <w:rPr>
          <w:rFonts w:ascii="Helvetica" w:hAnsi="Helvetica"/>
        </w:rPr>
      </w:pPr>
      <w:r w:rsidRPr="00AB3A94">
        <w:rPr>
          <w:rFonts w:ascii="Helvetica" w:hAnsi="Helvetica"/>
          <w:b/>
        </w:rPr>
        <w:t>Compliance with  Product/Service Requirements &amp; Specifications</w:t>
      </w:r>
    </w:p>
    <w:p w:rsidR="00561956" w:rsidRPr="00AB3A94" w:rsidRDefault="00561956" w:rsidP="00561956">
      <w:pPr>
        <w:pStyle w:val="BodyText"/>
        <w:ind w:left="1440"/>
        <w:jc w:val="left"/>
        <w:rPr>
          <w:rFonts w:ascii="Helvetica" w:hAnsi="Helvetica"/>
        </w:rPr>
      </w:pPr>
      <w:r w:rsidRPr="00AB3A94">
        <w:rPr>
          <w:rFonts w:ascii="Helvetica" w:hAnsi="Helvetica"/>
        </w:rPr>
        <w:t xml:space="preserve">See </w:t>
      </w:r>
      <w:r w:rsidRPr="00AB3A94">
        <w:rPr>
          <w:rFonts w:ascii="Helvetica" w:hAnsi="Helvetica"/>
          <w:u w:val="single"/>
        </w:rPr>
        <w:t>Section 3.7 – 3.10</w:t>
      </w:r>
      <w:r w:rsidRPr="00AB3A94">
        <w:rPr>
          <w:rFonts w:ascii="Helvetica" w:hAnsi="Helvetica"/>
        </w:rPr>
        <w:t xml:space="preserve"> below for </w:t>
      </w:r>
      <w:r w:rsidR="000612B9">
        <w:rPr>
          <w:rFonts w:ascii="Helvetica" w:hAnsi="Helvetica"/>
        </w:rPr>
        <w:t>Radisys</w:t>
      </w:r>
      <w:r w:rsidRPr="00AB3A94">
        <w:rPr>
          <w:rFonts w:ascii="Helvetica" w:hAnsi="Helvetica"/>
        </w:rPr>
        <w:t>’ compliance to the product/service requirements &amp; specifications of this RFQ.</w:t>
      </w:r>
    </w:p>
    <w:p w:rsidR="00561956" w:rsidRPr="00AB3A94" w:rsidRDefault="00561956" w:rsidP="00561956">
      <w:pPr>
        <w:pStyle w:val="BodyText"/>
        <w:ind w:left="1440"/>
        <w:jc w:val="left"/>
        <w:rPr>
          <w:rFonts w:ascii="Helvetica" w:hAnsi="Helvetica"/>
        </w:rPr>
      </w:pPr>
    </w:p>
    <w:p w:rsidR="00561956" w:rsidRPr="00AB3A94" w:rsidRDefault="00561956" w:rsidP="009C3910">
      <w:pPr>
        <w:pStyle w:val="BodyText"/>
        <w:numPr>
          <w:ilvl w:val="0"/>
          <w:numId w:val="7"/>
        </w:numPr>
        <w:jc w:val="left"/>
        <w:rPr>
          <w:rFonts w:ascii="Helvetica" w:hAnsi="Helvetica"/>
        </w:rPr>
      </w:pPr>
      <w:r w:rsidRPr="00AB3A94">
        <w:rPr>
          <w:rFonts w:ascii="Helvetica" w:hAnsi="Helvetica"/>
          <w:b/>
        </w:rPr>
        <w:t>Compliance with Service Requirements</w:t>
      </w:r>
    </w:p>
    <w:p w:rsidR="00561956" w:rsidRPr="00AB3A94" w:rsidRDefault="00561956" w:rsidP="00561956">
      <w:pPr>
        <w:pStyle w:val="BodyText"/>
        <w:ind w:left="1440"/>
        <w:jc w:val="left"/>
        <w:rPr>
          <w:rFonts w:ascii="Helvetica" w:hAnsi="Helvetica"/>
        </w:rPr>
      </w:pPr>
      <w:r w:rsidRPr="00AB3A94">
        <w:rPr>
          <w:rFonts w:ascii="Helvetica" w:hAnsi="Helvetica"/>
        </w:rPr>
        <w:t xml:space="preserve">See </w:t>
      </w:r>
      <w:r w:rsidRPr="00AB3A94">
        <w:rPr>
          <w:rFonts w:ascii="Helvetica" w:hAnsi="Helvetica"/>
          <w:u w:val="single"/>
        </w:rPr>
        <w:t>Section 4</w:t>
      </w:r>
      <w:r w:rsidRPr="00AB3A94">
        <w:rPr>
          <w:rFonts w:ascii="Helvetica" w:hAnsi="Helvetica"/>
        </w:rPr>
        <w:t xml:space="preserve"> below for </w:t>
      </w:r>
      <w:r w:rsidR="000612B9">
        <w:rPr>
          <w:rFonts w:ascii="Helvetica" w:hAnsi="Helvetica"/>
        </w:rPr>
        <w:t>Radisys</w:t>
      </w:r>
      <w:r w:rsidRPr="00AB3A94">
        <w:rPr>
          <w:rFonts w:ascii="Helvetica" w:hAnsi="Helvetica"/>
        </w:rPr>
        <w:t>’ compliance to Service &amp; Maintenance Requirements of this RFQ.</w:t>
      </w:r>
    </w:p>
    <w:p w:rsidR="00561956" w:rsidRPr="00AB3A94" w:rsidRDefault="00561956" w:rsidP="00561956">
      <w:pPr>
        <w:pStyle w:val="BodyText"/>
        <w:ind w:left="1440"/>
        <w:jc w:val="left"/>
        <w:rPr>
          <w:rFonts w:ascii="Helvetica" w:hAnsi="Helvetica"/>
        </w:rPr>
      </w:pPr>
    </w:p>
    <w:p w:rsidR="00561956" w:rsidRPr="00AB3A94" w:rsidRDefault="00561956" w:rsidP="009C3910">
      <w:pPr>
        <w:pStyle w:val="BodyText"/>
        <w:numPr>
          <w:ilvl w:val="0"/>
          <w:numId w:val="7"/>
        </w:numPr>
        <w:jc w:val="left"/>
        <w:rPr>
          <w:rFonts w:ascii="Helvetica" w:hAnsi="Helvetica"/>
        </w:rPr>
      </w:pPr>
      <w:r w:rsidRPr="00AB3A94">
        <w:rPr>
          <w:rFonts w:ascii="Helvetica" w:hAnsi="Helvetica"/>
          <w:b/>
        </w:rPr>
        <w:t>Compliance with Product Lifecycle Requirements</w:t>
      </w:r>
    </w:p>
    <w:p w:rsidR="00561956" w:rsidRPr="00AB3A94" w:rsidRDefault="00561956" w:rsidP="00561956">
      <w:pPr>
        <w:pStyle w:val="BodyText"/>
        <w:ind w:left="1440"/>
        <w:jc w:val="left"/>
        <w:rPr>
          <w:rFonts w:ascii="Helvetica" w:hAnsi="Helvetica" w:cs="Helvetica"/>
        </w:rPr>
      </w:pPr>
      <w:r w:rsidRPr="00AB3A94">
        <w:rPr>
          <w:rFonts w:ascii="Helvetica" w:hAnsi="Helvetica" w:cs="Helvetica"/>
        </w:rPr>
        <w:t xml:space="preserve">See </w:t>
      </w:r>
      <w:r w:rsidRPr="00AB3A94">
        <w:rPr>
          <w:rFonts w:ascii="Helvetica" w:hAnsi="Helvetica" w:cs="Helvetica"/>
          <w:u w:val="single"/>
        </w:rPr>
        <w:t>Section 5</w:t>
      </w:r>
      <w:r w:rsidRPr="00AB3A94">
        <w:rPr>
          <w:rFonts w:ascii="Helvetica" w:hAnsi="Helvetica" w:cs="Helvetica"/>
        </w:rPr>
        <w:t xml:space="preserve"> below for </w:t>
      </w:r>
      <w:r w:rsidR="000612B9">
        <w:rPr>
          <w:rFonts w:ascii="Helvetica" w:hAnsi="Helvetica" w:cs="Helvetica"/>
        </w:rPr>
        <w:t>Radisys</w:t>
      </w:r>
      <w:r w:rsidRPr="00AB3A94">
        <w:rPr>
          <w:rFonts w:ascii="Helvetica" w:hAnsi="Helvetica" w:cs="Helvetica"/>
        </w:rPr>
        <w:t>’ compliance to Product Lifecycle Requirements of this RFQ.</w:t>
      </w:r>
    </w:p>
    <w:p w:rsidR="00561956" w:rsidRPr="00AB3A94" w:rsidRDefault="00561956" w:rsidP="00561956">
      <w:pPr>
        <w:pStyle w:val="BodyText"/>
        <w:ind w:left="1440"/>
        <w:jc w:val="left"/>
      </w:pPr>
    </w:p>
    <w:p w:rsidR="00561956" w:rsidRPr="00AB3A94" w:rsidRDefault="00561956" w:rsidP="009C3910">
      <w:pPr>
        <w:pStyle w:val="BodyText"/>
        <w:numPr>
          <w:ilvl w:val="0"/>
          <w:numId w:val="7"/>
        </w:numPr>
        <w:jc w:val="left"/>
        <w:rPr>
          <w:rFonts w:ascii="Helvetica" w:hAnsi="Helvetica"/>
        </w:rPr>
      </w:pPr>
      <w:r w:rsidRPr="00AB3A94">
        <w:rPr>
          <w:rFonts w:ascii="Helvetica" w:hAnsi="Helvetica"/>
          <w:b/>
        </w:rPr>
        <w:t>Compliance with NSN R&amp;D Support Requirements</w:t>
      </w:r>
    </w:p>
    <w:p w:rsidR="00561956" w:rsidRPr="00AB3A94" w:rsidRDefault="00561956" w:rsidP="00561956">
      <w:pPr>
        <w:pStyle w:val="BodyText"/>
        <w:ind w:left="1440"/>
        <w:jc w:val="left"/>
        <w:rPr>
          <w:rFonts w:ascii="Helvetica" w:hAnsi="Helvetica" w:cs="Helvetica"/>
        </w:rPr>
      </w:pPr>
      <w:r w:rsidRPr="00AB3A94">
        <w:rPr>
          <w:rFonts w:ascii="Helvetica" w:hAnsi="Helvetica" w:cs="Helvetica"/>
        </w:rPr>
        <w:t xml:space="preserve">See </w:t>
      </w:r>
      <w:r w:rsidRPr="00AB3A94">
        <w:rPr>
          <w:rFonts w:ascii="Helvetica" w:hAnsi="Helvetica" w:cs="Helvetica"/>
          <w:u w:val="single"/>
        </w:rPr>
        <w:t>Section 6</w:t>
      </w:r>
      <w:r w:rsidRPr="00AB3A94">
        <w:rPr>
          <w:rFonts w:ascii="Helvetica" w:hAnsi="Helvetica" w:cs="Helvetica"/>
        </w:rPr>
        <w:t xml:space="preserve"> below for </w:t>
      </w:r>
      <w:r w:rsidR="000612B9">
        <w:rPr>
          <w:rFonts w:ascii="Helvetica" w:hAnsi="Helvetica" w:cs="Helvetica"/>
        </w:rPr>
        <w:t>Radisys</w:t>
      </w:r>
      <w:r w:rsidRPr="00AB3A94">
        <w:rPr>
          <w:rFonts w:ascii="Helvetica" w:hAnsi="Helvetica" w:cs="Helvetica"/>
        </w:rPr>
        <w:t>’ compliance to NSN R&amp;D Support Requirements of this RFQ.</w:t>
      </w:r>
    </w:p>
    <w:p w:rsidR="005D2CDF" w:rsidRPr="00AB3A94" w:rsidRDefault="005D2CDF" w:rsidP="00A5794F">
      <w:pPr>
        <w:pStyle w:val="BodyText"/>
        <w:jc w:val="left"/>
      </w:pPr>
    </w:p>
    <w:p w:rsidR="00561956" w:rsidRPr="00AB3A94" w:rsidRDefault="000F701E" w:rsidP="009C3910">
      <w:pPr>
        <w:pStyle w:val="BodyText"/>
        <w:numPr>
          <w:ilvl w:val="0"/>
          <w:numId w:val="7"/>
        </w:numPr>
        <w:jc w:val="left"/>
        <w:rPr>
          <w:rFonts w:ascii="Helvetica" w:hAnsi="Helvetica"/>
        </w:rPr>
      </w:pPr>
      <w:r>
        <w:rPr>
          <w:rFonts w:ascii="Helvetica" w:hAnsi="Helvetica"/>
          <w:b/>
        </w:rPr>
        <w:t>Compliance with Logistics</w:t>
      </w:r>
      <w:r w:rsidR="00561956" w:rsidRPr="00AB3A94">
        <w:rPr>
          <w:rFonts w:ascii="Helvetica" w:hAnsi="Helvetica"/>
          <w:b/>
        </w:rPr>
        <w:t xml:space="preserve"> Requirements</w:t>
      </w:r>
    </w:p>
    <w:p w:rsidR="00561956" w:rsidRPr="00AB3A94" w:rsidRDefault="00561956" w:rsidP="00561956">
      <w:pPr>
        <w:pStyle w:val="BodyText"/>
        <w:ind w:left="1440"/>
        <w:jc w:val="left"/>
        <w:rPr>
          <w:rFonts w:ascii="Helvetica" w:hAnsi="Helvetica" w:cs="Helvetica"/>
        </w:rPr>
      </w:pPr>
      <w:r w:rsidRPr="00AB3A94">
        <w:rPr>
          <w:rFonts w:ascii="Helvetica" w:hAnsi="Helvetica" w:cs="Helvetica"/>
        </w:rPr>
        <w:t xml:space="preserve">See </w:t>
      </w:r>
      <w:r w:rsidRPr="00AB3A94">
        <w:rPr>
          <w:rFonts w:ascii="Helvetica" w:hAnsi="Helvetica" w:cs="Helvetica"/>
          <w:u w:val="single"/>
        </w:rPr>
        <w:t>Section 7</w:t>
      </w:r>
      <w:r w:rsidR="000F701E">
        <w:rPr>
          <w:rFonts w:ascii="Helvetica" w:hAnsi="Helvetica" w:cs="Helvetica"/>
          <w:u w:val="single"/>
        </w:rPr>
        <w:t>.1</w:t>
      </w:r>
      <w:r w:rsidR="00A5794F">
        <w:rPr>
          <w:rFonts w:ascii="Helvetica" w:hAnsi="Helvetica" w:cs="Helvetica"/>
          <w:u w:val="single"/>
        </w:rPr>
        <w:t xml:space="preserve"> </w:t>
      </w:r>
      <w:r w:rsidRPr="00AB3A94">
        <w:rPr>
          <w:rFonts w:ascii="Helvetica" w:hAnsi="Helvetica" w:cs="Helvetica"/>
        </w:rPr>
        <w:t xml:space="preserve">below for </w:t>
      </w:r>
      <w:proofErr w:type="spellStart"/>
      <w:r w:rsidR="000612B9">
        <w:rPr>
          <w:rFonts w:ascii="Helvetica" w:hAnsi="Helvetica" w:cs="Helvetica"/>
        </w:rPr>
        <w:t>Radisys</w:t>
      </w:r>
      <w:proofErr w:type="spellEnd"/>
      <w:r w:rsidRPr="00AB3A94">
        <w:rPr>
          <w:rFonts w:ascii="Helvetica" w:hAnsi="Helvetica" w:cs="Helvetica"/>
        </w:rPr>
        <w:t>’ compli</w:t>
      </w:r>
      <w:r w:rsidR="000F701E">
        <w:rPr>
          <w:rFonts w:ascii="Helvetica" w:hAnsi="Helvetica" w:cs="Helvetica"/>
        </w:rPr>
        <w:t>ance to Logistics</w:t>
      </w:r>
      <w:r w:rsidRPr="00AB3A94">
        <w:rPr>
          <w:rFonts w:ascii="Helvetica" w:hAnsi="Helvetica" w:cs="Helvetica"/>
        </w:rPr>
        <w:t xml:space="preserve"> Requirements of this RFQ.</w:t>
      </w:r>
    </w:p>
    <w:p w:rsidR="00561956" w:rsidRPr="00AB3A94" w:rsidRDefault="00561956" w:rsidP="00561956">
      <w:pPr>
        <w:pStyle w:val="BodyText"/>
        <w:ind w:left="1440"/>
        <w:jc w:val="left"/>
      </w:pPr>
    </w:p>
    <w:p w:rsidR="000F701E" w:rsidRDefault="000F701E" w:rsidP="009C3910">
      <w:pPr>
        <w:pStyle w:val="BodyText"/>
        <w:numPr>
          <w:ilvl w:val="0"/>
          <w:numId w:val="7"/>
        </w:numPr>
        <w:jc w:val="left"/>
        <w:rPr>
          <w:rFonts w:ascii="Helvetica" w:hAnsi="Helvetica"/>
          <w:b/>
        </w:rPr>
      </w:pPr>
      <w:r w:rsidRPr="000F701E">
        <w:rPr>
          <w:rFonts w:ascii="Helvetica" w:hAnsi="Helvetica"/>
          <w:b/>
        </w:rPr>
        <w:t>Compliance with Other Requirements</w:t>
      </w:r>
    </w:p>
    <w:p w:rsidR="000F701E" w:rsidRPr="000F701E" w:rsidRDefault="000F701E" w:rsidP="000F701E">
      <w:pPr>
        <w:pStyle w:val="BodyText"/>
        <w:ind w:left="1440"/>
        <w:jc w:val="left"/>
        <w:rPr>
          <w:rFonts w:ascii="Helvetica" w:hAnsi="Helvetica"/>
        </w:rPr>
      </w:pPr>
      <w:r>
        <w:rPr>
          <w:rFonts w:ascii="Helvetica" w:hAnsi="Helvetica"/>
        </w:rPr>
        <w:t xml:space="preserve">See </w:t>
      </w:r>
      <w:r w:rsidR="00F65338">
        <w:rPr>
          <w:rFonts w:ascii="Helvetica" w:hAnsi="Helvetica"/>
          <w:u w:val="single"/>
        </w:rPr>
        <w:t>Section 7</w:t>
      </w:r>
      <w:r>
        <w:rPr>
          <w:rFonts w:ascii="Helvetica" w:hAnsi="Helvetica"/>
        </w:rPr>
        <w:t xml:space="preserve"> below for </w:t>
      </w:r>
      <w:proofErr w:type="spellStart"/>
      <w:r>
        <w:rPr>
          <w:rFonts w:ascii="Helvetica" w:hAnsi="Helvetica"/>
        </w:rPr>
        <w:t>Radisys</w:t>
      </w:r>
      <w:proofErr w:type="spellEnd"/>
      <w:r>
        <w:rPr>
          <w:rFonts w:ascii="Helvetica" w:hAnsi="Helvetica"/>
        </w:rPr>
        <w:t>’ compliance to Other Requirements of this RFQ.</w:t>
      </w:r>
    </w:p>
    <w:p w:rsidR="000F701E" w:rsidRPr="000F701E" w:rsidRDefault="000F701E" w:rsidP="00212E9D">
      <w:pPr>
        <w:pStyle w:val="BodyText"/>
        <w:ind w:left="360"/>
        <w:jc w:val="left"/>
        <w:rPr>
          <w:rFonts w:ascii="Helvetica" w:hAnsi="Helvetica"/>
        </w:rPr>
      </w:pPr>
    </w:p>
    <w:p w:rsidR="00561956" w:rsidRPr="00AB3A94" w:rsidRDefault="00561956" w:rsidP="009C3910">
      <w:pPr>
        <w:pStyle w:val="BodyText"/>
        <w:numPr>
          <w:ilvl w:val="0"/>
          <w:numId w:val="7"/>
        </w:numPr>
        <w:jc w:val="left"/>
        <w:rPr>
          <w:rFonts w:ascii="Helvetica" w:hAnsi="Helvetica"/>
        </w:rPr>
      </w:pPr>
      <w:r w:rsidRPr="00AB3A94">
        <w:rPr>
          <w:rFonts w:ascii="Helvetica" w:hAnsi="Helvetica"/>
          <w:b/>
        </w:rPr>
        <w:t>Compliance with NSN Supplier Requirements</w:t>
      </w:r>
    </w:p>
    <w:p w:rsidR="00561956" w:rsidRPr="00AB3A94" w:rsidRDefault="00561956" w:rsidP="00561956">
      <w:pPr>
        <w:pStyle w:val="BodyText"/>
        <w:ind w:left="1440"/>
        <w:jc w:val="left"/>
        <w:rPr>
          <w:rFonts w:ascii="Helvetica" w:hAnsi="Helvetica" w:cs="Helvetica"/>
        </w:rPr>
      </w:pPr>
      <w:r w:rsidRPr="00AB3A94">
        <w:rPr>
          <w:rFonts w:ascii="Helvetica" w:hAnsi="Helvetica" w:cs="Helvetica"/>
        </w:rPr>
        <w:t xml:space="preserve">See </w:t>
      </w:r>
      <w:r w:rsidRPr="00AB3A94">
        <w:rPr>
          <w:rFonts w:ascii="Helvetica" w:hAnsi="Helvetica" w:cs="Helvetica"/>
          <w:u w:val="single"/>
        </w:rPr>
        <w:t>Section 3.4</w:t>
      </w:r>
      <w:r w:rsidRPr="00AB3A94">
        <w:rPr>
          <w:rFonts w:ascii="Helvetica" w:hAnsi="Helvetica" w:cs="Helvetica"/>
        </w:rPr>
        <w:t xml:space="preserve"> below for </w:t>
      </w:r>
      <w:r w:rsidR="000612B9">
        <w:rPr>
          <w:rFonts w:ascii="Helvetica" w:hAnsi="Helvetica" w:cs="Helvetica"/>
        </w:rPr>
        <w:t>Radisys</w:t>
      </w:r>
      <w:r w:rsidRPr="00AB3A94">
        <w:rPr>
          <w:rFonts w:ascii="Helvetica" w:hAnsi="Helvetica" w:cs="Helvetica"/>
        </w:rPr>
        <w:t xml:space="preserve">’ compliance </w:t>
      </w:r>
      <w:r w:rsidR="00212E9D">
        <w:rPr>
          <w:rFonts w:ascii="Helvetica" w:hAnsi="Helvetica" w:cs="Helvetica"/>
        </w:rPr>
        <w:t>to NSN Supplier Requirements.</w:t>
      </w:r>
    </w:p>
    <w:p w:rsidR="00561956" w:rsidRPr="00AB3A94" w:rsidRDefault="00561956" w:rsidP="00561956">
      <w:pPr>
        <w:pStyle w:val="BodyText"/>
        <w:ind w:left="1440"/>
        <w:jc w:val="left"/>
      </w:pPr>
    </w:p>
    <w:p w:rsidR="00561956" w:rsidRPr="00AB3A94" w:rsidRDefault="00561956" w:rsidP="009C3910">
      <w:pPr>
        <w:pStyle w:val="BodyText"/>
        <w:numPr>
          <w:ilvl w:val="0"/>
          <w:numId w:val="7"/>
        </w:numPr>
        <w:jc w:val="left"/>
        <w:rPr>
          <w:rFonts w:ascii="Helvetica" w:hAnsi="Helvetica"/>
        </w:rPr>
      </w:pPr>
      <w:r w:rsidRPr="00AB3A94">
        <w:rPr>
          <w:rFonts w:ascii="Helvetica" w:hAnsi="Helvetica"/>
          <w:b/>
        </w:rPr>
        <w:t>Compliance with NSN Environmental Requirements</w:t>
      </w:r>
    </w:p>
    <w:p w:rsidR="00561956" w:rsidRPr="00AB3A94" w:rsidRDefault="00561956" w:rsidP="00561956">
      <w:pPr>
        <w:pStyle w:val="BodyText"/>
        <w:ind w:left="1440"/>
        <w:jc w:val="left"/>
        <w:rPr>
          <w:rFonts w:ascii="Helvetica" w:hAnsi="Helvetica" w:cs="Helvetica"/>
        </w:rPr>
      </w:pPr>
      <w:r w:rsidRPr="00AB3A94">
        <w:rPr>
          <w:rFonts w:ascii="Helvetica" w:hAnsi="Helvetica" w:cs="Helvetica"/>
        </w:rPr>
        <w:t xml:space="preserve">See </w:t>
      </w:r>
      <w:r w:rsidRPr="00AB3A94">
        <w:rPr>
          <w:rFonts w:ascii="Helvetica" w:hAnsi="Helvetica" w:cs="Helvetica"/>
          <w:u w:val="single"/>
        </w:rPr>
        <w:t>Section 3.5</w:t>
      </w:r>
      <w:r w:rsidRPr="00AB3A94">
        <w:rPr>
          <w:rFonts w:ascii="Helvetica" w:hAnsi="Helvetica" w:cs="Helvetica"/>
        </w:rPr>
        <w:t xml:space="preserve"> below for </w:t>
      </w:r>
      <w:r w:rsidR="000612B9">
        <w:rPr>
          <w:rFonts w:ascii="Helvetica" w:hAnsi="Helvetica" w:cs="Helvetica"/>
        </w:rPr>
        <w:t>Radisys</w:t>
      </w:r>
      <w:r w:rsidRPr="00AB3A94">
        <w:rPr>
          <w:rFonts w:ascii="Helvetica" w:hAnsi="Helvetica" w:cs="Helvetica"/>
        </w:rPr>
        <w:t>’ compliance to N</w:t>
      </w:r>
      <w:r w:rsidR="00212E9D">
        <w:rPr>
          <w:rFonts w:ascii="Helvetica" w:hAnsi="Helvetica" w:cs="Helvetica"/>
        </w:rPr>
        <w:t>SN Environmental Requirements</w:t>
      </w:r>
      <w:r w:rsidRPr="00AB3A94">
        <w:rPr>
          <w:rFonts w:ascii="Helvetica" w:hAnsi="Helvetica" w:cs="Helvetica"/>
        </w:rPr>
        <w:t>.</w:t>
      </w:r>
    </w:p>
    <w:p w:rsidR="00561956" w:rsidRPr="00AB3A94" w:rsidRDefault="00A5794F" w:rsidP="00561956">
      <w:pPr>
        <w:pStyle w:val="Heading1"/>
        <w:rPr>
          <w:sz w:val="24"/>
          <w:u w:val="single"/>
        </w:rPr>
      </w:pPr>
      <w:r w:rsidRPr="00212E9D">
        <w:rPr>
          <w:sz w:val="24"/>
          <w:highlight w:val="green"/>
          <w:u w:val="single"/>
        </w:rPr>
        <w:t>2.14</w:t>
      </w:r>
      <w:r w:rsidR="00561956" w:rsidRPr="00212E9D">
        <w:rPr>
          <w:sz w:val="24"/>
          <w:highlight w:val="green"/>
          <w:u w:val="single"/>
        </w:rPr>
        <w:t xml:space="preserve"> Evaluation Criteria for RFQ</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lastRenderedPageBreak/>
        <w:t>Radisys</w:t>
      </w:r>
      <w:r w:rsidR="00561956" w:rsidRPr="00AB3A94">
        <w:rPr>
          <w:rFonts w:ascii="Helvetica" w:hAnsi="Helvetica"/>
        </w:rPr>
        <w:t xml:space="preserve"> acknowledges the evaluation criteria used by NSN in deciding supplier award of this program.</w:t>
      </w:r>
    </w:p>
    <w:p w:rsidR="00561956" w:rsidRPr="00AB3A94" w:rsidRDefault="00561956" w:rsidP="00561956">
      <w:pPr>
        <w:pStyle w:val="Heading1"/>
        <w:rPr>
          <w:sz w:val="24"/>
          <w:u w:val="single"/>
        </w:rPr>
      </w:pPr>
      <w:r w:rsidRPr="00AB3A94">
        <w:rPr>
          <w:sz w:val="24"/>
          <w:u w:val="single"/>
        </w:rPr>
        <w:t>3</w:t>
      </w:r>
      <w:r w:rsidRPr="00212E9D">
        <w:rPr>
          <w:sz w:val="24"/>
          <w:highlight w:val="yellow"/>
          <w:u w:val="single"/>
        </w:rPr>
        <w:t>.  COMMERCIAL REQUIREMENTS</w:t>
      </w:r>
    </w:p>
    <w:p w:rsidR="00561956" w:rsidRPr="00AB3A94" w:rsidRDefault="00561956" w:rsidP="00561956">
      <w:pPr>
        <w:pStyle w:val="Heading1"/>
        <w:rPr>
          <w:sz w:val="24"/>
          <w:u w:val="single"/>
        </w:rPr>
      </w:pPr>
      <w:commentRangeStart w:id="5"/>
      <w:r w:rsidRPr="00212E9D">
        <w:rPr>
          <w:sz w:val="24"/>
          <w:highlight w:val="yellow"/>
          <w:u w:val="single"/>
        </w:rPr>
        <w:t>3.1 Pricing Requirements</w:t>
      </w:r>
      <w:commentRangeEnd w:id="5"/>
      <w:r w:rsidR="005A5CEC">
        <w:rPr>
          <w:rStyle w:val="CommentReference"/>
          <w:rFonts w:ascii="Times New Roman" w:hAnsi="Times New Roman" w:cs="Times New Roman"/>
          <w:b w:val="0"/>
          <w:bCs w:val="0"/>
          <w:kern w:val="0"/>
        </w:rPr>
        <w:commentReference w:id="5"/>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AB3A94">
        <w:rPr>
          <w:rFonts w:ascii="Helvetica" w:hAnsi="Helvetica"/>
        </w:rPr>
        <w:t xml:space="preserve">Per instructions in RFQ, </w:t>
      </w:r>
      <w:proofErr w:type="spellStart"/>
      <w:r w:rsidR="000612B9">
        <w:rPr>
          <w:rFonts w:ascii="Helvetica" w:hAnsi="Helvetica"/>
        </w:rPr>
        <w:t>Radisys</w:t>
      </w:r>
      <w:proofErr w:type="spellEnd"/>
      <w:r w:rsidR="00212E9D">
        <w:rPr>
          <w:rFonts w:ascii="Helvetica" w:hAnsi="Helvetica"/>
        </w:rPr>
        <w:t>’ pricing for ACPI6-A and CPRT6-A</w:t>
      </w:r>
      <w:r w:rsidR="00343E3D">
        <w:rPr>
          <w:rFonts w:ascii="Helvetica" w:hAnsi="Helvetica"/>
        </w:rPr>
        <w:t xml:space="preserve"> is included in the template provided.  Pricing can be found in the RFQ response packet</w:t>
      </w:r>
      <w:r w:rsidR="009212DD">
        <w:rPr>
          <w:rFonts w:ascii="Helvetica" w:hAnsi="Helvetica"/>
        </w:rPr>
        <w:t xml:space="preserve"> (zip file)</w:t>
      </w:r>
      <w:r w:rsidR="00343E3D">
        <w:rPr>
          <w:rFonts w:ascii="Helvetica" w:hAnsi="Helvetica"/>
        </w:rPr>
        <w:t>.</w:t>
      </w:r>
    </w:p>
    <w:p w:rsidR="00561956" w:rsidRPr="00A12974" w:rsidRDefault="00561956" w:rsidP="00561956">
      <w:pPr>
        <w:pStyle w:val="BodyText"/>
        <w:jc w:val="left"/>
        <w:rPr>
          <w:rFonts w:ascii="Helvetica" w:hAnsi="Helvetica"/>
          <w:highlight w:val="yellow"/>
        </w:rPr>
      </w:pPr>
    </w:p>
    <w:p w:rsidR="00561956" w:rsidRPr="00383BEB" w:rsidRDefault="00561956" w:rsidP="00561956">
      <w:pPr>
        <w:pStyle w:val="BodyText"/>
        <w:jc w:val="left"/>
        <w:rPr>
          <w:rFonts w:ascii="Helvetica" w:hAnsi="Helvetica"/>
        </w:rPr>
      </w:pPr>
      <w:r w:rsidRPr="00212E9D">
        <w:rPr>
          <w:rFonts w:ascii="Helvetica" w:hAnsi="Helvetica"/>
          <w:highlight w:val="yellow"/>
        </w:rPr>
        <w:t xml:space="preserve">Please note, per NSN instructions, the </w:t>
      </w:r>
      <w:r w:rsidR="00CE1393">
        <w:rPr>
          <w:rFonts w:ascii="Helvetica" w:hAnsi="Helvetica"/>
          <w:highlight w:val="yellow"/>
        </w:rPr>
        <w:t>ACPI6-A</w:t>
      </w:r>
      <w:r w:rsidR="00383BEB" w:rsidRPr="00212E9D">
        <w:rPr>
          <w:rFonts w:ascii="Helvetica" w:hAnsi="Helvetica"/>
          <w:highlight w:val="yellow"/>
        </w:rPr>
        <w:t xml:space="preserve"> </w:t>
      </w:r>
      <w:r w:rsidR="00CE1393">
        <w:rPr>
          <w:rFonts w:ascii="Helvetica" w:hAnsi="Helvetica"/>
          <w:highlight w:val="yellow"/>
        </w:rPr>
        <w:t xml:space="preserve">Dual </w:t>
      </w:r>
      <w:proofErr w:type="spellStart"/>
      <w:r w:rsidR="00CE1393">
        <w:rPr>
          <w:rFonts w:ascii="Helvetica" w:hAnsi="Helvetica"/>
          <w:highlight w:val="yellow"/>
        </w:rPr>
        <w:t>Haswell</w:t>
      </w:r>
      <w:proofErr w:type="spellEnd"/>
      <w:r w:rsidR="00CE1393">
        <w:rPr>
          <w:rFonts w:ascii="Helvetica" w:hAnsi="Helvetica"/>
          <w:highlight w:val="yellow"/>
        </w:rPr>
        <w:t xml:space="preserve"> Processor-based Compute Blade pricing includes </w:t>
      </w:r>
      <w:proofErr w:type="spellStart"/>
      <w:r w:rsidR="00CE1393">
        <w:rPr>
          <w:rFonts w:ascii="Helvetica" w:hAnsi="Helvetica"/>
          <w:highlight w:val="yellow"/>
        </w:rPr>
        <w:t>Haswell</w:t>
      </w:r>
      <w:proofErr w:type="spellEnd"/>
      <w:r w:rsidR="00383BEB" w:rsidRPr="00212E9D">
        <w:rPr>
          <w:rFonts w:ascii="Helvetica" w:hAnsi="Helvetica"/>
          <w:highlight w:val="yellow"/>
        </w:rPr>
        <w:t xml:space="preserve"> </w:t>
      </w:r>
      <w:r w:rsidRPr="00212E9D">
        <w:rPr>
          <w:rFonts w:ascii="Helvetica" w:hAnsi="Helvetica"/>
          <w:highlight w:val="yellow"/>
        </w:rPr>
        <w:t>processor</w:t>
      </w:r>
      <w:r w:rsidR="007D069D" w:rsidRPr="00212E9D">
        <w:rPr>
          <w:rFonts w:ascii="Helvetica" w:hAnsi="Helvetica"/>
          <w:highlight w:val="yellow"/>
        </w:rPr>
        <w:t>s, switch chips, unit computer</w:t>
      </w:r>
      <w:r w:rsidR="00CE1393">
        <w:rPr>
          <w:rFonts w:ascii="Helvetica" w:hAnsi="Helvetica"/>
          <w:highlight w:val="yellow"/>
        </w:rPr>
        <w:t xml:space="preserve"> and required memory</w:t>
      </w:r>
      <w:r w:rsidR="00383BEB">
        <w:rPr>
          <w:rFonts w:ascii="Helvetica" w:hAnsi="Helvetica"/>
        </w:rPr>
        <w:t>.</w:t>
      </w:r>
      <w:r w:rsidRPr="00383BEB">
        <w:rPr>
          <w:rFonts w:ascii="Helvetica" w:hAnsi="Helvetica"/>
        </w:rPr>
        <w:t xml:space="preserve">  </w:t>
      </w:r>
    </w:p>
    <w:p w:rsidR="00561956" w:rsidRPr="00A12974" w:rsidRDefault="00561956" w:rsidP="00561956">
      <w:pPr>
        <w:pStyle w:val="BodyText"/>
        <w:jc w:val="left"/>
        <w:rPr>
          <w:rFonts w:ascii="Helvetica" w:hAnsi="Helvetica"/>
          <w:highlight w:val="yellow"/>
        </w:rPr>
      </w:pPr>
    </w:p>
    <w:p w:rsidR="00561956" w:rsidRDefault="00343E3D" w:rsidP="00561956">
      <w:pPr>
        <w:pStyle w:val="BodyText"/>
        <w:jc w:val="left"/>
        <w:rPr>
          <w:rFonts w:ascii="Helvetica" w:hAnsi="Helvetica"/>
        </w:rPr>
      </w:pPr>
      <w:r>
        <w:rPr>
          <w:rFonts w:ascii="Helvetica" w:hAnsi="Helvetica"/>
        </w:rPr>
        <w:t>All pricing</w:t>
      </w:r>
      <w:r w:rsidR="00561956" w:rsidRPr="009A56DF">
        <w:rPr>
          <w:rFonts w:ascii="Helvetica" w:hAnsi="Helvetica"/>
        </w:rPr>
        <w:t xml:space="preserve"> is in USD and is volume-based by year using volume estimates provided in Section 3.1</w:t>
      </w:r>
      <w:r w:rsidR="009A56DF">
        <w:rPr>
          <w:rFonts w:ascii="Helvetica" w:hAnsi="Helvetica"/>
        </w:rPr>
        <w:t xml:space="preserve">.1 of RFQ.  </w:t>
      </w:r>
      <w:r>
        <w:rPr>
          <w:rFonts w:ascii="Helvetica" w:hAnsi="Helvetica"/>
        </w:rPr>
        <w:t xml:space="preserve"> </w:t>
      </w:r>
      <w:r w:rsidR="009A56DF">
        <w:rPr>
          <w:rFonts w:ascii="Helvetica" w:hAnsi="Helvetica"/>
        </w:rPr>
        <w:t xml:space="preserve">A list of the </w:t>
      </w:r>
      <w:r w:rsidR="00AA6988">
        <w:rPr>
          <w:rFonts w:ascii="Helvetica" w:hAnsi="Helvetica"/>
        </w:rPr>
        <w:t xml:space="preserve">20 </w:t>
      </w:r>
      <w:r w:rsidR="009A56DF">
        <w:rPr>
          <w:rFonts w:ascii="Helvetica" w:hAnsi="Helvetica"/>
        </w:rPr>
        <w:t>key</w:t>
      </w:r>
      <w:r w:rsidR="00561956" w:rsidRPr="009A56DF">
        <w:rPr>
          <w:rFonts w:ascii="Helvetica" w:hAnsi="Helvetica"/>
        </w:rPr>
        <w:t xml:space="preserve"> c</w:t>
      </w:r>
      <w:r w:rsidR="009A56DF">
        <w:rPr>
          <w:rFonts w:ascii="Helvetica" w:hAnsi="Helvetica"/>
        </w:rPr>
        <w:t>o</w:t>
      </w:r>
      <w:r>
        <w:rPr>
          <w:rFonts w:ascii="Helvetica" w:hAnsi="Helvetica"/>
        </w:rPr>
        <w:t>mponents compri</w:t>
      </w:r>
      <w:r w:rsidR="00212E9D">
        <w:rPr>
          <w:rFonts w:ascii="Helvetica" w:hAnsi="Helvetica"/>
        </w:rPr>
        <w:t xml:space="preserve">sing </w:t>
      </w:r>
      <w:r w:rsidR="00AA6988">
        <w:rPr>
          <w:rFonts w:ascii="Helvetica" w:hAnsi="Helvetica"/>
        </w:rPr>
        <w:t xml:space="preserve">90% of </w:t>
      </w:r>
      <w:r w:rsidR="00212E9D">
        <w:rPr>
          <w:rFonts w:ascii="Helvetica" w:hAnsi="Helvetica"/>
        </w:rPr>
        <w:t>the ACPI6-A and CPRT6-A</w:t>
      </w:r>
      <w:r w:rsidR="009A56DF">
        <w:rPr>
          <w:rFonts w:ascii="Helvetica" w:hAnsi="Helvetica"/>
        </w:rPr>
        <w:t xml:space="preserve"> </w:t>
      </w:r>
      <w:r w:rsidR="00AA6988">
        <w:rPr>
          <w:rFonts w:ascii="Helvetica" w:hAnsi="Helvetica"/>
        </w:rPr>
        <w:t xml:space="preserve">BOMs </w:t>
      </w:r>
      <w:r w:rsidR="00561956" w:rsidRPr="009A56DF">
        <w:rPr>
          <w:rFonts w:ascii="Helvetica" w:hAnsi="Helvetica"/>
        </w:rPr>
        <w:t>can be fo</w:t>
      </w:r>
      <w:r w:rsidR="009A56DF">
        <w:rPr>
          <w:rFonts w:ascii="Helvetica" w:hAnsi="Helvetica"/>
        </w:rPr>
        <w:t xml:space="preserve">und in the </w:t>
      </w:r>
      <w:r w:rsidR="00AA6988">
        <w:rPr>
          <w:rFonts w:ascii="Helvetica" w:hAnsi="Helvetica"/>
        </w:rPr>
        <w:t xml:space="preserve">file named NSN 33 ACPI6-A_key_component_list_template_v1 0-RSYS-Resp-Final </w:t>
      </w:r>
      <w:r w:rsidR="00CE1393">
        <w:rPr>
          <w:rFonts w:ascii="Helvetica" w:hAnsi="Helvetica"/>
        </w:rPr>
        <w:t xml:space="preserve"> (Appendix 33)</w:t>
      </w:r>
      <w:r>
        <w:rPr>
          <w:rFonts w:ascii="Helvetica" w:hAnsi="Helvetica"/>
        </w:rPr>
        <w:t xml:space="preserve"> included in the RFQ response packet</w:t>
      </w:r>
      <w:r w:rsidR="00AA6988">
        <w:rPr>
          <w:rFonts w:ascii="Helvetica" w:hAnsi="Helvetica"/>
        </w:rPr>
        <w:t xml:space="preserve"> (zip file).  “Yellow” highlight indicates those BOM components that make up 90% of BOM cost.</w:t>
      </w:r>
      <w:r w:rsidR="00561956" w:rsidRPr="00AB3A94">
        <w:rPr>
          <w:rFonts w:ascii="Helvetica" w:hAnsi="Helvetica"/>
        </w:rPr>
        <w:t xml:space="preserve"> </w:t>
      </w:r>
    </w:p>
    <w:p w:rsidR="00A12974" w:rsidRDefault="00A12974" w:rsidP="00561956">
      <w:pPr>
        <w:pStyle w:val="BodyText"/>
        <w:jc w:val="left"/>
        <w:rPr>
          <w:rFonts w:ascii="Helvetica" w:hAnsi="Helvetica"/>
        </w:rPr>
      </w:pPr>
    </w:p>
    <w:p w:rsidR="00561956" w:rsidRPr="00AB3A94" w:rsidRDefault="00561956" w:rsidP="00561956">
      <w:pPr>
        <w:pStyle w:val="Heading1"/>
        <w:rPr>
          <w:sz w:val="24"/>
          <w:u w:val="single"/>
        </w:rPr>
      </w:pPr>
      <w:r w:rsidRPr="00241ECB">
        <w:rPr>
          <w:sz w:val="24"/>
          <w:highlight w:val="green"/>
          <w:u w:val="single"/>
        </w:rPr>
        <w:t>3.1.1 Volume Estimates</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AB3A94">
        <w:rPr>
          <w:rFonts w:ascii="Helvetica" w:hAnsi="Helvetica"/>
        </w:rPr>
        <w:t>The volume estimates, provided below from RFQ as reference, were used to derive the forward-looking, volume-based unit pricing by year provided in Section 3.1 above.</w:t>
      </w:r>
      <w:r w:rsidR="003862D0">
        <w:rPr>
          <w:rFonts w:ascii="Helvetica" w:hAnsi="Helvetica"/>
        </w:rPr>
        <w:t xml:space="preserve">  </w:t>
      </w:r>
      <w:proofErr w:type="spellStart"/>
      <w:r w:rsidR="003862D0">
        <w:rPr>
          <w:rFonts w:ascii="Helvetica" w:hAnsi="Helvetica"/>
        </w:rPr>
        <w:t>Radisys</w:t>
      </w:r>
      <w:proofErr w:type="spellEnd"/>
      <w:r w:rsidR="003862D0">
        <w:rPr>
          <w:rFonts w:ascii="Helvetica" w:hAnsi="Helvetica"/>
        </w:rPr>
        <w:t xml:space="preserve"> is also assuming single supplier award for this ACPI6-A program with our pricing in Section 3.1 above.</w:t>
      </w:r>
    </w:p>
    <w:p w:rsidR="00561956" w:rsidRPr="00AB3A94" w:rsidRDefault="00561956" w:rsidP="00561956">
      <w:pPr>
        <w:pStyle w:val="BodyText"/>
        <w:jc w:val="left"/>
        <w:rPr>
          <w:rFonts w:ascii="Helvetica" w:hAnsi="Helvetica"/>
        </w:rPr>
      </w:pPr>
    </w:p>
    <w:p w:rsidR="00561956" w:rsidRPr="00AB3A94" w:rsidRDefault="00662308" w:rsidP="00561956">
      <w:pPr>
        <w:pStyle w:val="BodyText"/>
        <w:jc w:val="left"/>
        <w:rPr>
          <w:rFonts w:ascii="Helvetica" w:hAnsi="Helvetica"/>
        </w:rPr>
      </w:pPr>
      <w:r>
        <w:rPr>
          <w:rFonts w:ascii="Helvetica" w:hAnsi="Helvetica"/>
        </w:rPr>
        <w:t>Should th</w:t>
      </w:r>
      <w:r w:rsidR="005132E6">
        <w:rPr>
          <w:rFonts w:ascii="Helvetica" w:hAnsi="Helvetica"/>
        </w:rPr>
        <w:t>ese volumes for ACPI6-A and CPRT6-A</w:t>
      </w:r>
      <w:r w:rsidR="00561956" w:rsidRPr="00AB3A94">
        <w:rPr>
          <w:rFonts w:ascii="Helvetica" w:hAnsi="Helvetica"/>
        </w:rPr>
        <w:t xml:space="preserve">  exceed or fail to reach these levels, </w:t>
      </w:r>
      <w:r w:rsidR="000612B9">
        <w:rPr>
          <w:rFonts w:ascii="Helvetica" w:hAnsi="Helvetica"/>
        </w:rPr>
        <w:t>Radisys</w:t>
      </w:r>
      <w:r w:rsidR="00561956" w:rsidRPr="00AB3A94">
        <w:rPr>
          <w:rFonts w:ascii="Helvetica" w:hAnsi="Helvetica"/>
        </w:rPr>
        <w:t xml:space="preserve"> reserves the right to renegotiate unit pricing based on actual volumes achieved in the out years of this program.</w:t>
      </w:r>
    </w:p>
    <w:p w:rsidR="00561956" w:rsidRPr="00AB3A94" w:rsidRDefault="00561956" w:rsidP="00561956">
      <w:pPr>
        <w:pStyle w:val="BodyText"/>
        <w:jc w:val="left"/>
        <w:rPr>
          <w:rFonts w:ascii="Helvetica" w:hAnsi="Helvetica"/>
        </w:rPr>
      </w:pPr>
    </w:p>
    <w:tbl>
      <w:tblPr>
        <w:tblW w:w="0" w:type="auto"/>
        <w:tblInd w:w="198" w:type="dxa"/>
        <w:tblLook w:val="0000" w:firstRow="0" w:lastRow="0" w:firstColumn="0" w:lastColumn="0" w:noHBand="0" w:noVBand="0"/>
      </w:tblPr>
      <w:tblGrid>
        <w:gridCol w:w="1440"/>
        <w:gridCol w:w="2160"/>
        <w:gridCol w:w="1154"/>
        <w:gridCol w:w="720"/>
        <w:gridCol w:w="762"/>
        <w:gridCol w:w="762"/>
        <w:gridCol w:w="762"/>
        <w:gridCol w:w="823"/>
      </w:tblGrid>
      <w:tr w:rsidR="009E13BD" w:rsidRPr="00AB3A94" w:rsidTr="00DD7A59">
        <w:trPr>
          <w:trHeight w:val="281"/>
        </w:trPr>
        <w:tc>
          <w:tcPr>
            <w:tcW w:w="1440" w:type="dxa"/>
            <w:tcBorders>
              <w:top w:val="single" w:sz="8" w:space="0" w:color="auto"/>
              <w:left w:val="single" w:sz="8" w:space="0" w:color="auto"/>
              <w:bottom w:val="nil"/>
              <w:right w:val="nil"/>
            </w:tcBorders>
            <w:shd w:val="clear" w:color="auto" w:fill="800080"/>
          </w:tcPr>
          <w:p w:rsidR="009E13BD" w:rsidRPr="00AB3A94" w:rsidRDefault="009E13BD" w:rsidP="00315311">
            <w:pPr>
              <w:rPr>
                <w:rFonts w:ascii="Tahoma" w:hAnsi="Tahoma" w:cs="Tahoma"/>
                <w:b/>
                <w:bCs/>
                <w:color w:val="FFFFFF"/>
              </w:rPr>
            </w:pPr>
            <w:r w:rsidRPr="00AB3A94">
              <w:rPr>
                <w:rFonts w:ascii="Tahoma" w:hAnsi="Tahoma" w:cs="Tahoma"/>
                <w:b/>
                <w:bCs/>
                <w:color w:val="FFFFFF"/>
              </w:rPr>
              <w:t>Product Type</w:t>
            </w:r>
          </w:p>
        </w:tc>
        <w:tc>
          <w:tcPr>
            <w:tcW w:w="2160" w:type="dxa"/>
            <w:tcBorders>
              <w:top w:val="single" w:sz="8" w:space="0" w:color="auto"/>
              <w:left w:val="nil"/>
              <w:bottom w:val="nil"/>
              <w:right w:val="nil"/>
            </w:tcBorders>
            <w:shd w:val="clear" w:color="auto" w:fill="800080"/>
          </w:tcPr>
          <w:p w:rsidR="009E13BD" w:rsidRPr="00AB3A94" w:rsidRDefault="009E13BD" w:rsidP="00315311">
            <w:pPr>
              <w:rPr>
                <w:rFonts w:ascii="Tahoma" w:hAnsi="Tahoma" w:cs="Tahoma"/>
                <w:b/>
                <w:bCs/>
                <w:color w:val="FFFFFF"/>
              </w:rPr>
            </w:pPr>
            <w:r w:rsidRPr="00AB3A94">
              <w:rPr>
                <w:rFonts w:ascii="Tahoma" w:hAnsi="Tahoma" w:cs="Tahoma"/>
                <w:b/>
                <w:bCs/>
                <w:color w:val="FFFFFF"/>
              </w:rPr>
              <w:t>Product</w:t>
            </w:r>
          </w:p>
        </w:tc>
        <w:tc>
          <w:tcPr>
            <w:tcW w:w="1154" w:type="dxa"/>
            <w:tcBorders>
              <w:top w:val="single" w:sz="8" w:space="0" w:color="auto"/>
              <w:left w:val="nil"/>
              <w:bottom w:val="nil"/>
              <w:right w:val="nil"/>
            </w:tcBorders>
            <w:shd w:val="clear" w:color="auto" w:fill="800080"/>
          </w:tcPr>
          <w:p w:rsidR="009E13BD" w:rsidRPr="00AB3A94" w:rsidRDefault="009E13BD" w:rsidP="00315311">
            <w:pPr>
              <w:rPr>
                <w:rFonts w:ascii="Tahoma" w:hAnsi="Tahoma" w:cs="Tahoma"/>
                <w:b/>
                <w:bCs/>
                <w:color w:val="FFFFFF"/>
              </w:rPr>
            </w:pPr>
            <w:r w:rsidRPr="00AB3A94">
              <w:rPr>
                <w:rFonts w:ascii="Tahoma" w:hAnsi="Tahoma" w:cs="Tahoma"/>
                <w:b/>
                <w:bCs/>
                <w:color w:val="FFFFFF"/>
              </w:rPr>
              <w:t>Name</w:t>
            </w:r>
          </w:p>
        </w:tc>
        <w:tc>
          <w:tcPr>
            <w:tcW w:w="720" w:type="dxa"/>
            <w:tcBorders>
              <w:top w:val="single" w:sz="8" w:space="0" w:color="auto"/>
              <w:left w:val="nil"/>
              <w:bottom w:val="nil"/>
              <w:right w:val="nil"/>
            </w:tcBorders>
            <w:shd w:val="clear" w:color="auto" w:fill="800080"/>
            <w:noWrap/>
          </w:tcPr>
          <w:p w:rsidR="009E13BD" w:rsidRPr="00AB3A94" w:rsidRDefault="00DB7EA4" w:rsidP="00315311">
            <w:pPr>
              <w:jc w:val="center"/>
              <w:rPr>
                <w:rFonts w:ascii="Tahoma" w:hAnsi="Tahoma" w:cs="Tahoma"/>
                <w:color w:val="FFFFFF"/>
                <w:sz w:val="20"/>
              </w:rPr>
            </w:pPr>
            <w:r>
              <w:rPr>
                <w:rFonts w:ascii="Tahoma" w:hAnsi="Tahoma" w:cs="Tahoma"/>
                <w:color w:val="FFFFFF"/>
                <w:sz w:val="20"/>
              </w:rPr>
              <w:t>2015</w:t>
            </w:r>
          </w:p>
        </w:tc>
        <w:tc>
          <w:tcPr>
            <w:tcW w:w="762" w:type="dxa"/>
            <w:tcBorders>
              <w:top w:val="single" w:sz="8" w:space="0" w:color="auto"/>
              <w:left w:val="nil"/>
              <w:bottom w:val="nil"/>
              <w:right w:val="nil"/>
            </w:tcBorders>
            <w:shd w:val="clear" w:color="auto" w:fill="800080"/>
            <w:noWrap/>
          </w:tcPr>
          <w:p w:rsidR="009E13BD" w:rsidRPr="00AB3A94" w:rsidRDefault="00DB7EA4" w:rsidP="00315311">
            <w:pPr>
              <w:jc w:val="center"/>
              <w:rPr>
                <w:rFonts w:ascii="Tahoma" w:hAnsi="Tahoma" w:cs="Tahoma"/>
                <w:color w:val="FFFFFF"/>
                <w:sz w:val="20"/>
              </w:rPr>
            </w:pPr>
            <w:r>
              <w:rPr>
                <w:rFonts w:ascii="Tahoma" w:hAnsi="Tahoma" w:cs="Tahoma"/>
                <w:color w:val="FFFFFF"/>
                <w:sz w:val="20"/>
              </w:rPr>
              <w:t>2016</w:t>
            </w:r>
          </w:p>
        </w:tc>
        <w:tc>
          <w:tcPr>
            <w:tcW w:w="762" w:type="dxa"/>
            <w:tcBorders>
              <w:top w:val="single" w:sz="8" w:space="0" w:color="auto"/>
              <w:left w:val="nil"/>
              <w:bottom w:val="nil"/>
              <w:right w:val="nil"/>
            </w:tcBorders>
            <w:shd w:val="clear" w:color="auto" w:fill="800080"/>
          </w:tcPr>
          <w:p w:rsidR="009E13BD" w:rsidRPr="00AB3A94" w:rsidRDefault="00DB7EA4" w:rsidP="00315311">
            <w:pPr>
              <w:rPr>
                <w:rFonts w:ascii="Tahoma" w:hAnsi="Tahoma" w:cs="Tahoma"/>
                <w:color w:val="FFFFFF"/>
                <w:sz w:val="20"/>
              </w:rPr>
            </w:pPr>
            <w:r>
              <w:rPr>
                <w:rFonts w:ascii="Tahoma" w:hAnsi="Tahoma" w:cs="Tahoma"/>
                <w:color w:val="FFFFFF"/>
                <w:sz w:val="20"/>
              </w:rPr>
              <w:t>2017</w:t>
            </w:r>
          </w:p>
        </w:tc>
        <w:tc>
          <w:tcPr>
            <w:tcW w:w="762" w:type="dxa"/>
            <w:tcBorders>
              <w:top w:val="single" w:sz="8" w:space="0" w:color="auto"/>
              <w:left w:val="nil"/>
              <w:bottom w:val="nil"/>
              <w:right w:val="single" w:sz="8" w:space="0" w:color="auto"/>
            </w:tcBorders>
            <w:shd w:val="clear" w:color="auto" w:fill="800080"/>
          </w:tcPr>
          <w:p w:rsidR="009E13BD" w:rsidRPr="00AB3A94" w:rsidRDefault="00DB7EA4" w:rsidP="00315311">
            <w:pPr>
              <w:rPr>
                <w:rFonts w:ascii="Tahoma" w:hAnsi="Tahoma" w:cs="Tahoma"/>
                <w:color w:val="FFFFFF"/>
                <w:sz w:val="20"/>
              </w:rPr>
            </w:pPr>
            <w:r>
              <w:rPr>
                <w:rFonts w:ascii="Tahoma" w:hAnsi="Tahoma" w:cs="Tahoma"/>
                <w:color w:val="FFFFFF"/>
                <w:sz w:val="20"/>
              </w:rPr>
              <w:t>2018</w:t>
            </w:r>
          </w:p>
        </w:tc>
        <w:tc>
          <w:tcPr>
            <w:tcW w:w="762" w:type="dxa"/>
            <w:tcBorders>
              <w:top w:val="single" w:sz="8" w:space="0" w:color="auto"/>
              <w:left w:val="nil"/>
              <w:bottom w:val="nil"/>
              <w:right w:val="single" w:sz="8" w:space="0" w:color="auto"/>
            </w:tcBorders>
            <w:shd w:val="clear" w:color="auto" w:fill="800080"/>
          </w:tcPr>
          <w:p w:rsidR="009E13BD" w:rsidRPr="00AB3A94" w:rsidRDefault="009E13BD" w:rsidP="00315311">
            <w:pPr>
              <w:rPr>
                <w:rFonts w:ascii="Tahoma" w:hAnsi="Tahoma" w:cs="Tahoma"/>
                <w:color w:val="FFFFFF"/>
                <w:sz w:val="20"/>
              </w:rPr>
            </w:pPr>
            <w:r w:rsidRPr="00AB3A94">
              <w:rPr>
                <w:rFonts w:ascii="Tahoma" w:hAnsi="Tahoma" w:cs="Tahoma"/>
                <w:color w:val="FFFFFF"/>
                <w:sz w:val="20"/>
              </w:rPr>
              <w:t>Total</w:t>
            </w:r>
          </w:p>
        </w:tc>
      </w:tr>
      <w:tr w:rsidR="009E13BD" w:rsidRPr="00AB3A94" w:rsidTr="00DD7A59">
        <w:trPr>
          <w:trHeight w:val="239"/>
        </w:trPr>
        <w:tc>
          <w:tcPr>
            <w:tcW w:w="1440" w:type="dxa"/>
            <w:tcBorders>
              <w:top w:val="nil"/>
              <w:left w:val="single" w:sz="8" w:space="0" w:color="auto"/>
              <w:bottom w:val="nil"/>
              <w:right w:val="nil"/>
            </w:tcBorders>
            <w:shd w:val="clear" w:color="auto" w:fill="C0C0C0"/>
          </w:tcPr>
          <w:p w:rsidR="009E13BD" w:rsidRPr="00AB3A94" w:rsidRDefault="009E13BD" w:rsidP="00315311">
            <w:pPr>
              <w:rPr>
                <w:rFonts w:ascii="Tahoma" w:hAnsi="Tahoma" w:cs="Tahoma"/>
                <w:b/>
                <w:bCs/>
                <w:color w:val="000080"/>
                <w:sz w:val="20"/>
              </w:rPr>
            </w:pPr>
            <w:r w:rsidRPr="00AB3A94">
              <w:rPr>
                <w:rFonts w:ascii="Tahoma" w:hAnsi="Tahoma" w:cs="Tahoma"/>
                <w:b/>
                <w:bCs/>
                <w:color w:val="000080"/>
                <w:sz w:val="20"/>
              </w:rPr>
              <w:t>Blade</w:t>
            </w:r>
          </w:p>
        </w:tc>
        <w:tc>
          <w:tcPr>
            <w:tcW w:w="2160" w:type="dxa"/>
            <w:tcBorders>
              <w:top w:val="nil"/>
              <w:left w:val="nil"/>
              <w:bottom w:val="nil"/>
              <w:right w:val="nil"/>
            </w:tcBorders>
            <w:shd w:val="clear" w:color="auto" w:fill="C0C0C0"/>
          </w:tcPr>
          <w:p w:rsidR="009E13BD" w:rsidRPr="00AB3A94" w:rsidRDefault="005132E6" w:rsidP="00315311">
            <w:pPr>
              <w:rPr>
                <w:rFonts w:ascii="Tahoma" w:hAnsi="Tahoma" w:cs="Tahoma"/>
                <w:b/>
                <w:bCs/>
                <w:color w:val="000080"/>
                <w:sz w:val="20"/>
              </w:rPr>
            </w:pPr>
            <w:r>
              <w:rPr>
                <w:rFonts w:ascii="Tahoma" w:hAnsi="Tahoma" w:cs="Tahoma"/>
                <w:b/>
                <w:bCs/>
                <w:color w:val="000080"/>
                <w:sz w:val="20"/>
              </w:rPr>
              <w:t>Compute</w:t>
            </w:r>
            <w:r w:rsidR="009E13BD" w:rsidRPr="00AB3A94">
              <w:rPr>
                <w:rFonts w:ascii="Tahoma" w:hAnsi="Tahoma" w:cs="Tahoma"/>
                <w:b/>
                <w:bCs/>
                <w:color w:val="000080"/>
                <w:sz w:val="20"/>
              </w:rPr>
              <w:t xml:space="preserve"> Blade</w:t>
            </w:r>
          </w:p>
        </w:tc>
        <w:tc>
          <w:tcPr>
            <w:tcW w:w="1154" w:type="dxa"/>
            <w:tcBorders>
              <w:top w:val="nil"/>
              <w:left w:val="nil"/>
              <w:bottom w:val="nil"/>
              <w:right w:val="nil"/>
            </w:tcBorders>
            <w:shd w:val="clear" w:color="auto" w:fill="C0C0C0"/>
          </w:tcPr>
          <w:p w:rsidR="009E13BD" w:rsidRPr="00AB3A94" w:rsidRDefault="005132E6" w:rsidP="00315311">
            <w:pPr>
              <w:rPr>
                <w:rFonts w:ascii="Tahoma" w:hAnsi="Tahoma" w:cs="Tahoma"/>
                <w:b/>
                <w:bCs/>
                <w:sz w:val="20"/>
                <w:lang w:val="pt-BR"/>
              </w:rPr>
            </w:pPr>
            <w:r>
              <w:rPr>
                <w:rFonts w:ascii="Tahoma" w:hAnsi="Tahoma" w:cs="Tahoma"/>
                <w:b/>
                <w:bCs/>
                <w:sz w:val="20"/>
                <w:lang w:val="pt-BR"/>
              </w:rPr>
              <w:t>ACPI6-A</w:t>
            </w:r>
          </w:p>
        </w:tc>
        <w:tc>
          <w:tcPr>
            <w:tcW w:w="720" w:type="dxa"/>
            <w:tcBorders>
              <w:top w:val="nil"/>
              <w:left w:val="nil"/>
              <w:bottom w:val="nil"/>
              <w:right w:val="nil"/>
            </w:tcBorders>
            <w:shd w:val="clear" w:color="auto" w:fill="FFCC00"/>
            <w:noWrap/>
            <w:vAlign w:val="bottom"/>
          </w:tcPr>
          <w:p w:rsidR="009E13BD" w:rsidRPr="00AB3A94" w:rsidRDefault="005132E6" w:rsidP="00CE1393">
            <w:pPr>
              <w:jc w:val="center"/>
              <w:rPr>
                <w:rFonts w:ascii="Tahoma" w:hAnsi="Tahoma" w:cs="Tahoma"/>
                <w:sz w:val="20"/>
              </w:rPr>
            </w:pPr>
            <w:r>
              <w:rPr>
                <w:rFonts w:ascii="Tahoma" w:hAnsi="Tahoma" w:cs="Tahoma"/>
                <w:sz w:val="20"/>
              </w:rPr>
              <w:t>230</w:t>
            </w:r>
          </w:p>
        </w:tc>
        <w:tc>
          <w:tcPr>
            <w:tcW w:w="762" w:type="dxa"/>
            <w:tcBorders>
              <w:top w:val="nil"/>
              <w:left w:val="nil"/>
              <w:bottom w:val="nil"/>
              <w:right w:val="nil"/>
            </w:tcBorders>
            <w:shd w:val="clear" w:color="auto" w:fill="FFCC00"/>
            <w:noWrap/>
            <w:vAlign w:val="bottom"/>
          </w:tcPr>
          <w:p w:rsidR="009E13BD" w:rsidRPr="00AB3A94" w:rsidRDefault="005132E6" w:rsidP="00CE1393">
            <w:pPr>
              <w:rPr>
                <w:rFonts w:ascii="Tahoma" w:hAnsi="Tahoma" w:cs="Tahoma"/>
                <w:sz w:val="20"/>
              </w:rPr>
            </w:pPr>
            <w:r>
              <w:rPr>
                <w:rFonts w:ascii="Tahoma" w:hAnsi="Tahoma" w:cs="Tahoma"/>
                <w:sz w:val="20"/>
              </w:rPr>
              <w:t>1150</w:t>
            </w:r>
          </w:p>
        </w:tc>
        <w:tc>
          <w:tcPr>
            <w:tcW w:w="762" w:type="dxa"/>
            <w:tcBorders>
              <w:top w:val="nil"/>
              <w:left w:val="nil"/>
              <w:bottom w:val="nil"/>
              <w:right w:val="nil"/>
            </w:tcBorders>
            <w:shd w:val="clear" w:color="auto" w:fill="FFCC00"/>
            <w:vAlign w:val="bottom"/>
          </w:tcPr>
          <w:p w:rsidR="009E13BD" w:rsidRPr="00AB3A94" w:rsidRDefault="005132E6" w:rsidP="00CE1393">
            <w:pPr>
              <w:jc w:val="center"/>
              <w:rPr>
                <w:rFonts w:ascii="Tahoma" w:hAnsi="Tahoma" w:cs="Tahoma"/>
                <w:sz w:val="20"/>
              </w:rPr>
            </w:pPr>
            <w:r>
              <w:rPr>
                <w:rFonts w:ascii="Tahoma" w:hAnsi="Tahoma" w:cs="Tahoma"/>
                <w:sz w:val="20"/>
              </w:rPr>
              <w:t>3450</w:t>
            </w:r>
          </w:p>
        </w:tc>
        <w:tc>
          <w:tcPr>
            <w:tcW w:w="762" w:type="dxa"/>
            <w:tcBorders>
              <w:top w:val="nil"/>
              <w:left w:val="nil"/>
              <w:bottom w:val="nil"/>
              <w:right w:val="single" w:sz="8" w:space="0" w:color="auto"/>
            </w:tcBorders>
            <w:shd w:val="clear" w:color="auto" w:fill="FFCC00"/>
            <w:noWrap/>
            <w:vAlign w:val="bottom"/>
          </w:tcPr>
          <w:p w:rsidR="009E13BD" w:rsidRPr="00AB3A94" w:rsidRDefault="005132E6" w:rsidP="00CE1393">
            <w:pPr>
              <w:jc w:val="center"/>
              <w:rPr>
                <w:rFonts w:ascii="Tahoma" w:hAnsi="Tahoma" w:cs="Tahoma"/>
                <w:sz w:val="20"/>
              </w:rPr>
            </w:pPr>
            <w:r>
              <w:rPr>
                <w:rFonts w:ascii="Tahoma" w:hAnsi="Tahoma" w:cs="Tahoma"/>
                <w:sz w:val="20"/>
              </w:rPr>
              <w:t>8050</w:t>
            </w:r>
          </w:p>
        </w:tc>
        <w:tc>
          <w:tcPr>
            <w:tcW w:w="762" w:type="dxa"/>
            <w:tcBorders>
              <w:top w:val="nil"/>
              <w:left w:val="nil"/>
              <w:bottom w:val="nil"/>
              <w:right w:val="single" w:sz="8" w:space="0" w:color="auto"/>
            </w:tcBorders>
            <w:shd w:val="clear" w:color="auto" w:fill="FFCC00"/>
            <w:vAlign w:val="bottom"/>
          </w:tcPr>
          <w:p w:rsidR="009E13BD" w:rsidRPr="00AB3A94" w:rsidRDefault="005132E6" w:rsidP="00315311">
            <w:pPr>
              <w:jc w:val="right"/>
              <w:rPr>
                <w:rFonts w:ascii="Tahoma" w:hAnsi="Tahoma" w:cs="Tahoma"/>
                <w:sz w:val="20"/>
              </w:rPr>
            </w:pPr>
            <w:r>
              <w:rPr>
                <w:rFonts w:ascii="Tahoma" w:hAnsi="Tahoma" w:cs="Tahoma"/>
                <w:sz w:val="20"/>
              </w:rPr>
              <w:t>12,880</w:t>
            </w:r>
          </w:p>
        </w:tc>
      </w:tr>
      <w:tr w:rsidR="009E13BD" w:rsidRPr="00AB3A94" w:rsidTr="00CE1393">
        <w:trPr>
          <w:trHeight w:val="239"/>
        </w:trPr>
        <w:tc>
          <w:tcPr>
            <w:tcW w:w="1440" w:type="dxa"/>
            <w:tcBorders>
              <w:top w:val="nil"/>
              <w:left w:val="single" w:sz="8" w:space="0" w:color="auto"/>
              <w:bottom w:val="nil"/>
              <w:right w:val="nil"/>
            </w:tcBorders>
            <w:shd w:val="clear" w:color="auto" w:fill="C0C0C0"/>
          </w:tcPr>
          <w:p w:rsidR="009E13BD" w:rsidRPr="00AB3A94" w:rsidRDefault="009E13BD" w:rsidP="00315311">
            <w:pPr>
              <w:rPr>
                <w:rFonts w:ascii="Tahoma" w:hAnsi="Tahoma" w:cs="Tahoma"/>
                <w:b/>
                <w:bCs/>
                <w:color w:val="000080"/>
                <w:sz w:val="20"/>
              </w:rPr>
            </w:pPr>
            <w:r w:rsidRPr="00AB3A94">
              <w:rPr>
                <w:rFonts w:ascii="Tahoma" w:hAnsi="Tahoma" w:cs="Tahoma"/>
                <w:b/>
                <w:bCs/>
                <w:color w:val="000080"/>
                <w:sz w:val="20"/>
              </w:rPr>
              <w:t>RTM</w:t>
            </w:r>
          </w:p>
        </w:tc>
        <w:tc>
          <w:tcPr>
            <w:tcW w:w="2160" w:type="dxa"/>
            <w:tcBorders>
              <w:top w:val="nil"/>
              <w:left w:val="nil"/>
              <w:bottom w:val="nil"/>
              <w:right w:val="nil"/>
            </w:tcBorders>
            <w:shd w:val="clear" w:color="auto" w:fill="C0C0C0"/>
          </w:tcPr>
          <w:p w:rsidR="009E13BD" w:rsidRPr="00AB3A94" w:rsidRDefault="007C2358" w:rsidP="00315311">
            <w:pPr>
              <w:rPr>
                <w:rFonts w:ascii="Tahoma" w:hAnsi="Tahoma" w:cs="Tahoma"/>
                <w:b/>
                <w:bCs/>
                <w:color w:val="000080"/>
                <w:sz w:val="20"/>
              </w:rPr>
            </w:pPr>
            <w:r>
              <w:rPr>
                <w:rFonts w:ascii="Tahoma" w:hAnsi="Tahoma" w:cs="Tahoma"/>
                <w:b/>
                <w:bCs/>
                <w:color w:val="000080"/>
                <w:sz w:val="20"/>
              </w:rPr>
              <w:t>2x</w:t>
            </w:r>
            <w:r w:rsidR="00DB7EA4">
              <w:rPr>
                <w:rFonts w:ascii="Tahoma" w:hAnsi="Tahoma" w:cs="Tahoma"/>
                <w:b/>
                <w:bCs/>
                <w:color w:val="000080"/>
                <w:sz w:val="20"/>
              </w:rPr>
              <w:t>10 GE Ports</w:t>
            </w:r>
            <w:r>
              <w:rPr>
                <w:rFonts w:ascii="Tahoma" w:hAnsi="Tahoma" w:cs="Tahoma"/>
                <w:b/>
                <w:bCs/>
                <w:color w:val="000080"/>
                <w:sz w:val="20"/>
              </w:rPr>
              <w:t xml:space="preserve"> &amp; Dual HDD RTM</w:t>
            </w:r>
            <w:r w:rsidR="00DB7EA4">
              <w:rPr>
                <w:rFonts w:ascii="Tahoma" w:hAnsi="Tahoma" w:cs="Tahoma"/>
                <w:b/>
                <w:bCs/>
                <w:color w:val="000080"/>
                <w:sz w:val="20"/>
              </w:rPr>
              <w:t xml:space="preserve"> for ACPI6</w:t>
            </w:r>
            <w:r w:rsidR="009E13BD">
              <w:rPr>
                <w:rFonts w:ascii="Tahoma" w:hAnsi="Tahoma" w:cs="Tahoma"/>
                <w:b/>
                <w:bCs/>
                <w:color w:val="000080"/>
                <w:sz w:val="20"/>
              </w:rPr>
              <w:t>-A</w:t>
            </w:r>
          </w:p>
        </w:tc>
        <w:tc>
          <w:tcPr>
            <w:tcW w:w="1154" w:type="dxa"/>
            <w:tcBorders>
              <w:top w:val="nil"/>
              <w:left w:val="nil"/>
              <w:bottom w:val="nil"/>
              <w:right w:val="nil"/>
            </w:tcBorders>
            <w:shd w:val="clear" w:color="auto" w:fill="C0C0C0"/>
          </w:tcPr>
          <w:p w:rsidR="009E13BD" w:rsidRPr="00AB3A94" w:rsidRDefault="005132E6" w:rsidP="00315311">
            <w:pPr>
              <w:rPr>
                <w:rFonts w:ascii="Tahoma" w:hAnsi="Tahoma" w:cs="Tahoma"/>
                <w:b/>
                <w:bCs/>
                <w:sz w:val="20"/>
                <w:lang w:val="pt-BR"/>
              </w:rPr>
            </w:pPr>
            <w:r>
              <w:rPr>
                <w:rFonts w:ascii="Tahoma" w:hAnsi="Tahoma" w:cs="Tahoma"/>
                <w:b/>
                <w:bCs/>
                <w:sz w:val="20"/>
                <w:lang w:val="pt-BR"/>
              </w:rPr>
              <w:t>CPRT6</w:t>
            </w:r>
            <w:r w:rsidR="009E13BD">
              <w:rPr>
                <w:rFonts w:ascii="Tahoma" w:hAnsi="Tahoma" w:cs="Tahoma"/>
                <w:b/>
                <w:bCs/>
                <w:sz w:val="20"/>
                <w:lang w:val="pt-BR"/>
              </w:rPr>
              <w:t>-A</w:t>
            </w:r>
          </w:p>
        </w:tc>
        <w:tc>
          <w:tcPr>
            <w:tcW w:w="720" w:type="dxa"/>
            <w:tcBorders>
              <w:top w:val="nil"/>
              <w:left w:val="nil"/>
              <w:bottom w:val="nil"/>
              <w:right w:val="nil"/>
            </w:tcBorders>
            <w:shd w:val="clear" w:color="auto" w:fill="FFCC00"/>
            <w:noWrap/>
          </w:tcPr>
          <w:p w:rsidR="009E13BD" w:rsidRPr="00AB3A94" w:rsidRDefault="00CE1393" w:rsidP="00CE1393">
            <w:pPr>
              <w:rPr>
                <w:rFonts w:ascii="Tahoma" w:hAnsi="Tahoma" w:cs="Tahoma"/>
                <w:sz w:val="20"/>
              </w:rPr>
            </w:pPr>
            <w:r>
              <w:rPr>
                <w:rFonts w:ascii="Tahoma" w:hAnsi="Tahoma" w:cs="Tahoma"/>
                <w:sz w:val="20"/>
              </w:rPr>
              <w:t xml:space="preserve">  </w:t>
            </w:r>
            <w:r w:rsidR="005132E6">
              <w:rPr>
                <w:rFonts w:ascii="Tahoma" w:hAnsi="Tahoma" w:cs="Tahoma"/>
                <w:sz w:val="20"/>
              </w:rPr>
              <w:t>115</w:t>
            </w:r>
          </w:p>
        </w:tc>
        <w:tc>
          <w:tcPr>
            <w:tcW w:w="762" w:type="dxa"/>
            <w:tcBorders>
              <w:top w:val="nil"/>
              <w:left w:val="nil"/>
              <w:bottom w:val="nil"/>
              <w:right w:val="nil"/>
            </w:tcBorders>
            <w:shd w:val="clear" w:color="auto" w:fill="FFCC00"/>
            <w:noWrap/>
          </w:tcPr>
          <w:p w:rsidR="009E13BD" w:rsidRPr="00AB3A94" w:rsidRDefault="00CE1393" w:rsidP="00CE1393">
            <w:pPr>
              <w:rPr>
                <w:rFonts w:ascii="Tahoma" w:hAnsi="Tahoma" w:cs="Tahoma"/>
                <w:sz w:val="20"/>
              </w:rPr>
            </w:pPr>
            <w:r>
              <w:rPr>
                <w:rFonts w:ascii="Tahoma" w:hAnsi="Tahoma" w:cs="Tahoma"/>
                <w:sz w:val="20"/>
              </w:rPr>
              <w:t xml:space="preserve">  </w:t>
            </w:r>
            <w:r w:rsidR="005132E6">
              <w:rPr>
                <w:rFonts w:ascii="Tahoma" w:hAnsi="Tahoma" w:cs="Tahoma"/>
                <w:sz w:val="20"/>
              </w:rPr>
              <w:t>575</w:t>
            </w:r>
          </w:p>
        </w:tc>
        <w:tc>
          <w:tcPr>
            <w:tcW w:w="762" w:type="dxa"/>
            <w:tcBorders>
              <w:top w:val="nil"/>
              <w:left w:val="nil"/>
              <w:bottom w:val="nil"/>
              <w:right w:val="nil"/>
            </w:tcBorders>
            <w:shd w:val="clear" w:color="auto" w:fill="FFCC00"/>
          </w:tcPr>
          <w:p w:rsidR="009E13BD" w:rsidRPr="00AB3A94" w:rsidRDefault="00CE1393" w:rsidP="00CE1393">
            <w:pPr>
              <w:rPr>
                <w:rFonts w:ascii="Tahoma" w:hAnsi="Tahoma" w:cs="Tahoma"/>
                <w:sz w:val="20"/>
              </w:rPr>
            </w:pPr>
            <w:r>
              <w:rPr>
                <w:rFonts w:ascii="Tahoma" w:hAnsi="Tahoma" w:cs="Tahoma"/>
                <w:sz w:val="20"/>
              </w:rPr>
              <w:t xml:space="preserve"> </w:t>
            </w:r>
            <w:r w:rsidR="005132E6">
              <w:rPr>
                <w:rFonts w:ascii="Tahoma" w:hAnsi="Tahoma" w:cs="Tahoma"/>
                <w:sz w:val="20"/>
              </w:rPr>
              <w:t>1725</w:t>
            </w:r>
          </w:p>
        </w:tc>
        <w:tc>
          <w:tcPr>
            <w:tcW w:w="762" w:type="dxa"/>
            <w:tcBorders>
              <w:top w:val="nil"/>
              <w:left w:val="nil"/>
              <w:bottom w:val="nil"/>
              <w:right w:val="single" w:sz="8" w:space="0" w:color="auto"/>
            </w:tcBorders>
            <w:shd w:val="clear" w:color="auto" w:fill="FFCC00"/>
            <w:noWrap/>
          </w:tcPr>
          <w:p w:rsidR="009E13BD" w:rsidRPr="00AB3A94" w:rsidRDefault="00CE1393" w:rsidP="00CE1393">
            <w:pPr>
              <w:rPr>
                <w:rFonts w:ascii="Tahoma" w:hAnsi="Tahoma" w:cs="Tahoma"/>
                <w:sz w:val="20"/>
              </w:rPr>
            </w:pPr>
            <w:r>
              <w:rPr>
                <w:rFonts w:ascii="Tahoma" w:hAnsi="Tahoma" w:cs="Tahoma"/>
                <w:sz w:val="20"/>
              </w:rPr>
              <w:t xml:space="preserve"> </w:t>
            </w:r>
            <w:r w:rsidR="005132E6">
              <w:rPr>
                <w:rFonts w:ascii="Tahoma" w:hAnsi="Tahoma" w:cs="Tahoma"/>
                <w:sz w:val="20"/>
              </w:rPr>
              <w:t>4025</w:t>
            </w:r>
          </w:p>
        </w:tc>
        <w:tc>
          <w:tcPr>
            <w:tcW w:w="762" w:type="dxa"/>
            <w:tcBorders>
              <w:top w:val="nil"/>
              <w:left w:val="nil"/>
              <w:bottom w:val="nil"/>
              <w:right w:val="single" w:sz="8" w:space="0" w:color="auto"/>
            </w:tcBorders>
            <w:shd w:val="clear" w:color="auto" w:fill="FFCC00"/>
          </w:tcPr>
          <w:p w:rsidR="009E13BD" w:rsidRPr="00AB3A94" w:rsidRDefault="00CE1393" w:rsidP="00CE1393">
            <w:pPr>
              <w:rPr>
                <w:rFonts w:ascii="Tahoma" w:hAnsi="Tahoma" w:cs="Tahoma"/>
                <w:sz w:val="20"/>
              </w:rPr>
            </w:pPr>
            <w:r>
              <w:rPr>
                <w:rFonts w:ascii="Tahoma" w:hAnsi="Tahoma" w:cs="Tahoma"/>
                <w:sz w:val="20"/>
              </w:rPr>
              <w:t xml:space="preserve">  </w:t>
            </w:r>
            <w:r w:rsidR="005132E6">
              <w:rPr>
                <w:rFonts w:ascii="Tahoma" w:hAnsi="Tahoma" w:cs="Tahoma"/>
                <w:sz w:val="20"/>
              </w:rPr>
              <w:t>6440</w:t>
            </w:r>
          </w:p>
        </w:tc>
      </w:tr>
    </w:tbl>
    <w:p w:rsidR="00771336" w:rsidRPr="00AB3A94" w:rsidRDefault="00771336" w:rsidP="00771336">
      <w:pPr>
        <w:pStyle w:val="Heading1"/>
        <w:rPr>
          <w:sz w:val="24"/>
          <w:u w:val="single"/>
        </w:rPr>
      </w:pPr>
      <w:r w:rsidRPr="00BA2BBE">
        <w:rPr>
          <w:sz w:val="24"/>
          <w:highlight w:val="green"/>
          <w:u w:val="single"/>
        </w:rPr>
        <w:lastRenderedPageBreak/>
        <w:t xml:space="preserve">3.1.2 </w:t>
      </w:r>
      <w:proofErr w:type="spellStart"/>
      <w:r w:rsidRPr="00BA2BBE">
        <w:rPr>
          <w:sz w:val="24"/>
          <w:highlight w:val="green"/>
          <w:u w:val="single"/>
        </w:rPr>
        <w:t>WindRiver</w:t>
      </w:r>
      <w:proofErr w:type="spellEnd"/>
      <w:r w:rsidRPr="00BA2BBE">
        <w:rPr>
          <w:sz w:val="24"/>
          <w:highlight w:val="green"/>
          <w:u w:val="single"/>
        </w:rPr>
        <w:t xml:space="preserve"> 6 BSP</w:t>
      </w:r>
    </w:p>
    <w:p w:rsidR="00142F8A" w:rsidRDefault="00536662" w:rsidP="00561956">
      <w:pPr>
        <w:pStyle w:val="Heading1"/>
        <w:rPr>
          <w:rFonts w:ascii="Helvetica" w:hAnsi="Helvetica" w:cs="Helvetica"/>
          <w:b w:val="0"/>
          <w:sz w:val="20"/>
          <w:szCs w:val="20"/>
        </w:rPr>
      </w:pPr>
      <w:r>
        <w:rPr>
          <w:rFonts w:ascii="Helvetica" w:hAnsi="Helvetica" w:cs="Helvetica"/>
          <w:b w:val="0"/>
          <w:sz w:val="20"/>
          <w:szCs w:val="20"/>
        </w:rPr>
        <w:t xml:space="preserve">The PRD (Product Requirements Document) for our A47000 Series Compute Blade includes support for Wind River 6 BSP so </w:t>
      </w:r>
      <w:proofErr w:type="spellStart"/>
      <w:r>
        <w:rPr>
          <w:rFonts w:ascii="Helvetica" w:hAnsi="Helvetica" w:cs="Helvetica"/>
          <w:b w:val="0"/>
          <w:sz w:val="20"/>
          <w:szCs w:val="20"/>
        </w:rPr>
        <w:t>Radisys</w:t>
      </w:r>
      <w:proofErr w:type="spellEnd"/>
      <w:r>
        <w:rPr>
          <w:rFonts w:ascii="Helvetica" w:hAnsi="Helvetica" w:cs="Helvetica"/>
          <w:b w:val="0"/>
          <w:sz w:val="20"/>
          <w:szCs w:val="20"/>
        </w:rPr>
        <w:t xml:space="preserve"> will be compliant to this requirement</w:t>
      </w:r>
      <w:r w:rsidR="00142F8A">
        <w:rPr>
          <w:rFonts w:ascii="Helvetica" w:hAnsi="Helvetica" w:cs="Helvetica"/>
          <w:b w:val="0"/>
          <w:sz w:val="20"/>
          <w:szCs w:val="20"/>
        </w:rPr>
        <w:t xml:space="preserve"> for ACPI6-A</w:t>
      </w:r>
      <w:r>
        <w:rPr>
          <w:rFonts w:ascii="Helvetica" w:hAnsi="Helvetica" w:cs="Helvetica"/>
          <w:b w:val="0"/>
          <w:sz w:val="20"/>
          <w:szCs w:val="20"/>
        </w:rPr>
        <w:t xml:space="preserve">.  </w:t>
      </w:r>
    </w:p>
    <w:p w:rsidR="001C00D9" w:rsidRDefault="00536662" w:rsidP="00561956">
      <w:pPr>
        <w:pStyle w:val="Heading1"/>
        <w:rPr>
          <w:rFonts w:ascii="Helvetica" w:hAnsi="Helvetica" w:cs="Helvetica"/>
          <w:b w:val="0"/>
          <w:sz w:val="20"/>
          <w:szCs w:val="20"/>
        </w:rPr>
      </w:pPr>
      <w:r>
        <w:rPr>
          <w:rFonts w:ascii="Helvetica" w:hAnsi="Helvetica" w:cs="Helvetica"/>
          <w:b w:val="0"/>
          <w:sz w:val="20"/>
          <w:szCs w:val="20"/>
        </w:rPr>
        <w:t xml:space="preserve">Upgrading from WR 6 to WR7 on our A47000 Series Compute Blade would be supported by </w:t>
      </w:r>
      <w:proofErr w:type="spellStart"/>
      <w:r>
        <w:rPr>
          <w:rFonts w:ascii="Helvetica" w:hAnsi="Helvetica" w:cs="Helvetica"/>
          <w:b w:val="0"/>
          <w:sz w:val="20"/>
          <w:szCs w:val="20"/>
        </w:rPr>
        <w:t>Radisys</w:t>
      </w:r>
      <w:proofErr w:type="spellEnd"/>
      <w:r>
        <w:rPr>
          <w:rFonts w:ascii="Helvetica" w:hAnsi="Helvetica" w:cs="Helvetica"/>
          <w:b w:val="0"/>
          <w:sz w:val="20"/>
          <w:szCs w:val="20"/>
        </w:rPr>
        <w:t xml:space="preserve"> although the effort to do so can’t be quantified at this time.  </w:t>
      </w:r>
      <w:proofErr w:type="spellStart"/>
      <w:r>
        <w:rPr>
          <w:rFonts w:ascii="Helvetica" w:hAnsi="Helvetica" w:cs="Helvetica"/>
          <w:b w:val="0"/>
          <w:sz w:val="20"/>
          <w:szCs w:val="20"/>
        </w:rPr>
        <w:t>Radisys</w:t>
      </w:r>
      <w:proofErr w:type="spellEnd"/>
      <w:r>
        <w:rPr>
          <w:rFonts w:ascii="Helvetica" w:hAnsi="Helvetica" w:cs="Helvetica"/>
          <w:b w:val="0"/>
          <w:sz w:val="20"/>
          <w:szCs w:val="20"/>
        </w:rPr>
        <w:t xml:space="preserve"> recommends further discussions with NSN around how this requirement would be structured with respect to investment expense, schedule, and deployment when the need </w:t>
      </w:r>
      <w:r w:rsidR="001C00D9">
        <w:rPr>
          <w:rFonts w:ascii="Helvetica" w:hAnsi="Helvetica" w:cs="Helvetica"/>
          <w:b w:val="0"/>
          <w:sz w:val="20"/>
          <w:szCs w:val="20"/>
        </w:rPr>
        <w:t xml:space="preserve">arises.  </w:t>
      </w:r>
    </w:p>
    <w:p w:rsidR="001C00D9" w:rsidRPr="001C00D9" w:rsidRDefault="001C00D9" w:rsidP="001C00D9">
      <w:pPr>
        <w:pStyle w:val="Heading1"/>
        <w:rPr>
          <w:rFonts w:ascii="Helvetica" w:hAnsi="Helvetica" w:cs="Helvetica"/>
          <w:b w:val="0"/>
          <w:sz w:val="20"/>
          <w:szCs w:val="20"/>
        </w:rPr>
      </w:pPr>
      <w:r>
        <w:rPr>
          <w:rFonts w:ascii="Helvetica" w:hAnsi="Helvetica" w:cs="Helvetica"/>
          <w:b w:val="0"/>
          <w:sz w:val="20"/>
          <w:szCs w:val="20"/>
        </w:rPr>
        <w:t xml:space="preserve">All other NSN requirements associated with WR 6 BSP can be met by </w:t>
      </w:r>
      <w:proofErr w:type="spellStart"/>
      <w:r>
        <w:rPr>
          <w:rFonts w:ascii="Helvetica" w:hAnsi="Helvetica" w:cs="Helvetica"/>
          <w:b w:val="0"/>
          <w:sz w:val="20"/>
          <w:szCs w:val="20"/>
        </w:rPr>
        <w:t>Radisys</w:t>
      </w:r>
      <w:proofErr w:type="spellEnd"/>
      <w:r>
        <w:rPr>
          <w:rFonts w:ascii="Helvetica" w:hAnsi="Helvetica" w:cs="Helvetica"/>
          <w:b w:val="0"/>
          <w:sz w:val="20"/>
          <w:szCs w:val="20"/>
        </w:rPr>
        <w:t>.</w:t>
      </w:r>
    </w:p>
    <w:p w:rsidR="00771336" w:rsidRPr="00AB3A94" w:rsidRDefault="00771336" w:rsidP="00771336">
      <w:pPr>
        <w:pStyle w:val="Heading1"/>
        <w:rPr>
          <w:sz w:val="24"/>
          <w:u w:val="single"/>
        </w:rPr>
      </w:pPr>
      <w:r w:rsidRPr="00142F8A">
        <w:rPr>
          <w:sz w:val="24"/>
          <w:highlight w:val="green"/>
          <w:u w:val="single"/>
        </w:rPr>
        <w:t>3.1.3 RHEL 6.X</w:t>
      </w:r>
    </w:p>
    <w:p w:rsidR="00771336" w:rsidRPr="00BA2BBE" w:rsidRDefault="001C00D9" w:rsidP="00771336">
      <w:pPr>
        <w:pStyle w:val="Heading1"/>
        <w:rPr>
          <w:rFonts w:ascii="Helvetica" w:hAnsi="Helvetica" w:cs="Helvetica"/>
          <w:b w:val="0"/>
          <w:sz w:val="20"/>
          <w:szCs w:val="20"/>
        </w:rPr>
      </w:pPr>
      <w:r>
        <w:rPr>
          <w:rFonts w:ascii="Helvetica" w:hAnsi="Helvetica" w:cs="Helvetica"/>
          <w:b w:val="0"/>
          <w:sz w:val="20"/>
          <w:szCs w:val="20"/>
        </w:rPr>
        <w:t xml:space="preserve">Like the requirement above, the PRD for our A47000 Series Compute Blade includes support for Red Hat Linux (RHEL 6.X) so </w:t>
      </w:r>
      <w:proofErr w:type="spellStart"/>
      <w:r>
        <w:rPr>
          <w:rFonts w:ascii="Helvetica" w:hAnsi="Helvetica" w:cs="Helvetica"/>
          <w:b w:val="0"/>
          <w:sz w:val="20"/>
          <w:szCs w:val="20"/>
        </w:rPr>
        <w:t>Radisys</w:t>
      </w:r>
      <w:proofErr w:type="spellEnd"/>
      <w:r>
        <w:rPr>
          <w:rFonts w:ascii="Helvetica" w:hAnsi="Helvetica" w:cs="Helvetica"/>
          <w:b w:val="0"/>
          <w:sz w:val="20"/>
          <w:szCs w:val="20"/>
        </w:rPr>
        <w:t xml:space="preserve"> will be compliant to t</w:t>
      </w:r>
      <w:r w:rsidR="00142F8A">
        <w:rPr>
          <w:rFonts w:ascii="Helvetica" w:hAnsi="Helvetica" w:cs="Helvetica"/>
          <w:b w:val="0"/>
          <w:sz w:val="20"/>
          <w:szCs w:val="20"/>
        </w:rPr>
        <w:t>he requirements of this section for ACPI6-A.</w:t>
      </w:r>
    </w:p>
    <w:p w:rsidR="00561956" w:rsidRPr="00AB3A94" w:rsidRDefault="00771336" w:rsidP="00561956">
      <w:pPr>
        <w:pStyle w:val="Heading1"/>
        <w:rPr>
          <w:sz w:val="24"/>
          <w:u w:val="single"/>
        </w:rPr>
      </w:pPr>
      <w:commentRangeStart w:id="6"/>
      <w:r w:rsidRPr="00771336">
        <w:rPr>
          <w:sz w:val="24"/>
          <w:highlight w:val="yellow"/>
          <w:u w:val="single"/>
        </w:rPr>
        <w:t>3.1.4</w:t>
      </w:r>
      <w:r w:rsidR="00561956" w:rsidRPr="00771336">
        <w:rPr>
          <w:sz w:val="24"/>
          <w:highlight w:val="yellow"/>
          <w:u w:val="single"/>
        </w:rPr>
        <w:t xml:space="preserve"> Other Costs</w:t>
      </w:r>
      <w:commentRangeEnd w:id="6"/>
      <w:r w:rsidR="00394C6E">
        <w:rPr>
          <w:rStyle w:val="CommentReference"/>
          <w:rFonts w:ascii="Times New Roman" w:hAnsi="Times New Roman" w:cs="Times New Roman"/>
          <w:b w:val="0"/>
          <w:bCs w:val="0"/>
          <w:kern w:val="0"/>
        </w:rPr>
        <w:commentReference w:id="6"/>
      </w:r>
    </w:p>
    <w:p w:rsidR="00BE3611" w:rsidRPr="00AB3A94" w:rsidRDefault="00BE3611" w:rsidP="00561956">
      <w:pPr>
        <w:pStyle w:val="BodyText"/>
        <w:jc w:val="left"/>
        <w:rPr>
          <w:rFonts w:ascii="Helvetica" w:hAnsi="Helvetica"/>
        </w:rPr>
      </w:pPr>
    </w:p>
    <w:p w:rsidR="00771336" w:rsidRDefault="00771336" w:rsidP="00561956">
      <w:pPr>
        <w:pStyle w:val="BodyText"/>
        <w:jc w:val="left"/>
        <w:rPr>
          <w:rFonts w:ascii="Helvetica" w:hAnsi="Helvetica"/>
        </w:rPr>
      </w:pPr>
    </w:p>
    <w:p w:rsidR="00EB5F4C" w:rsidRDefault="00EB5F4C" w:rsidP="00561956">
      <w:pPr>
        <w:pStyle w:val="BodyText"/>
        <w:jc w:val="left"/>
        <w:rPr>
          <w:rFonts w:ascii="Helvetica" w:hAnsi="Helvetica"/>
        </w:rPr>
      </w:pPr>
      <w:r>
        <w:rPr>
          <w:rFonts w:ascii="Helvetica" w:hAnsi="Helvetica"/>
        </w:rPr>
        <w:t xml:space="preserve">As noted in Section 3.7.2 (ACPI6-A Requirements Specification) of this proposal response, </w:t>
      </w:r>
      <w:proofErr w:type="spellStart"/>
      <w:r>
        <w:rPr>
          <w:rFonts w:ascii="Helvetica" w:hAnsi="Helvetica"/>
        </w:rPr>
        <w:t>Radisys</w:t>
      </w:r>
      <w:proofErr w:type="spellEnd"/>
      <w:r>
        <w:rPr>
          <w:rFonts w:ascii="Helvetica" w:hAnsi="Helvetica"/>
        </w:rPr>
        <w:t xml:space="preserve"> is 99.9%+ in compliance with the HPRS requirements of ACPI6-A based on our A47000 Series Compute Blade.</w:t>
      </w:r>
    </w:p>
    <w:p w:rsidR="00EB5F4C" w:rsidRDefault="00EB5F4C" w:rsidP="00561956">
      <w:pPr>
        <w:pStyle w:val="BodyText"/>
        <w:jc w:val="left"/>
        <w:rPr>
          <w:rFonts w:ascii="Helvetica" w:hAnsi="Helvetica"/>
        </w:rPr>
      </w:pPr>
    </w:p>
    <w:p w:rsidR="00EB5F4C" w:rsidRDefault="00EB5F4C" w:rsidP="00561956">
      <w:pPr>
        <w:pStyle w:val="BodyText"/>
        <w:jc w:val="left"/>
        <w:rPr>
          <w:rFonts w:ascii="Helvetica" w:hAnsi="Helvetica"/>
        </w:rPr>
      </w:pPr>
      <w:r>
        <w:rPr>
          <w:rFonts w:ascii="Helvetica" w:hAnsi="Helvetica"/>
        </w:rPr>
        <w:t xml:space="preserve">While our proposed COTS-based blade meets most </w:t>
      </w:r>
      <w:r w:rsidR="00D70088">
        <w:rPr>
          <w:rFonts w:ascii="Helvetica" w:hAnsi="Helvetica"/>
        </w:rPr>
        <w:t>ACPI6-A r</w:t>
      </w:r>
      <w:r>
        <w:rPr>
          <w:rFonts w:ascii="Helvetica" w:hAnsi="Helvetica"/>
        </w:rPr>
        <w:t xml:space="preserve">equirements, it does not meet 100% of them.  </w:t>
      </w:r>
      <w:r w:rsidR="00D70088">
        <w:rPr>
          <w:rFonts w:ascii="Helvetica" w:hAnsi="Helvetica"/>
        </w:rPr>
        <w:t xml:space="preserve">There will be investment is those areas of the HPRS requirements where </w:t>
      </w:r>
      <w:proofErr w:type="spellStart"/>
      <w:r w:rsidR="00D70088">
        <w:rPr>
          <w:rFonts w:ascii="Helvetica" w:hAnsi="Helvetica"/>
        </w:rPr>
        <w:t>Radisys</w:t>
      </w:r>
      <w:proofErr w:type="spellEnd"/>
      <w:r w:rsidR="00D70088">
        <w:rPr>
          <w:rFonts w:ascii="Helvetica" w:hAnsi="Helvetica"/>
        </w:rPr>
        <w:t xml:space="preserve"> has </w:t>
      </w:r>
      <w:r w:rsidR="00AD636A">
        <w:rPr>
          <w:rFonts w:ascii="Helvetica" w:hAnsi="Helvetica"/>
        </w:rPr>
        <w:t>stated either “Not Compliant”,</w:t>
      </w:r>
      <w:r w:rsidR="00D70088">
        <w:rPr>
          <w:rFonts w:ascii="Helvetica" w:hAnsi="Helvetica"/>
        </w:rPr>
        <w:t xml:space="preserve"> “Partial Compliant”</w:t>
      </w:r>
      <w:r w:rsidR="00AD636A">
        <w:rPr>
          <w:rFonts w:ascii="Helvetica" w:hAnsi="Helvetica"/>
        </w:rPr>
        <w:t>, or “Compliant” (with reference to NRE investment in ‘Comments’ column)</w:t>
      </w:r>
      <w:r w:rsidR="00D70088">
        <w:rPr>
          <w:rFonts w:ascii="Helvetica" w:hAnsi="Helvetica"/>
        </w:rPr>
        <w:t xml:space="preserve"> to meet those requirements of this program.</w:t>
      </w:r>
    </w:p>
    <w:p w:rsidR="00D70088" w:rsidRDefault="00D70088" w:rsidP="00561956">
      <w:pPr>
        <w:pStyle w:val="BodyText"/>
        <w:jc w:val="left"/>
        <w:rPr>
          <w:rFonts w:ascii="Helvetica" w:hAnsi="Helvetica"/>
        </w:rPr>
      </w:pPr>
    </w:p>
    <w:p w:rsidR="00D70088" w:rsidRDefault="00D70088" w:rsidP="00561956">
      <w:pPr>
        <w:pStyle w:val="BodyText"/>
        <w:jc w:val="left"/>
        <w:rPr>
          <w:rFonts w:ascii="Helvetica" w:hAnsi="Helvetica"/>
        </w:rPr>
      </w:pPr>
      <w:r>
        <w:rPr>
          <w:rFonts w:ascii="Helvetica" w:hAnsi="Helvetica"/>
        </w:rPr>
        <w:t xml:space="preserve">That said, </w:t>
      </w:r>
      <w:proofErr w:type="spellStart"/>
      <w:r>
        <w:rPr>
          <w:rFonts w:ascii="Helvetica" w:hAnsi="Helvetica"/>
        </w:rPr>
        <w:t>Radisys</w:t>
      </w:r>
      <w:proofErr w:type="spellEnd"/>
      <w:r>
        <w:rPr>
          <w:rFonts w:ascii="Helvetica" w:hAnsi="Helvetica"/>
        </w:rPr>
        <w:t xml:space="preserve"> Engineering has quantified, scoped, and estimated the investment required for each HPRS requirement noted below.  Each investment was further categorized as being either “NSN custom” or “Standard Product Feature”.  The former has a NRE number associated with it that </w:t>
      </w:r>
      <w:proofErr w:type="spellStart"/>
      <w:r>
        <w:rPr>
          <w:rFonts w:ascii="Helvetica" w:hAnsi="Helvetica"/>
        </w:rPr>
        <w:t>Radisys</w:t>
      </w:r>
      <w:proofErr w:type="spellEnd"/>
      <w:r>
        <w:rPr>
          <w:rFonts w:ascii="Helvetica" w:hAnsi="Helvetica"/>
        </w:rPr>
        <w:t xml:space="preserve"> would expect NSN to cover for such investment; the latter is shared below with NSN as a cost of doing business and would be absorbed by </w:t>
      </w:r>
      <w:proofErr w:type="spellStart"/>
      <w:r>
        <w:rPr>
          <w:rFonts w:ascii="Helvetica" w:hAnsi="Helvetica"/>
        </w:rPr>
        <w:t>Radisys</w:t>
      </w:r>
      <w:proofErr w:type="spellEnd"/>
      <w:r>
        <w:rPr>
          <w:rFonts w:ascii="Helvetica" w:hAnsi="Helvetica"/>
        </w:rPr>
        <w:t>.</w:t>
      </w:r>
    </w:p>
    <w:p w:rsidR="00D70088" w:rsidRDefault="00D70088" w:rsidP="00561956">
      <w:pPr>
        <w:pStyle w:val="BodyText"/>
        <w:jc w:val="left"/>
        <w:rPr>
          <w:rFonts w:ascii="Helvetica" w:hAnsi="Helvetica"/>
        </w:rPr>
      </w:pPr>
    </w:p>
    <w:p w:rsidR="00D70088" w:rsidRDefault="00D70088" w:rsidP="00561956">
      <w:pPr>
        <w:pStyle w:val="BodyText"/>
        <w:jc w:val="left"/>
        <w:rPr>
          <w:rFonts w:ascii="Helvetica" w:hAnsi="Helvetica"/>
        </w:rPr>
      </w:pPr>
      <w:r>
        <w:rPr>
          <w:rFonts w:ascii="Helvetica" w:hAnsi="Helvetica"/>
        </w:rPr>
        <w:t>The HPRS requirements listed below have been categorized as “</w:t>
      </w:r>
      <w:r w:rsidRPr="00AD636A">
        <w:rPr>
          <w:rFonts w:ascii="Helvetica" w:hAnsi="Helvetica"/>
          <w:highlight w:val="yellow"/>
        </w:rPr>
        <w:t>NSN Custom</w:t>
      </w:r>
      <w:r>
        <w:rPr>
          <w:rFonts w:ascii="Helvetica" w:hAnsi="Helvetica"/>
        </w:rPr>
        <w:t>” and included as part of the proposed NSN NRE:</w:t>
      </w:r>
    </w:p>
    <w:p w:rsidR="00D70088" w:rsidRDefault="00D70088" w:rsidP="00561956">
      <w:pPr>
        <w:pStyle w:val="BodyText"/>
        <w:jc w:val="left"/>
        <w:rPr>
          <w:rFonts w:ascii="Helvetica" w:hAnsi="Helvetica"/>
        </w:rPr>
      </w:pPr>
    </w:p>
    <w:p w:rsidR="00D70088" w:rsidRDefault="00D70088" w:rsidP="009C3910">
      <w:pPr>
        <w:pStyle w:val="BodyText"/>
        <w:numPr>
          <w:ilvl w:val="0"/>
          <w:numId w:val="6"/>
        </w:numPr>
        <w:jc w:val="left"/>
        <w:rPr>
          <w:rFonts w:ascii="Helvetica" w:hAnsi="Helvetica"/>
        </w:rPr>
      </w:pPr>
      <w:r>
        <w:rPr>
          <w:rFonts w:ascii="Helvetica" w:hAnsi="Helvetica"/>
        </w:rPr>
        <w:t xml:space="preserve">AST624 </w:t>
      </w:r>
      <w:r w:rsidRPr="00D70088">
        <w:rPr>
          <w:rFonts w:ascii="Helvetica" w:hAnsi="Helvetica"/>
        </w:rPr>
        <w:sym w:font="Wingdings" w:char="F0E0"/>
      </w:r>
      <w:r>
        <w:rPr>
          <w:rFonts w:ascii="Helvetica" w:hAnsi="Helvetica"/>
        </w:rPr>
        <w:t xml:space="preserve"> Unit </w:t>
      </w:r>
      <w:proofErr w:type="spellStart"/>
      <w:r>
        <w:rPr>
          <w:rFonts w:ascii="Helvetica" w:hAnsi="Helvetica"/>
        </w:rPr>
        <w:t>Bootup</w:t>
      </w:r>
      <w:proofErr w:type="spellEnd"/>
      <w:r>
        <w:rPr>
          <w:rFonts w:ascii="Helvetica" w:hAnsi="Helvetica"/>
        </w:rPr>
        <w:t xml:space="preserve"> sequence follows General FRU Startup</w:t>
      </w:r>
    </w:p>
    <w:p w:rsidR="00D70088" w:rsidRDefault="00D70088" w:rsidP="009C3910">
      <w:pPr>
        <w:pStyle w:val="BodyText"/>
        <w:numPr>
          <w:ilvl w:val="0"/>
          <w:numId w:val="6"/>
        </w:numPr>
        <w:jc w:val="left"/>
        <w:rPr>
          <w:rFonts w:ascii="Helvetica" w:hAnsi="Helvetica"/>
        </w:rPr>
      </w:pPr>
      <w:r>
        <w:rPr>
          <w:rFonts w:ascii="Helvetica" w:hAnsi="Helvetica"/>
        </w:rPr>
        <w:t xml:space="preserve">AST984 </w:t>
      </w:r>
      <w:r w:rsidRPr="00D70088">
        <w:rPr>
          <w:rFonts w:ascii="Helvetica" w:hAnsi="Helvetica"/>
        </w:rPr>
        <w:sym w:font="Wingdings" w:char="F0E0"/>
      </w:r>
      <w:r>
        <w:rPr>
          <w:rFonts w:ascii="Helvetica" w:hAnsi="Helvetica"/>
        </w:rPr>
        <w:t xml:space="preserve"> Implementation of ACPI Power State &amp; Management Subsystem Health Sensors</w:t>
      </w:r>
    </w:p>
    <w:p w:rsidR="00D70088" w:rsidRDefault="00D70088" w:rsidP="009C3910">
      <w:pPr>
        <w:pStyle w:val="BodyText"/>
        <w:numPr>
          <w:ilvl w:val="0"/>
          <w:numId w:val="6"/>
        </w:numPr>
        <w:jc w:val="left"/>
        <w:rPr>
          <w:rFonts w:ascii="Helvetica" w:hAnsi="Helvetica"/>
        </w:rPr>
      </w:pPr>
      <w:r>
        <w:rPr>
          <w:rFonts w:ascii="Helvetica" w:hAnsi="Helvetica"/>
        </w:rPr>
        <w:t xml:space="preserve">AST967 </w:t>
      </w:r>
      <w:r w:rsidRPr="00D70088">
        <w:rPr>
          <w:rFonts w:ascii="Helvetica" w:hAnsi="Helvetica"/>
        </w:rPr>
        <w:sym w:font="Wingdings" w:char="F0E0"/>
      </w:r>
      <w:r>
        <w:rPr>
          <w:rFonts w:ascii="Helvetica" w:hAnsi="Helvetica"/>
        </w:rPr>
        <w:t xml:space="preserve"> Lock/unlock switchover to redundant copy of </w:t>
      </w:r>
      <w:proofErr w:type="spellStart"/>
      <w:r>
        <w:rPr>
          <w:rFonts w:ascii="Helvetica" w:hAnsi="Helvetica"/>
        </w:rPr>
        <w:t>eSW</w:t>
      </w:r>
      <w:proofErr w:type="spellEnd"/>
      <w:r>
        <w:rPr>
          <w:rFonts w:ascii="Helvetica" w:hAnsi="Helvetica"/>
        </w:rPr>
        <w:t xml:space="preserve"> component</w:t>
      </w:r>
    </w:p>
    <w:p w:rsidR="00D70088" w:rsidRDefault="00203F4C" w:rsidP="009C3910">
      <w:pPr>
        <w:pStyle w:val="BodyText"/>
        <w:numPr>
          <w:ilvl w:val="0"/>
          <w:numId w:val="6"/>
        </w:numPr>
        <w:jc w:val="left"/>
        <w:rPr>
          <w:rFonts w:ascii="Helvetica" w:hAnsi="Helvetica"/>
        </w:rPr>
      </w:pPr>
      <w:r>
        <w:rPr>
          <w:rFonts w:ascii="Helvetica" w:hAnsi="Helvetica"/>
        </w:rPr>
        <w:t xml:space="preserve">AST961 </w:t>
      </w:r>
      <w:r w:rsidRPr="00203F4C">
        <w:rPr>
          <w:rFonts w:ascii="Helvetica" w:hAnsi="Helvetica"/>
        </w:rPr>
        <w:sym w:font="Wingdings" w:char="F0E0"/>
      </w:r>
      <w:r>
        <w:rPr>
          <w:rFonts w:ascii="Helvetica" w:hAnsi="Helvetica"/>
        </w:rPr>
        <w:t xml:space="preserve"> Single activation of </w:t>
      </w:r>
      <w:r w:rsidR="009214F5">
        <w:rPr>
          <w:rFonts w:ascii="Helvetica" w:hAnsi="Helvetica"/>
        </w:rPr>
        <w:t xml:space="preserve">all updated </w:t>
      </w:r>
      <w:proofErr w:type="spellStart"/>
      <w:r w:rsidR="009214F5">
        <w:rPr>
          <w:rFonts w:ascii="Helvetica" w:hAnsi="Helvetica"/>
        </w:rPr>
        <w:t>eSW</w:t>
      </w:r>
      <w:proofErr w:type="spellEnd"/>
      <w:r w:rsidR="009214F5">
        <w:rPr>
          <w:rFonts w:ascii="Helvetica" w:hAnsi="Helvetica"/>
        </w:rPr>
        <w:t xml:space="preserve"> components</w:t>
      </w:r>
    </w:p>
    <w:p w:rsidR="009214F5" w:rsidRDefault="009214F5" w:rsidP="009C3910">
      <w:pPr>
        <w:pStyle w:val="BodyText"/>
        <w:numPr>
          <w:ilvl w:val="0"/>
          <w:numId w:val="6"/>
        </w:numPr>
        <w:jc w:val="left"/>
        <w:rPr>
          <w:rFonts w:ascii="Helvetica" w:hAnsi="Helvetica"/>
        </w:rPr>
      </w:pPr>
      <w:r>
        <w:rPr>
          <w:rFonts w:ascii="Helvetica" w:hAnsi="Helvetica"/>
        </w:rPr>
        <w:t xml:space="preserve">AST962 </w:t>
      </w:r>
      <w:r w:rsidRPr="009214F5">
        <w:rPr>
          <w:rFonts w:ascii="Helvetica" w:hAnsi="Helvetica"/>
        </w:rPr>
        <w:sym w:font="Wingdings" w:char="F0E0"/>
      </w:r>
      <w:r>
        <w:rPr>
          <w:rFonts w:ascii="Helvetica" w:hAnsi="Helvetica"/>
        </w:rPr>
        <w:t xml:space="preserve"> Backup copy of current active flash bank contents (LMP, BIOS, IPMC)</w:t>
      </w:r>
    </w:p>
    <w:p w:rsidR="009214F5" w:rsidRDefault="007E0483" w:rsidP="009C3910">
      <w:pPr>
        <w:pStyle w:val="BodyText"/>
        <w:numPr>
          <w:ilvl w:val="0"/>
          <w:numId w:val="6"/>
        </w:numPr>
        <w:jc w:val="left"/>
        <w:rPr>
          <w:rFonts w:ascii="Helvetica" w:hAnsi="Helvetica"/>
        </w:rPr>
      </w:pPr>
      <w:r>
        <w:rPr>
          <w:rFonts w:ascii="Helvetica" w:hAnsi="Helvetica"/>
        </w:rPr>
        <w:t xml:space="preserve">AST986 </w:t>
      </w:r>
      <w:r w:rsidRPr="007E0483">
        <w:rPr>
          <w:rFonts w:ascii="Helvetica" w:hAnsi="Helvetica"/>
        </w:rPr>
        <w:sym w:font="Wingdings" w:char="F0E0"/>
      </w:r>
      <w:r>
        <w:rPr>
          <w:rFonts w:ascii="Helvetica" w:hAnsi="Helvetica"/>
        </w:rPr>
        <w:t xml:space="preserve"> </w:t>
      </w:r>
      <w:proofErr w:type="spellStart"/>
      <w:r>
        <w:rPr>
          <w:rFonts w:ascii="Helvetica" w:hAnsi="Helvetica"/>
        </w:rPr>
        <w:t>eSW</w:t>
      </w:r>
      <w:proofErr w:type="spellEnd"/>
      <w:r>
        <w:rPr>
          <w:rFonts w:ascii="Helvetica" w:hAnsi="Helvetica"/>
        </w:rPr>
        <w:t xml:space="preserve"> upgrade tools to indicate ‘progress’</w:t>
      </w:r>
    </w:p>
    <w:p w:rsidR="007E0483" w:rsidRDefault="007E0483" w:rsidP="009C3910">
      <w:pPr>
        <w:pStyle w:val="BodyText"/>
        <w:numPr>
          <w:ilvl w:val="0"/>
          <w:numId w:val="6"/>
        </w:numPr>
        <w:jc w:val="left"/>
        <w:rPr>
          <w:rFonts w:ascii="Helvetica" w:hAnsi="Helvetica"/>
        </w:rPr>
      </w:pPr>
      <w:r>
        <w:rPr>
          <w:rFonts w:ascii="Helvetica" w:hAnsi="Helvetica"/>
        </w:rPr>
        <w:t xml:space="preserve">AST987 </w:t>
      </w:r>
      <w:r w:rsidRPr="007E0483">
        <w:rPr>
          <w:rFonts w:ascii="Helvetica" w:hAnsi="Helvetica"/>
        </w:rPr>
        <w:sym w:font="Wingdings" w:char="F0E0"/>
      </w:r>
      <w:r>
        <w:rPr>
          <w:rFonts w:ascii="Helvetica" w:hAnsi="Helvetica"/>
        </w:rPr>
        <w:t xml:space="preserve"> </w:t>
      </w:r>
      <w:proofErr w:type="spellStart"/>
      <w:r>
        <w:rPr>
          <w:rFonts w:ascii="Helvetica" w:hAnsi="Helvetica"/>
        </w:rPr>
        <w:t>eSW</w:t>
      </w:r>
      <w:proofErr w:type="spellEnd"/>
      <w:r>
        <w:rPr>
          <w:rFonts w:ascii="Helvetica" w:hAnsi="Helvetica"/>
        </w:rPr>
        <w:t xml:space="preserve"> upgrade tools to log error to non-volatile memory</w:t>
      </w:r>
    </w:p>
    <w:p w:rsidR="007E0483" w:rsidRDefault="007E0483" w:rsidP="009C3910">
      <w:pPr>
        <w:pStyle w:val="BodyText"/>
        <w:numPr>
          <w:ilvl w:val="0"/>
          <w:numId w:val="6"/>
        </w:numPr>
        <w:jc w:val="left"/>
        <w:rPr>
          <w:rFonts w:ascii="Helvetica" w:hAnsi="Helvetica"/>
        </w:rPr>
      </w:pPr>
      <w:r>
        <w:rPr>
          <w:rFonts w:ascii="Helvetica" w:hAnsi="Helvetica"/>
        </w:rPr>
        <w:t xml:space="preserve">AST992 </w:t>
      </w:r>
      <w:r w:rsidRPr="007E0483">
        <w:rPr>
          <w:rFonts w:ascii="Helvetica" w:hAnsi="Helvetica"/>
        </w:rPr>
        <w:sym w:font="Wingdings" w:char="F0E0"/>
      </w:r>
      <w:r>
        <w:rPr>
          <w:rFonts w:ascii="Helvetica" w:hAnsi="Helvetica"/>
        </w:rPr>
        <w:t xml:space="preserve"> Bootable upgrade media image</w:t>
      </w:r>
    </w:p>
    <w:p w:rsidR="007E0483" w:rsidRDefault="007E0483" w:rsidP="009C3910">
      <w:pPr>
        <w:pStyle w:val="BodyText"/>
        <w:numPr>
          <w:ilvl w:val="0"/>
          <w:numId w:val="6"/>
        </w:numPr>
        <w:jc w:val="left"/>
        <w:rPr>
          <w:rFonts w:ascii="Helvetica" w:hAnsi="Helvetica"/>
        </w:rPr>
      </w:pPr>
      <w:r>
        <w:rPr>
          <w:rFonts w:ascii="Helvetica" w:hAnsi="Helvetica"/>
        </w:rPr>
        <w:t xml:space="preserve">AST851 </w:t>
      </w:r>
      <w:r w:rsidRPr="007E0483">
        <w:rPr>
          <w:rFonts w:ascii="Helvetica" w:hAnsi="Helvetica"/>
        </w:rPr>
        <w:sym w:font="Wingdings" w:char="F0E0"/>
      </w:r>
      <w:r>
        <w:rPr>
          <w:rFonts w:ascii="Helvetica" w:hAnsi="Helvetica"/>
        </w:rPr>
        <w:t xml:space="preserve"> Shutdown of payload when voltage at unit -37.5V</w:t>
      </w:r>
    </w:p>
    <w:p w:rsidR="007E0483" w:rsidRDefault="007E0483" w:rsidP="009C3910">
      <w:pPr>
        <w:pStyle w:val="BodyText"/>
        <w:numPr>
          <w:ilvl w:val="0"/>
          <w:numId w:val="6"/>
        </w:numPr>
        <w:jc w:val="left"/>
        <w:rPr>
          <w:rFonts w:ascii="Helvetica" w:hAnsi="Helvetica"/>
        </w:rPr>
      </w:pPr>
      <w:r>
        <w:rPr>
          <w:rFonts w:ascii="Helvetica" w:hAnsi="Helvetica"/>
        </w:rPr>
        <w:t xml:space="preserve">CPT467 </w:t>
      </w:r>
      <w:r w:rsidRPr="007E0483">
        <w:rPr>
          <w:rFonts w:ascii="Helvetica" w:hAnsi="Helvetica"/>
        </w:rPr>
        <w:sym w:font="Wingdings" w:char="F0E0"/>
      </w:r>
      <w:r>
        <w:rPr>
          <w:rFonts w:ascii="Helvetica" w:hAnsi="Helvetica"/>
        </w:rPr>
        <w:t xml:space="preserve"> Processor Thermal Manager On/Off in BIOS</w:t>
      </w:r>
    </w:p>
    <w:p w:rsidR="007E0483" w:rsidRDefault="007E0483" w:rsidP="009C3910">
      <w:pPr>
        <w:pStyle w:val="BodyText"/>
        <w:numPr>
          <w:ilvl w:val="0"/>
          <w:numId w:val="6"/>
        </w:numPr>
        <w:jc w:val="left"/>
        <w:rPr>
          <w:rFonts w:ascii="Helvetica" w:hAnsi="Helvetica"/>
        </w:rPr>
      </w:pPr>
      <w:r>
        <w:rPr>
          <w:rFonts w:ascii="Helvetica" w:hAnsi="Helvetica"/>
        </w:rPr>
        <w:t xml:space="preserve">CPT469 </w:t>
      </w:r>
      <w:r w:rsidRPr="007E0483">
        <w:rPr>
          <w:rFonts w:ascii="Helvetica" w:hAnsi="Helvetica"/>
        </w:rPr>
        <w:sym w:font="Wingdings" w:char="F0E0"/>
      </w:r>
      <w:r>
        <w:rPr>
          <w:rFonts w:ascii="Helvetica" w:hAnsi="Helvetica"/>
        </w:rPr>
        <w:t xml:space="preserve"> Processor Thermal Manager to reduce max processor operating frequency</w:t>
      </w:r>
    </w:p>
    <w:p w:rsidR="007E0483" w:rsidRDefault="007E0483" w:rsidP="009C3910">
      <w:pPr>
        <w:pStyle w:val="BodyText"/>
        <w:numPr>
          <w:ilvl w:val="0"/>
          <w:numId w:val="6"/>
        </w:numPr>
        <w:jc w:val="left"/>
        <w:rPr>
          <w:rFonts w:ascii="Helvetica" w:hAnsi="Helvetica"/>
        </w:rPr>
      </w:pPr>
      <w:r>
        <w:rPr>
          <w:rFonts w:ascii="Helvetica" w:hAnsi="Helvetica"/>
        </w:rPr>
        <w:t xml:space="preserve">CPT590 </w:t>
      </w:r>
      <w:r w:rsidRPr="007E0483">
        <w:rPr>
          <w:rFonts w:ascii="Helvetica" w:hAnsi="Helvetica"/>
        </w:rPr>
        <w:sym w:font="Wingdings" w:char="F0E0"/>
      </w:r>
      <w:r>
        <w:rPr>
          <w:rFonts w:ascii="Helvetica" w:hAnsi="Helvetica"/>
        </w:rPr>
        <w:t xml:space="preserve"> Guard band time select from BIOS menu</w:t>
      </w:r>
    </w:p>
    <w:p w:rsidR="007E0483" w:rsidRDefault="007E0483" w:rsidP="009C3910">
      <w:pPr>
        <w:pStyle w:val="BodyText"/>
        <w:numPr>
          <w:ilvl w:val="0"/>
          <w:numId w:val="6"/>
        </w:numPr>
        <w:jc w:val="left"/>
        <w:rPr>
          <w:rFonts w:ascii="Helvetica" w:hAnsi="Helvetica"/>
        </w:rPr>
      </w:pPr>
      <w:r>
        <w:rPr>
          <w:rFonts w:ascii="Helvetica" w:hAnsi="Helvetica"/>
        </w:rPr>
        <w:t xml:space="preserve">CPT533 </w:t>
      </w:r>
      <w:r w:rsidRPr="007E0483">
        <w:rPr>
          <w:rFonts w:ascii="Helvetica" w:hAnsi="Helvetica"/>
        </w:rPr>
        <w:sym w:font="Wingdings" w:char="F0E0"/>
      </w:r>
      <w:r>
        <w:rPr>
          <w:rFonts w:ascii="Helvetica" w:hAnsi="Helvetica"/>
        </w:rPr>
        <w:t xml:space="preserve"> Correctable error thresholds adjust in BIOS</w:t>
      </w:r>
    </w:p>
    <w:p w:rsidR="007E0483" w:rsidRDefault="007E0483" w:rsidP="009C3910">
      <w:pPr>
        <w:pStyle w:val="BodyText"/>
        <w:numPr>
          <w:ilvl w:val="0"/>
          <w:numId w:val="6"/>
        </w:numPr>
        <w:jc w:val="left"/>
        <w:rPr>
          <w:rFonts w:ascii="Helvetica" w:hAnsi="Helvetica"/>
        </w:rPr>
      </w:pPr>
      <w:r>
        <w:rPr>
          <w:rFonts w:ascii="Helvetica" w:hAnsi="Helvetica"/>
        </w:rPr>
        <w:t xml:space="preserve">CPT547 </w:t>
      </w:r>
      <w:r w:rsidRPr="007E0483">
        <w:rPr>
          <w:rFonts w:ascii="Helvetica" w:hAnsi="Helvetica"/>
        </w:rPr>
        <w:sym w:font="Wingdings" w:char="F0E0"/>
      </w:r>
      <w:r>
        <w:rPr>
          <w:rFonts w:ascii="Helvetica" w:hAnsi="Helvetica"/>
        </w:rPr>
        <w:t xml:space="preserve"> Number of correctable processor internal occurrences stored in memory</w:t>
      </w:r>
    </w:p>
    <w:p w:rsidR="007E0483" w:rsidRDefault="00DB00A3" w:rsidP="009C3910">
      <w:pPr>
        <w:pStyle w:val="BodyText"/>
        <w:numPr>
          <w:ilvl w:val="0"/>
          <w:numId w:val="6"/>
        </w:numPr>
        <w:jc w:val="left"/>
        <w:rPr>
          <w:rFonts w:ascii="Helvetica" w:hAnsi="Helvetica"/>
        </w:rPr>
      </w:pPr>
      <w:r>
        <w:rPr>
          <w:rFonts w:ascii="Helvetica" w:hAnsi="Helvetica"/>
        </w:rPr>
        <w:t xml:space="preserve">CPT556 </w:t>
      </w:r>
      <w:r w:rsidRPr="00DB00A3">
        <w:rPr>
          <w:rFonts w:ascii="Helvetica" w:hAnsi="Helvetica"/>
        </w:rPr>
        <w:sym w:font="Wingdings" w:char="F0E0"/>
      </w:r>
      <w:r>
        <w:rPr>
          <w:rFonts w:ascii="Helvetica" w:hAnsi="Helvetica"/>
        </w:rPr>
        <w:t xml:space="preserve"> Number correctable DRAM ECC occurrences stored in memory</w:t>
      </w:r>
    </w:p>
    <w:p w:rsidR="00DB00A3" w:rsidRDefault="00DB00A3" w:rsidP="009C3910">
      <w:pPr>
        <w:pStyle w:val="BodyText"/>
        <w:numPr>
          <w:ilvl w:val="0"/>
          <w:numId w:val="6"/>
        </w:numPr>
        <w:jc w:val="left"/>
        <w:rPr>
          <w:rFonts w:ascii="Helvetica" w:hAnsi="Helvetica"/>
        </w:rPr>
      </w:pPr>
      <w:r>
        <w:rPr>
          <w:rFonts w:ascii="Helvetica" w:hAnsi="Helvetica"/>
        </w:rPr>
        <w:lastRenderedPageBreak/>
        <w:t xml:space="preserve">CPT557 </w:t>
      </w:r>
      <w:r w:rsidRPr="00DB00A3">
        <w:rPr>
          <w:rFonts w:ascii="Helvetica" w:hAnsi="Helvetica"/>
        </w:rPr>
        <w:sym w:font="Wingdings" w:char="F0E0"/>
      </w:r>
      <w:r>
        <w:rPr>
          <w:rFonts w:ascii="Helvetica" w:hAnsi="Helvetica"/>
        </w:rPr>
        <w:t xml:space="preserve"> Read # correctable errors by payload processor</w:t>
      </w:r>
    </w:p>
    <w:p w:rsidR="00DB00A3" w:rsidRDefault="00A574F0" w:rsidP="009C3910">
      <w:pPr>
        <w:pStyle w:val="BodyText"/>
        <w:numPr>
          <w:ilvl w:val="0"/>
          <w:numId w:val="6"/>
        </w:numPr>
        <w:jc w:val="left"/>
        <w:rPr>
          <w:rFonts w:ascii="Helvetica" w:hAnsi="Helvetica"/>
        </w:rPr>
      </w:pPr>
      <w:r>
        <w:rPr>
          <w:rFonts w:ascii="Helvetica" w:hAnsi="Helvetica"/>
        </w:rPr>
        <w:t xml:space="preserve">CPT28 </w:t>
      </w:r>
      <w:r w:rsidRPr="00A574F0">
        <w:rPr>
          <w:rFonts w:ascii="Helvetica" w:hAnsi="Helvetica"/>
        </w:rPr>
        <w:sym w:font="Wingdings" w:char="F0E0"/>
      </w:r>
      <w:r w:rsidR="00761D44">
        <w:rPr>
          <w:rFonts w:ascii="Helvetica" w:hAnsi="Helvetica"/>
        </w:rPr>
        <w:t xml:space="preserve"> Adjust DDR Refresh rate in BIOS setup</w:t>
      </w:r>
    </w:p>
    <w:p w:rsidR="00A574F0" w:rsidRDefault="00A574F0" w:rsidP="009C3910">
      <w:pPr>
        <w:pStyle w:val="BodyText"/>
        <w:numPr>
          <w:ilvl w:val="0"/>
          <w:numId w:val="6"/>
        </w:numPr>
        <w:jc w:val="left"/>
        <w:rPr>
          <w:rFonts w:ascii="Helvetica" w:hAnsi="Helvetica"/>
        </w:rPr>
      </w:pPr>
      <w:r>
        <w:rPr>
          <w:rFonts w:ascii="Helvetica" w:hAnsi="Helvetica"/>
        </w:rPr>
        <w:t xml:space="preserve">CPT52 </w:t>
      </w:r>
      <w:r w:rsidRPr="00A574F0">
        <w:rPr>
          <w:rFonts w:ascii="Helvetica" w:hAnsi="Helvetica"/>
        </w:rPr>
        <w:sym w:font="Wingdings" w:char="F0E0"/>
      </w:r>
      <w:r w:rsidR="00761D44">
        <w:rPr>
          <w:rFonts w:ascii="Helvetica" w:hAnsi="Helvetica"/>
        </w:rPr>
        <w:t xml:space="preserve"> Memory location for warm reset counter</w:t>
      </w:r>
    </w:p>
    <w:p w:rsidR="00A574F0" w:rsidRDefault="00A574F0" w:rsidP="009C3910">
      <w:pPr>
        <w:pStyle w:val="BodyText"/>
        <w:numPr>
          <w:ilvl w:val="0"/>
          <w:numId w:val="6"/>
        </w:numPr>
        <w:jc w:val="left"/>
        <w:rPr>
          <w:rFonts w:ascii="Helvetica" w:hAnsi="Helvetica"/>
        </w:rPr>
      </w:pPr>
      <w:r>
        <w:rPr>
          <w:rFonts w:ascii="Helvetica" w:hAnsi="Helvetica"/>
        </w:rPr>
        <w:t xml:space="preserve">CPT53 </w:t>
      </w:r>
      <w:r w:rsidRPr="00A574F0">
        <w:rPr>
          <w:rFonts w:ascii="Helvetica" w:hAnsi="Helvetica"/>
        </w:rPr>
        <w:sym w:font="Wingdings" w:char="F0E0"/>
      </w:r>
      <w:r w:rsidR="00761D44">
        <w:rPr>
          <w:rFonts w:ascii="Helvetica" w:hAnsi="Helvetica"/>
        </w:rPr>
        <w:t xml:space="preserve"> Warm reset counter in BIOS data areas</w:t>
      </w:r>
    </w:p>
    <w:p w:rsidR="00761D44" w:rsidRPr="00761D44" w:rsidRDefault="00A574F0" w:rsidP="009C3910">
      <w:pPr>
        <w:pStyle w:val="BodyText"/>
        <w:numPr>
          <w:ilvl w:val="0"/>
          <w:numId w:val="6"/>
        </w:numPr>
        <w:jc w:val="left"/>
        <w:rPr>
          <w:rFonts w:ascii="Helvetica" w:hAnsi="Helvetica"/>
        </w:rPr>
      </w:pPr>
      <w:r>
        <w:rPr>
          <w:rFonts w:ascii="Helvetica" w:hAnsi="Helvetica"/>
        </w:rPr>
        <w:t xml:space="preserve">CPT328 </w:t>
      </w:r>
      <w:r w:rsidRPr="00A574F0">
        <w:rPr>
          <w:rFonts w:ascii="Helvetica" w:hAnsi="Helvetica"/>
        </w:rPr>
        <w:sym w:font="Wingdings" w:char="F0E0"/>
      </w:r>
      <w:r w:rsidR="00761D44">
        <w:rPr>
          <w:rFonts w:ascii="Helvetica" w:hAnsi="Helvetica"/>
        </w:rPr>
        <w:t xml:space="preserve"> Reset type in BIOS data area</w:t>
      </w:r>
    </w:p>
    <w:p w:rsidR="00646AA3" w:rsidRPr="00646AA3" w:rsidRDefault="00A574F0" w:rsidP="009C3910">
      <w:pPr>
        <w:pStyle w:val="BodyText"/>
        <w:numPr>
          <w:ilvl w:val="0"/>
          <w:numId w:val="6"/>
        </w:numPr>
        <w:jc w:val="left"/>
        <w:rPr>
          <w:rFonts w:ascii="Helvetica" w:hAnsi="Helvetica"/>
        </w:rPr>
      </w:pPr>
      <w:r>
        <w:rPr>
          <w:rFonts w:ascii="Helvetica" w:hAnsi="Helvetica"/>
        </w:rPr>
        <w:t xml:space="preserve">CPT333 </w:t>
      </w:r>
      <w:r w:rsidRPr="00A574F0">
        <w:rPr>
          <w:rFonts w:ascii="Helvetica" w:hAnsi="Helvetica"/>
        </w:rPr>
        <w:sym w:font="Wingdings" w:char="F0E0"/>
      </w:r>
      <w:r>
        <w:rPr>
          <w:rFonts w:ascii="Helvetica" w:hAnsi="Helvetica"/>
        </w:rPr>
        <w:t xml:space="preserve"> </w:t>
      </w:r>
      <w:r w:rsidR="00646AA3">
        <w:rPr>
          <w:rFonts w:ascii="Helvetica" w:hAnsi="Helvetica"/>
        </w:rPr>
        <w:t>BIOS indication of ware/cold reset</w:t>
      </w:r>
    </w:p>
    <w:p w:rsidR="00A574F0" w:rsidRDefault="00A574F0" w:rsidP="009C3910">
      <w:pPr>
        <w:pStyle w:val="BodyText"/>
        <w:numPr>
          <w:ilvl w:val="0"/>
          <w:numId w:val="6"/>
        </w:numPr>
        <w:jc w:val="left"/>
        <w:rPr>
          <w:rFonts w:ascii="Helvetica" w:hAnsi="Helvetica"/>
        </w:rPr>
      </w:pPr>
      <w:r>
        <w:rPr>
          <w:rFonts w:ascii="Helvetica" w:hAnsi="Helvetica"/>
        </w:rPr>
        <w:t xml:space="preserve">CPT579 </w:t>
      </w:r>
      <w:r w:rsidRPr="00A574F0">
        <w:rPr>
          <w:rFonts w:ascii="Helvetica" w:hAnsi="Helvetica"/>
        </w:rPr>
        <w:sym w:font="Wingdings" w:char="F0E0"/>
      </w:r>
      <w:r>
        <w:rPr>
          <w:rFonts w:ascii="Helvetica" w:hAnsi="Helvetica"/>
        </w:rPr>
        <w:t xml:space="preserve"> </w:t>
      </w:r>
      <w:r w:rsidR="00646AA3">
        <w:rPr>
          <w:rFonts w:ascii="Helvetica" w:hAnsi="Helvetica"/>
        </w:rPr>
        <w:t>Blade booting from network</w:t>
      </w:r>
    </w:p>
    <w:p w:rsidR="00A574F0" w:rsidRDefault="00A574F0" w:rsidP="009C3910">
      <w:pPr>
        <w:pStyle w:val="BodyText"/>
        <w:numPr>
          <w:ilvl w:val="0"/>
          <w:numId w:val="6"/>
        </w:numPr>
        <w:jc w:val="left"/>
        <w:rPr>
          <w:rFonts w:ascii="Helvetica" w:hAnsi="Helvetica"/>
        </w:rPr>
      </w:pPr>
      <w:r>
        <w:rPr>
          <w:rFonts w:ascii="Helvetica" w:hAnsi="Helvetica"/>
        </w:rPr>
        <w:t xml:space="preserve">CPT580 </w:t>
      </w:r>
      <w:r w:rsidRPr="00A574F0">
        <w:rPr>
          <w:rFonts w:ascii="Helvetica" w:hAnsi="Helvetica"/>
        </w:rPr>
        <w:sym w:font="Wingdings" w:char="F0E0"/>
      </w:r>
      <w:r>
        <w:rPr>
          <w:rFonts w:ascii="Helvetica" w:hAnsi="Helvetica"/>
        </w:rPr>
        <w:t xml:space="preserve"> </w:t>
      </w:r>
      <w:r w:rsidR="00646AA3">
        <w:rPr>
          <w:rFonts w:ascii="Helvetica" w:hAnsi="Helvetica"/>
        </w:rPr>
        <w:t>BIOS boot phase support of select loading source</w:t>
      </w:r>
    </w:p>
    <w:p w:rsidR="00A574F0" w:rsidRDefault="00A574F0" w:rsidP="009C3910">
      <w:pPr>
        <w:pStyle w:val="BodyText"/>
        <w:numPr>
          <w:ilvl w:val="0"/>
          <w:numId w:val="6"/>
        </w:numPr>
        <w:jc w:val="left"/>
        <w:rPr>
          <w:rFonts w:ascii="Helvetica" w:hAnsi="Helvetica"/>
        </w:rPr>
      </w:pPr>
      <w:r>
        <w:rPr>
          <w:rFonts w:ascii="Helvetica" w:hAnsi="Helvetica"/>
        </w:rPr>
        <w:t xml:space="preserve">CPT68 </w:t>
      </w:r>
      <w:r w:rsidRPr="00A574F0">
        <w:rPr>
          <w:rFonts w:ascii="Helvetica" w:hAnsi="Helvetica"/>
        </w:rPr>
        <w:sym w:font="Wingdings" w:char="F0E0"/>
      </w:r>
      <w:r>
        <w:rPr>
          <w:rFonts w:ascii="Helvetica" w:hAnsi="Helvetica"/>
        </w:rPr>
        <w:t xml:space="preserve"> </w:t>
      </w:r>
      <w:r w:rsidR="00EA32AF">
        <w:rPr>
          <w:rFonts w:ascii="Helvetica" w:hAnsi="Helvetica"/>
        </w:rPr>
        <w:t>Reset type displayed on console</w:t>
      </w:r>
    </w:p>
    <w:p w:rsidR="00A574F0" w:rsidRDefault="00A574F0" w:rsidP="009C3910">
      <w:pPr>
        <w:pStyle w:val="BodyText"/>
        <w:numPr>
          <w:ilvl w:val="0"/>
          <w:numId w:val="6"/>
        </w:numPr>
        <w:jc w:val="left"/>
        <w:rPr>
          <w:rFonts w:ascii="Helvetica" w:hAnsi="Helvetica"/>
        </w:rPr>
      </w:pPr>
      <w:r>
        <w:rPr>
          <w:rFonts w:ascii="Helvetica" w:hAnsi="Helvetica"/>
        </w:rPr>
        <w:t xml:space="preserve">CPT69 </w:t>
      </w:r>
      <w:r w:rsidRPr="00A574F0">
        <w:rPr>
          <w:rFonts w:ascii="Helvetica" w:hAnsi="Helvetica"/>
        </w:rPr>
        <w:sym w:font="Wingdings" w:char="F0E0"/>
      </w:r>
      <w:r>
        <w:rPr>
          <w:rFonts w:ascii="Helvetica" w:hAnsi="Helvetica"/>
        </w:rPr>
        <w:t xml:space="preserve"> </w:t>
      </w:r>
      <w:r w:rsidR="00EA32AF">
        <w:rPr>
          <w:rFonts w:ascii="Helvetica" w:hAnsi="Helvetica"/>
        </w:rPr>
        <w:t>Warm reset count displayed on console</w:t>
      </w:r>
    </w:p>
    <w:p w:rsidR="00A574F0" w:rsidRDefault="00A574F0" w:rsidP="009C3910">
      <w:pPr>
        <w:pStyle w:val="BodyText"/>
        <w:numPr>
          <w:ilvl w:val="0"/>
          <w:numId w:val="6"/>
        </w:numPr>
        <w:jc w:val="left"/>
        <w:rPr>
          <w:rFonts w:ascii="Helvetica" w:hAnsi="Helvetica"/>
        </w:rPr>
      </w:pPr>
      <w:r>
        <w:rPr>
          <w:rFonts w:ascii="Helvetica" w:hAnsi="Helvetica"/>
        </w:rPr>
        <w:t xml:space="preserve">CPT70 </w:t>
      </w:r>
      <w:r w:rsidRPr="00A574F0">
        <w:rPr>
          <w:rFonts w:ascii="Helvetica" w:hAnsi="Helvetica"/>
        </w:rPr>
        <w:sym w:font="Wingdings" w:char="F0E0"/>
      </w:r>
      <w:r>
        <w:rPr>
          <w:rFonts w:ascii="Helvetica" w:hAnsi="Helvetica"/>
        </w:rPr>
        <w:t xml:space="preserve"> </w:t>
      </w:r>
      <w:r w:rsidR="00EA32AF">
        <w:rPr>
          <w:rFonts w:ascii="Helvetica" w:hAnsi="Helvetica"/>
        </w:rPr>
        <w:t>BIOS printouts stored in specific memory location</w:t>
      </w:r>
    </w:p>
    <w:p w:rsidR="00A574F0" w:rsidRDefault="00761D44" w:rsidP="009C3910">
      <w:pPr>
        <w:pStyle w:val="BodyText"/>
        <w:numPr>
          <w:ilvl w:val="0"/>
          <w:numId w:val="6"/>
        </w:numPr>
        <w:jc w:val="left"/>
        <w:rPr>
          <w:rFonts w:ascii="Helvetica" w:hAnsi="Helvetica"/>
        </w:rPr>
      </w:pPr>
      <w:r>
        <w:rPr>
          <w:rFonts w:ascii="Helvetica" w:hAnsi="Helvetica"/>
        </w:rPr>
        <w:t xml:space="preserve">CPT346 </w:t>
      </w:r>
      <w:r w:rsidRPr="00761D44">
        <w:rPr>
          <w:rFonts w:ascii="Helvetica" w:hAnsi="Helvetica"/>
        </w:rPr>
        <w:sym w:font="Wingdings" w:char="F0E0"/>
      </w:r>
      <w:r>
        <w:rPr>
          <w:rFonts w:ascii="Helvetica" w:hAnsi="Helvetica"/>
        </w:rPr>
        <w:t xml:space="preserve"> </w:t>
      </w:r>
      <w:r w:rsidR="00EA32AF">
        <w:rPr>
          <w:rFonts w:ascii="Helvetica" w:hAnsi="Helvetica"/>
        </w:rPr>
        <w:t>PXE Boot to use NSN proprietary client</w:t>
      </w:r>
    </w:p>
    <w:p w:rsidR="00761D44" w:rsidRDefault="00761D44" w:rsidP="009C3910">
      <w:pPr>
        <w:pStyle w:val="BodyText"/>
        <w:numPr>
          <w:ilvl w:val="0"/>
          <w:numId w:val="6"/>
        </w:numPr>
        <w:jc w:val="left"/>
        <w:rPr>
          <w:rFonts w:ascii="Helvetica" w:hAnsi="Helvetica"/>
        </w:rPr>
      </w:pPr>
      <w:r>
        <w:rPr>
          <w:rFonts w:ascii="Helvetica" w:hAnsi="Helvetica"/>
        </w:rPr>
        <w:t xml:space="preserve">HPM279 </w:t>
      </w:r>
      <w:r w:rsidRPr="00761D44">
        <w:rPr>
          <w:rFonts w:ascii="Helvetica" w:hAnsi="Helvetica"/>
        </w:rPr>
        <w:sym w:font="Wingdings" w:char="F0E0"/>
      </w:r>
      <w:r>
        <w:rPr>
          <w:rFonts w:ascii="Helvetica" w:hAnsi="Helvetica"/>
        </w:rPr>
        <w:t xml:space="preserve"> </w:t>
      </w:r>
      <w:r w:rsidR="00EA32AF">
        <w:rPr>
          <w:rFonts w:ascii="Helvetica" w:hAnsi="Helvetica"/>
        </w:rPr>
        <w:t>Get Sensor event status</w:t>
      </w:r>
    </w:p>
    <w:p w:rsidR="00761D44" w:rsidRDefault="00761D44" w:rsidP="009C3910">
      <w:pPr>
        <w:pStyle w:val="BodyText"/>
        <w:numPr>
          <w:ilvl w:val="0"/>
          <w:numId w:val="6"/>
        </w:numPr>
        <w:jc w:val="left"/>
        <w:rPr>
          <w:rFonts w:ascii="Helvetica" w:hAnsi="Helvetica"/>
        </w:rPr>
      </w:pPr>
      <w:r>
        <w:rPr>
          <w:rFonts w:ascii="Helvetica" w:hAnsi="Helvetica"/>
        </w:rPr>
        <w:t xml:space="preserve">HPM240 </w:t>
      </w:r>
      <w:r w:rsidRPr="00761D44">
        <w:rPr>
          <w:rFonts w:ascii="Helvetica" w:hAnsi="Helvetica"/>
        </w:rPr>
        <w:sym w:font="Wingdings" w:char="F0E0"/>
      </w:r>
      <w:r>
        <w:rPr>
          <w:rFonts w:ascii="Helvetica" w:hAnsi="Helvetica"/>
        </w:rPr>
        <w:t xml:space="preserve"> </w:t>
      </w:r>
      <w:r w:rsidR="00EA32AF">
        <w:rPr>
          <w:rFonts w:ascii="Helvetica" w:hAnsi="Helvetica"/>
        </w:rPr>
        <w:t>BIOS menu support of RTM activation/deactivation/Hot Swap</w:t>
      </w:r>
    </w:p>
    <w:p w:rsidR="00EA32AF" w:rsidRDefault="00EA32AF" w:rsidP="009C3910">
      <w:pPr>
        <w:pStyle w:val="BodyText"/>
        <w:numPr>
          <w:ilvl w:val="0"/>
          <w:numId w:val="6"/>
        </w:numPr>
        <w:jc w:val="left"/>
        <w:rPr>
          <w:rFonts w:ascii="Helvetica" w:hAnsi="Helvetica"/>
        </w:rPr>
      </w:pPr>
      <w:r>
        <w:rPr>
          <w:rFonts w:ascii="Helvetica" w:hAnsi="Helvetica"/>
        </w:rPr>
        <w:t xml:space="preserve">HPM369 </w:t>
      </w:r>
      <w:r w:rsidRPr="00EA32AF">
        <w:rPr>
          <w:rFonts w:ascii="Helvetica" w:hAnsi="Helvetica"/>
        </w:rPr>
        <w:sym w:font="Wingdings" w:char="F0E0"/>
      </w:r>
      <w:r>
        <w:rPr>
          <w:rFonts w:ascii="Helvetica" w:hAnsi="Helvetica"/>
        </w:rPr>
        <w:t xml:space="preserve"> IPMC de-assert Power</w:t>
      </w:r>
      <w:r w:rsidR="00AD636A">
        <w:rPr>
          <w:rFonts w:ascii="Helvetica" w:hAnsi="Helvetica"/>
        </w:rPr>
        <w:t>-</w:t>
      </w:r>
      <w:r>
        <w:rPr>
          <w:rFonts w:ascii="Helvetica" w:hAnsi="Helvetica"/>
        </w:rPr>
        <w:t>down</w:t>
      </w:r>
    </w:p>
    <w:p w:rsidR="00EA32AF" w:rsidRDefault="00EA32AF" w:rsidP="009C3910">
      <w:pPr>
        <w:pStyle w:val="BodyText"/>
        <w:numPr>
          <w:ilvl w:val="0"/>
          <w:numId w:val="6"/>
        </w:numPr>
        <w:jc w:val="left"/>
        <w:rPr>
          <w:rFonts w:ascii="Helvetica" w:hAnsi="Helvetica"/>
        </w:rPr>
      </w:pPr>
      <w:r>
        <w:rPr>
          <w:rFonts w:ascii="Helvetica" w:hAnsi="Helvetica"/>
        </w:rPr>
        <w:t xml:space="preserve">HPM376 </w:t>
      </w:r>
      <w:r w:rsidRPr="00EA32AF">
        <w:rPr>
          <w:rFonts w:ascii="Helvetica" w:hAnsi="Helvetica"/>
        </w:rPr>
        <w:sym w:font="Wingdings" w:char="F0E0"/>
      </w:r>
      <w:r w:rsidR="008F03C7">
        <w:rPr>
          <w:rFonts w:ascii="Helvetica" w:hAnsi="Helvetica"/>
        </w:rPr>
        <w:t xml:space="preserve"> IPMC command support in BIOS configuration</w:t>
      </w:r>
    </w:p>
    <w:p w:rsidR="008F03C7" w:rsidRDefault="008F03C7" w:rsidP="009C3910">
      <w:pPr>
        <w:pStyle w:val="BodyText"/>
        <w:numPr>
          <w:ilvl w:val="0"/>
          <w:numId w:val="6"/>
        </w:numPr>
        <w:jc w:val="left"/>
        <w:rPr>
          <w:rFonts w:ascii="Helvetica" w:hAnsi="Helvetica"/>
        </w:rPr>
      </w:pPr>
      <w:r>
        <w:rPr>
          <w:rFonts w:ascii="Helvetica" w:hAnsi="Helvetica"/>
        </w:rPr>
        <w:t xml:space="preserve">HPM255 </w:t>
      </w:r>
      <w:r w:rsidRPr="008F03C7">
        <w:rPr>
          <w:rFonts w:ascii="Helvetica" w:hAnsi="Helvetica"/>
        </w:rPr>
        <w:sym w:font="Wingdings" w:char="F0E0"/>
      </w:r>
      <w:r>
        <w:rPr>
          <w:rFonts w:ascii="Helvetica" w:hAnsi="Helvetica"/>
        </w:rPr>
        <w:t xml:space="preserve"> IPMC support OEM IPMI commands</w:t>
      </w:r>
    </w:p>
    <w:p w:rsidR="008F03C7" w:rsidRDefault="008F03C7" w:rsidP="009C3910">
      <w:pPr>
        <w:pStyle w:val="BodyText"/>
        <w:numPr>
          <w:ilvl w:val="0"/>
          <w:numId w:val="6"/>
        </w:numPr>
        <w:jc w:val="left"/>
        <w:rPr>
          <w:rFonts w:ascii="Helvetica" w:hAnsi="Helvetica"/>
        </w:rPr>
      </w:pPr>
      <w:r>
        <w:rPr>
          <w:rFonts w:ascii="Helvetica" w:hAnsi="Helvetica"/>
        </w:rPr>
        <w:t xml:space="preserve">HPM268 </w:t>
      </w:r>
      <w:r w:rsidRPr="008F03C7">
        <w:rPr>
          <w:rFonts w:ascii="Helvetica" w:hAnsi="Helvetica"/>
        </w:rPr>
        <w:sym w:font="Wingdings" w:char="F0E0"/>
      </w:r>
      <w:r>
        <w:rPr>
          <w:rFonts w:ascii="Helvetica" w:hAnsi="Helvetica"/>
        </w:rPr>
        <w:t xml:space="preserve"> Set System boot options from IPMI controller</w:t>
      </w:r>
    </w:p>
    <w:p w:rsidR="008F03C7" w:rsidRDefault="008F03C7" w:rsidP="009C3910">
      <w:pPr>
        <w:pStyle w:val="BodyText"/>
        <w:numPr>
          <w:ilvl w:val="0"/>
          <w:numId w:val="6"/>
        </w:numPr>
        <w:jc w:val="left"/>
        <w:rPr>
          <w:rFonts w:ascii="Helvetica" w:hAnsi="Helvetica"/>
        </w:rPr>
      </w:pPr>
      <w:r>
        <w:rPr>
          <w:rFonts w:ascii="Helvetica" w:hAnsi="Helvetica"/>
        </w:rPr>
        <w:t xml:space="preserve">HPM241 </w:t>
      </w:r>
      <w:r w:rsidRPr="008F03C7">
        <w:rPr>
          <w:rFonts w:ascii="Helvetica" w:hAnsi="Helvetica"/>
        </w:rPr>
        <w:sym w:font="Wingdings" w:char="F0E0"/>
      </w:r>
      <w:r>
        <w:rPr>
          <w:rFonts w:ascii="Helvetica" w:hAnsi="Helvetica"/>
        </w:rPr>
        <w:t xml:space="preserve"> ACPI Power State driven by sensor type</w:t>
      </w:r>
    </w:p>
    <w:p w:rsidR="008F03C7" w:rsidRDefault="00550A06" w:rsidP="009C3910">
      <w:pPr>
        <w:pStyle w:val="BodyText"/>
        <w:numPr>
          <w:ilvl w:val="0"/>
          <w:numId w:val="6"/>
        </w:numPr>
        <w:jc w:val="left"/>
        <w:rPr>
          <w:rFonts w:ascii="Helvetica" w:hAnsi="Helvetica"/>
        </w:rPr>
      </w:pPr>
      <w:r>
        <w:rPr>
          <w:rFonts w:ascii="Helvetica" w:hAnsi="Helvetica"/>
        </w:rPr>
        <w:t xml:space="preserve">OS93 </w:t>
      </w:r>
      <w:r w:rsidRPr="00550A06">
        <w:rPr>
          <w:rFonts w:ascii="Helvetica" w:hAnsi="Helvetica"/>
        </w:rPr>
        <w:sym w:font="Wingdings" w:char="F0E0"/>
      </w:r>
      <w:r>
        <w:rPr>
          <w:rFonts w:ascii="Helvetica" w:hAnsi="Helvetica"/>
        </w:rPr>
        <w:t xml:space="preserve"> BSP supports 32 bit and 64 bit modes</w:t>
      </w:r>
    </w:p>
    <w:p w:rsidR="00550A06" w:rsidRDefault="00550A06" w:rsidP="009C3910">
      <w:pPr>
        <w:pStyle w:val="BodyText"/>
        <w:numPr>
          <w:ilvl w:val="0"/>
          <w:numId w:val="6"/>
        </w:numPr>
        <w:jc w:val="left"/>
        <w:rPr>
          <w:rFonts w:ascii="Helvetica" w:hAnsi="Helvetica"/>
        </w:rPr>
      </w:pPr>
      <w:r>
        <w:rPr>
          <w:rFonts w:ascii="Helvetica" w:hAnsi="Helvetica"/>
        </w:rPr>
        <w:t xml:space="preserve">DIA6 </w:t>
      </w:r>
      <w:r w:rsidRPr="00550A06">
        <w:rPr>
          <w:rFonts w:ascii="Helvetica" w:hAnsi="Helvetica"/>
        </w:rPr>
        <w:sym w:font="Wingdings" w:char="F0E0"/>
      </w:r>
      <w:r>
        <w:rPr>
          <w:rFonts w:ascii="Helvetica" w:hAnsi="Helvetica"/>
        </w:rPr>
        <w:t xml:space="preserve"> Support for NSN HW Diagnostics Spec</w:t>
      </w:r>
    </w:p>
    <w:p w:rsidR="00550A06" w:rsidRDefault="00550A06" w:rsidP="009C3910">
      <w:pPr>
        <w:pStyle w:val="BodyText"/>
        <w:numPr>
          <w:ilvl w:val="0"/>
          <w:numId w:val="6"/>
        </w:numPr>
        <w:jc w:val="left"/>
        <w:rPr>
          <w:rFonts w:ascii="Helvetica" w:hAnsi="Helvetica"/>
        </w:rPr>
      </w:pPr>
      <w:r>
        <w:rPr>
          <w:rFonts w:ascii="Helvetica" w:hAnsi="Helvetica"/>
        </w:rPr>
        <w:t xml:space="preserve">DIA4 </w:t>
      </w:r>
      <w:r w:rsidRPr="00550A06">
        <w:rPr>
          <w:rFonts w:ascii="Helvetica" w:hAnsi="Helvetica"/>
        </w:rPr>
        <w:sym w:font="Wingdings" w:char="F0E0"/>
      </w:r>
      <w:r>
        <w:rPr>
          <w:rFonts w:ascii="Helvetica" w:hAnsi="Helvetica"/>
        </w:rPr>
        <w:t xml:space="preserve"> ATF Support</w:t>
      </w:r>
    </w:p>
    <w:p w:rsidR="00550A06" w:rsidRDefault="00550A06" w:rsidP="009C3910">
      <w:pPr>
        <w:pStyle w:val="BodyText"/>
        <w:numPr>
          <w:ilvl w:val="0"/>
          <w:numId w:val="6"/>
        </w:numPr>
        <w:jc w:val="left"/>
        <w:rPr>
          <w:rFonts w:ascii="Helvetica" w:hAnsi="Helvetica"/>
        </w:rPr>
      </w:pPr>
      <w:r>
        <w:rPr>
          <w:rFonts w:ascii="Helvetica" w:hAnsi="Helvetica"/>
        </w:rPr>
        <w:t xml:space="preserve">DIA5 </w:t>
      </w:r>
      <w:r w:rsidRPr="00550A06">
        <w:rPr>
          <w:rFonts w:ascii="Helvetica" w:hAnsi="Helvetica"/>
        </w:rPr>
        <w:sym w:font="Wingdings" w:char="F0E0"/>
      </w:r>
      <w:r>
        <w:rPr>
          <w:rFonts w:ascii="Helvetica" w:hAnsi="Helvetica"/>
        </w:rPr>
        <w:t xml:space="preserve"> ATF Diagnostics interfaced with DIMI</w:t>
      </w:r>
    </w:p>
    <w:p w:rsidR="00550A06" w:rsidRDefault="00550A06" w:rsidP="009C3910">
      <w:pPr>
        <w:pStyle w:val="BodyText"/>
        <w:numPr>
          <w:ilvl w:val="0"/>
          <w:numId w:val="6"/>
        </w:numPr>
        <w:jc w:val="left"/>
        <w:rPr>
          <w:rFonts w:ascii="Helvetica" w:hAnsi="Helvetica"/>
        </w:rPr>
      </w:pPr>
      <w:r>
        <w:rPr>
          <w:rFonts w:ascii="Helvetica" w:hAnsi="Helvetica"/>
        </w:rPr>
        <w:t xml:space="preserve">DIA8 </w:t>
      </w:r>
      <w:r w:rsidRPr="00550A06">
        <w:rPr>
          <w:rFonts w:ascii="Helvetica" w:hAnsi="Helvetica"/>
        </w:rPr>
        <w:sym w:font="Wingdings" w:char="F0E0"/>
      </w:r>
      <w:r>
        <w:rPr>
          <w:rFonts w:ascii="Helvetica" w:hAnsi="Helvetica"/>
        </w:rPr>
        <w:t xml:space="preserve"> RTM support of Diagnostics</w:t>
      </w:r>
    </w:p>
    <w:p w:rsidR="00550A06" w:rsidRDefault="00550A06" w:rsidP="00AD636A">
      <w:pPr>
        <w:pStyle w:val="BodyText"/>
        <w:ind w:left="720"/>
        <w:jc w:val="left"/>
        <w:rPr>
          <w:rFonts w:ascii="Helvetica" w:hAnsi="Helvetica"/>
        </w:rPr>
      </w:pPr>
    </w:p>
    <w:p w:rsidR="00761D44" w:rsidRDefault="002C35DA" w:rsidP="00AD636A">
      <w:pPr>
        <w:pStyle w:val="BodyText"/>
        <w:jc w:val="left"/>
        <w:rPr>
          <w:rFonts w:ascii="Helvetica" w:hAnsi="Helvetica"/>
        </w:rPr>
      </w:pPr>
      <w:r>
        <w:rPr>
          <w:rFonts w:ascii="Helvetica" w:hAnsi="Helvetica"/>
        </w:rPr>
        <w:t xml:space="preserve">This above list of NSN-specific HPRS requirements can be </w:t>
      </w:r>
      <w:r w:rsidR="002F6713">
        <w:rPr>
          <w:rFonts w:ascii="Helvetica" w:hAnsi="Helvetica"/>
        </w:rPr>
        <w:t>summarized into the following categories of SW development:</w:t>
      </w:r>
    </w:p>
    <w:p w:rsidR="002F6713" w:rsidRDefault="002F6713" w:rsidP="00AD636A">
      <w:pPr>
        <w:pStyle w:val="BodyText"/>
        <w:jc w:val="left"/>
        <w:rPr>
          <w:rFonts w:ascii="Helvetica" w:hAnsi="Helvetica"/>
        </w:rPr>
      </w:pPr>
    </w:p>
    <w:p w:rsidR="002F6713" w:rsidRDefault="002F6713" w:rsidP="009C3910">
      <w:pPr>
        <w:pStyle w:val="BodyText"/>
        <w:numPr>
          <w:ilvl w:val="0"/>
          <w:numId w:val="18"/>
        </w:numPr>
        <w:jc w:val="left"/>
        <w:rPr>
          <w:rFonts w:ascii="Helvetica" w:hAnsi="Helvetica"/>
        </w:rPr>
      </w:pPr>
      <w:r>
        <w:rPr>
          <w:rFonts w:ascii="Helvetica" w:hAnsi="Helvetica"/>
        </w:rPr>
        <w:t>NSN-specific Diagnostic Software</w:t>
      </w:r>
    </w:p>
    <w:p w:rsidR="002F6713" w:rsidRDefault="002F6713" w:rsidP="009C3910">
      <w:pPr>
        <w:pStyle w:val="BodyText"/>
        <w:numPr>
          <w:ilvl w:val="0"/>
          <w:numId w:val="18"/>
        </w:numPr>
        <w:jc w:val="left"/>
        <w:rPr>
          <w:rFonts w:ascii="Helvetica" w:hAnsi="Helvetica"/>
        </w:rPr>
      </w:pPr>
      <w:r>
        <w:rPr>
          <w:rFonts w:ascii="Helvetica" w:hAnsi="Helvetica"/>
        </w:rPr>
        <w:t>NSN-specific Custom BIOS requirements</w:t>
      </w:r>
    </w:p>
    <w:p w:rsidR="002F6713" w:rsidRDefault="002F6713" w:rsidP="009C3910">
      <w:pPr>
        <w:pStyle w:val="BodyText"/>
        <w:numPr>
          <w:ilvl w:val="0"/>
          <w:numId w:val="18"/>
        </w:numPr>
        <w:jc w:val="left"/>
        <w:rPr>
          <w:rFonts w:ascii="Helvetica" w:hAnsi="Helvetica"/>
        </w:rPr>
      </w:pPr>
      <w:r>
        <w:rPr>
          <w:rFonts w:ascii="Helvetica" w:hAnsi="Helvetica"/>
        </w:rPr>
        <w:t>NSN-specific Custom IPMI Software</w:t>
      </w:r>
    </w:p>
    <w:p w:rsidR="002F6713" w:rsidRDefault="002F6713" w:rsidP="00AD636A">
      <w:pPr>
        <w:pStyle w:val="BodyText"/>
        <w:jc w:val="left"/>
        <w:rPr>
          <w:rFonts w:ascii="Helvetica" w:hAnsi="Helvetica"/>
        </w:rPr>
      </w:pPr>
    </w:p>
    <w:p w:rsidR="002F6713" w:rsidRDefault="002F6713" w:rsidP="00AD636A">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is asking NSN to cover the above development through a one-time NRE fee of $200K (USD).  </w:t>
      </w:r>
    </w:p>
    <w:p w:rsidR="002C35DA" w:rsidRPr="00AD636A" w:rsidRDefault="002C35DA" w:rsidP="00AD636A">
      <w:pPr>
        <w:pStyle w:val="BodyText"/>
        <w:jc w:val="left"/>
        <w:rPr>
          <w:rFonts w:ascii="Helvetica" w:hAnsi="Helvetica"/>
        </w:rPr>
      </w:pPr>
    </w:p>
    <w:p w:rsidR="00AD636A" w:rsidRDefault="00AD636A" w:rsidP="00AD636A">
      <w:pPr>
        <w:pStyle w:val="BodyText"/>
        <w:jc w:val="left"/>
        <w:rPr>
          <w:rFonts w:ascii="Helvetica" w:hAnsi="Helvetica"/>
        </w:rPr>
      </w:pPr>
      <w:r>
        <w:rPr>
          <w:rFonts w:ascii="Helvetica" w:hAnsi="Helvetica"/>
        </w:rPr>
        <w:t>The following HPRS requirements listed below have been categorized as “</w:t>
      </w:r>
      <w:r w:rsidRPr="00AD636A">
        <w:rPr>
          <w:rFonts w:ascii="Helvetica" w:hAnsi="Helvetica"/>
          <w:highlight w:val="yellow"/>
        </w:rPr>
        <w:t>non-NSN Custom</w:t>
      </w:r>
      <w:r>
        <w:rPr>
          <w:rFonts w:ascii="Helvetica" w:hAnsi="Helvetica"/>
        </w:rPr>
        <w:t xml:space="preserve">” and are considered </w:t>
      </w:r>
      <w:proofErr w:type="spellStart"/>
      <w:r>
        <w:rPr>
          <w:rFonts w:ascii="Helvetica" w:hAnsi="Helvetica"/>
        </w:rPr>
        <w:t>Radisys</w:t>
      </w:r>
      <w:proofErr w:type="spellEnd"/>
      <w:r>
        <w:rPr>
          <w:rFonts w:ascii="Helvetica" w:hAnsi="Helvetica"/>
        </w:rPr>
        <w:t xml:space="preserve"> investments as a cost of doing business: </w:t>
      </w:r>
    </w:p>
    <w:p w:rsidR="00AD636A" w:rsidRDefault="00AD636A" w:rsidP="00AD636A">
      <w:pPr>
        <w:pStyle w:val="BodyText"/>
        <w:jc w:val="left"/>
        <w:rPr>
          <w:rFonts w:ascii="Helvetica" w:hAnsi="Helvetica"/>
        </w:rPr>
      </w:pPr>
    </w:p>
    <w:p w:rsidR="00AD636A" w:rsidRDefault="00AD636A" w:rsidP="009C3910">
      <w:pPr>
        <w:pStyle w:val="BodyText"/>
        <w:numPr>
          <w:ilvl w:val="0"/>
          <w:numId w:val="6"/>
        </w:numPr>
        <w:jc w:val="left"/>
        <w:rPr>
          <w:rFonts w:ascii="Helvetica" w:hAnsi="Helvetica"/>
        </w:rPr>
      </w:pPr>
      <w:r>
        <w:rPr>
          <w:rFonts w:ascii="Helvetica" w:hAnsi="Helvetica"/>
        </w:rPr>
        <w:t xml:space="preserve">AST969 </w:t>
      </w:r>
      <w:r w:rsidRPr="00AD636A">
        <w:rPr>
          <w:rFonts w:ascii="Helvetica" w:hAnsi="Helvetica"/>
        </w:rPr>
        <w:sym w:font="Wingdings" w:char="F0E0"/>
      </w:r>
      <w:r>
        <w:rPr>
          <w:rFonts w:ascii="Helvetica" w:hAnsi="Helvetica"/>
        </w:rPr>
        <w:t xml:space="preserve"> </w:t>
      </w:r>
      <w:proofErr w:type="spellStart"/>
      <w:r>
        <w:rPr>
          <w:rFonts w:ascii="Helvetica" w:hAnsi="Helvetica"/>
        </w:rPr>
        <w:t>eSW</w:t>
      </w:r>
      <w:proofErr w:type="spellEnd"/>
      <w:r>
        <w:rPr>
          <w:rFonts w:ascii="Helvetica" w:hAnsi="Helvetica"/>
        </w:rPr>
        <w:t xml:space="preserve"> Upgrade tools (associated with error reporting)</w:t>
      </w:r>
    </w:p>
    <w:p w:rsidR="00AD636A" w:rsidRDefault="00AD636A" w:rsidP="009C3910">
      <w:pPr>
        <w:pStyle w:val="BodyText"/>
        <w:numPr>
          <w:ilvl w:val="0"/>
          <w:numId w:val="6"/>
        </w:numPr>
        <w:jc w:val="left"/>
        <w:rPr>
          <w:rFonts w:ascii="Helvetica" w:hAnsi="Helvetica"/>
        </w:rPr>
      </w:pPr>
      <w:r>
        <w:rPr>
          <w:rFonts w:ascii="Helvetica" w:hAnsi="Helvetica"/>
        </w:rPr>
        <w:t xml:space="preserve">AST980 </w:t>
      </w:r>
      <w:r w:rsidRPr="00AD636A">
        <w:rPr>
          <w:rFonts w:ascii="Helvetica" w:hAnsi="Helvetica"/>
        </w:rPr>
        <w:sym w:font="Wingdings" w:char="F0E0"/>
      </w:r>
      <w:r>
        <w:rPr>
          <w:rFonts w:ascii="Helvetica" w:hAnsi="Helvetica"/>
        </w:rPr>
        <w:t xml:space="preserve"> Console to identify which flash drive used for booting</w:t>
      </w:r>
    </w:p>
    <w:p w:rsidR="00AD636A" w:rsidRDefault="00AD636A" w:rsidP="009C3910">
      <w:pPr>
        <w:pStyle w:val="BodyText"/>
        <w:numPr>
          <w:ilvl w:val="0"/>
          <w:numId w:val="6"/>
        </w:numPr>
        <w:jc w:val="left"/>
        <w:rPr>
          <w:rFonts w:ascii="Helvetica" w:hAnsi="Helvetica"/>
        </w:rPr>
      </w:pPr>
      <w:r>
        <w:rPr>
          <w:rFonts w:ascii="Helvetica" w:hAnsi="Helvetica"/>
        </w:rPr>
        <w:t xml:space="preserve">HPM374 </w:t>
      </w:r>
      <w:r w:rsidRPr="00AD636A">
        <w:rPr>
          <w:rFonts w:ascii="Helvetica" w:hAnsi="Helvetica"/>
        </w:rPr>
        <w:sym w:font="Wingdings" w:char="F0E0"/>
      </w:r>
      <w:r>
        <w:rPr>
          <w:rFonts w:ascii="Helvetica" w:hAnsi="Helvetica"/>
        </w:rPr>
        <w:t xml:space="preserve"> </w:t>
      </w:r>
      <w:proofErr w:type="spellStart"/>
      <w:r>
        <w:rPr>
          <w:rFonts w:ascii="Helvetica" w:hAnsi="Helvetica"/>
        </w:rPr>
        <w:t>OpenHPI</w:t>
      </w:r>
      <w:proofErr w:type="spellEnd"/>
      <w:r>
        <w:rPr>
          <w:rFonts w:ascii="Helvetica" w:hAnsi="Helvetica"/>
        </w:rPr>
        <w:t xml:space="preserve"> 3.x release support</w:t>
      </w:r>
    </w:p>
    <w:p w:rsidR="00AD636A" w:rsidRDefault="00AD636A" w:rsidP="009C3910">
      <w:pPr>
        <w:pStyle w:val="BodyText"/>
        <w:numPr>
          <w:ilvl w:val="0"/>
          <w:numId w:val="6"/>
        </w:numPr>
        <w:jc w:val="left"/>
        <w:rPr>
          <w:rFonts w:ascii="Helvetica" w:hAnsi="Helvetica"/>
        </w:rPr>
      </w:pPr>
      <w:r>
        <w:rPr>
          <w:rFonts w:ascii="Helvetica" w:hAnsi="Helvetica"/>
        </w:rPr>
        <w:t xml:space="preserve">OS141 </w:t>
      </w:r>
      <w:r w:rsidRPr="00AD636A">
        <w:rPr>
          <w:rFonts w:ascii="Helvetica" w:hAnsi="Helvetica"/>
        </w:rPr>
        <w:sym w:font="Wingdings" w:char="F0E0"/>
      </w:r>
      <w:r>
        <w:rPr>
          <w:rFonts w:ascii="Helvetica" w:hAnsi="Helvetica"/>
        </w:rPr>
        <w:t xml:space="preserve"> BSP for Wind River Linux PNE 6.x</w:t>
      </w:r>
    </w:p>
    <w:p w:rsidR="00AD636A" w:rsidRDefault="00AD636A" w:rsidP="009C3910">
      <w:pPr>
        <w:pStyle w:val="BodyText"/>
        <w:numPr>
          <w:ilvl w:val="0"/>
          <w:numId w:val="6"/>
        </w:numPr>
        <w:jc w:val="left"/>
        <w:rPr>
          <w:rFonts w:ascii="Helvetica" w:hAnsi="Helvetica"/>
        </w:rPr>
      </w:pPr>
      <w:r>
        <w:rPr>
          <w:rFonts w:ascii="Helvetica" w:hAnsi="Helvetica"/>
        </w:rPr>
        <w:t xml:space="preserve">OS137 </w:t>
      </w:r>
      <w:r w:rsidRPr="00AD636A">
        <w:rPr>
          <w:rFonts w:ascii="Helvetica" w:hAnsi="Helvetica"/>
        </w:rPr>
        <w:sym w:font="Wingdings" w:char="F0E0"/>
      </w:r>
      <w:r>
        <w:rPr>
          <w:rFonts w:ascii="Helvetica" w:hAnsi="Helvetica"/>
        </w:rPr>
        <w:t xml:space="preserve"> RHEL Release 6.x</w:t>
      </w:r>
    </w:p>
    <w:p w:rsidR="00AD636A" w:rsidRDefault="00AD636A" w:rsidP="009C3910">
      <w:pPr>
        <w:pStyle w:val="BodyText"/>
        <w:numPr>
          <w:ilvl w:val="0"/>
          <w:numId w:val="6"/>
        </w:numPr>
        <w:jc w:val="left"/>
        <w:rPr>
          <w:rFonts w:ascii="Helvetica" w:hAnsi="Helvetica"/>
        </w:rPr>
      </w:pPr>
      <w:r>
        <w:rPr>
          <w:rFonts w:ascii="Helvetica" w:hAnsi="Helvetica"/>
        </w:rPr>
        <w:t xml:space="preserve">DIA6 </w:t>
      </w:r>
      <w:r w:rsidRPr="00AD636A">
        <w:rPr>
          <w:rFonts w:ascii="Helvetica" w:hAnsi="Helvetica"/>
        </w:rPr>
        <w:sym w:font="Wingdings" w:char="F0E0"/>
      </w:r>
      <w:r>
        <w:rPr>
          <w:rFonts w:ascii="Helvetica" w:hAnsi="Helvetica"/>
        </w:rPr>
        <w:t xml:space="preserve"> Support for HW Diagnostics Spec</w:t>
      </w:r>
    </w:p>
    <w:p w:rsidR="00AD636A" w:rsidRDefault="00AD636A" w:rsidP="009C3910">
      <w:pPr>
        <w:pStyle w:val="BodyText"/>
        <w:numPr>
          <w:ilvl w:val="0"/>
          <w:numId w:val="6"/>
        </w:numPr>
        <w:jc w:val="left"/>
        <w:rPr>
          <w:rFonts w:ascii="Helvetica" w:hAnsi="Helvetica"/>
        </w:rPr>
      </w:pPr>
      <w:r>
        <w:rPr>
          <w:rFonts w:ascii="Helvetica" w:hAnsi="Helvetica"/>
        </w:rPr>
        <w:t xml:space="preserve">DIA10 </w:t>
      </w:r>
      <w:r w:rsidRPr="00AD636A">
        <w:rPr>
          <w:rFonts w:ascii="Helvetica" w:hAnsi="Helvetica"/>
        </w:rPr>
        <w:sym w:font="Wingdings" w:char="F0E0"/>
      </w:r>
      <w:r>
        <w:rPr>
          <w:rFonts w:ascii="Helvetica" w:hAnsi="Helvetica"/>
        </w:rPr>
        <w:t xml:space="preserve"> CLI &amp; HPI DIMI support of Diagnostics</w:t>
      </w:r>
    </w:p>
    <w:p w:rsidR="00AD636A" w:rsidRPr="00AD636A" w:rsidRDefault="00AD636A" w:rsidP="009C3910">
      <w:pPr>
        <w:pStyle w:val="BodyText"/>
        <w:numPr>
          <w:ilvl w:val="0"/>
          <w:numId w:val="6"/>
        </w:numPr>
        <w:jc w:val="left"/>
        <w:rPr>
          <w:rFonts w:ascii="Helvetica" w:hAnsi="Helvetica"/>
        </w:rPr>
      </w:pPr>
      <w:r>
        <w:rPr>
          <w:rFonts w:ascii="Helvetica" w:hAnsi="Helvetica"/>
        </w:rPr>
        <w:t xml:space="preserve">DIA20 </w:t>
      </w:r>
      <w:r w:rsidRPr="00AD636A">
        <w:rPr>
          <w:rFonts w:ascii="Helvetica" w:hAnsi="Helvetica"/>
        </w:rPr>
        <w:sym w:font="Wingdings" w:char="F0E0"/>
      </w:r>
      <w:r>
        <w:rPr>
          <w:rFonts w:ascii="Helvetica" w:hAnsi="Helvetica"/>
        </w:rPr>
        <w:t xml:space="preserve"> Diagnostics interface is HPI DIMI</w:t>
      </w:r>
    </w:p>
    <w:p w:rsidR="00EB5F4C" w:rsidRDefault="00EB5F4C" w:rsidP="00561956">
      <w:pPr>
        <w:pStyle w:val="BodyText"/>
        <w:jc w:val="left"/>
        <w:rPr>
          <w:rFonts w:ascii="Helvetica" w:hAnsi="Helvetica"/>
        </w:rPr>
      </w:pPr>
    </w:p>
    <w:p w:rsidR="00D66FA0" w:rsidRDefault="005E4AD1" w:rsidP="00561956">
      <w:pPr>
        <w:pStyle w:val="BodyText"/>
        <w:jc w:val="left"/>
        <w:rPr>
          <w:rFonts w:ascii="Helvetica" w:hAnsi="Helvetica"/>
        </w:rPr>
      </w:pPr>
      <w:r>
        <w:rPr>
          <w:rFonts w:ascii="Helvetica" w:hAnsi="Helvetica"/>
        </w:rPr>
        <w:t xml:space="preserve">This above list of non-NSN custom SW deliverables are required for </w:t>
      </w:r>
      <w:proofErr w:type="spellStart"/>
      <w:r>
        <w:rPr>
          <w:rFonts w:ascii="Helvetica" w:hAnsi="Helvetica"/>
        </w:rPr>
        <w:t>Radisys</w:t>
      </w:r>
      <w:proofErr w:type="spellEnd"/>
      <w:r>
        <w:rPr>
          <w:rFonts w:ascii="Helvetica" w:hAnsi="Helvetica"/>
        </w:rPr>
        <w:t xml:space="preserve"> to achieve (full) ‘Compliant’ and as such, are considered development to be done as a cost of doing business.  </w:t>
      </w:r>
    </w:p>
    <w:p w:rsidR="00D66FA0" w:rsidRDefault="00D66FA0" w:rsidP="00561956">
      <w:pPr>
        <w:pStyle w:val="BodyText"/>
        <w:jc w:val="left"/>
        <w:rPr>
          <w:rFonts w:ascii="Helvetica" w:hAnsi="Helvetica"/>
        </w:rPr>
      </w:pPr>
    </w:p>
    <w:p w:rsidR="00D66FA0" w:rsidRDefault="00D66FA0" w:rsidP="00561956">
      <w:pPr>
        <w:pStyle w:val="BodyText"/>
        <w:jc w:val="left"/>
        <w:rPr>
          <w:rFonts w:ascii="Helvetica" w:hAnsi="Helvetica"/>
        </w:rPr>
      </w:pPr>
      <w:r>
        <w:rPr>
          <w:rFonts w:ascii="Helvetica" w:hAnsi="Helvetica"/>
        </w:rPr>
        <w:t xml:space="preserve">Other areas of </w:t>
      </w:r>
      <w:proofErr w:type="spellStart"/>
      <w:r>
        <w:rPr>
          <w:rFonts w:ascii="Helvetica" w:hAnsi="Helvetica"/>
        </w:rPr>
        <w:t>Radisys</w:t>
      </w:r>
      <w:proofErr w:type="spellEnd"/>
      <w:r>
        <w:rPr>
          <w:rFonts w:ascii="Helvetica" w:hAnsi="Helvetica"/>
        </w:rPr>
        <w:t xml:space="preserve"> investment in this AB6 ACPI6-A program will include the following:</w:t>
      </w:r>
    </w:p>
    <w:p w:rsidR="00D66FA0" w:rsidRDefault="00D66FA0" w:rsidP="00561956">
      <w:pPr>
        <w:pStyle w:val="BodyText"/>
        <w:jc w:val="left"/>
        <w:rPr>
          <w:rFonts w:ascii="Helvetica" w:hAnsi="Helvetica"/>
        </w:rPr>
      </w:pPr>
    </w:p>
    <w:p w:rsidR="00D66FA0" w:rsidRPr="00D66FA0" w:rsidRDefault="00D66FA0" w:rsidP="009C3910">
      <w:pPr>
        <w:pStyle w:val="BodyText"/>
        <w:numPr>
          <w:ilvl w:val="0"/>
          <w:numId w:val="19"/>
        </w:numPr>
        <w:jc w:val="left"/>
        <w:rPr>
          <w:rFonts w:ascii="Helvetica" w:hAnsi="Helvetica"/>
        </w:rPr>
      </w:pPr>
      <w:r w:rsidRPr="00D66FA0">
        <w:rPr>
          <w:rFonts w:ascii="Helvetica" w:hAnsi="Helvetica"/>
        </w:rPr>
        <w:t>Security Requirements (Appendix #45)</w:t>
      </w:r>
      <w:r>
        <w:rPr>
          <w:rFonts w:ascii="Helvetica" w:hAnsi="Helvetica"/>
        </w:rPr>
        <w:t xml:space="preserve"> – Section 3.8.21 of proposal;</w:t>
      </w:r>
    </w:p>
    <w:p w:rsidR="00D66FA0" w:rsidRPr="00D66FA0" w:rsidRDefault="00D66FA0" w:rsidP="009C3910">
      <w:pPr>
        <w:pStyle w:val="BodyText"/>
        <w:numPr>
          <w:ilvl w:val="0"/>
          <w:numId w:val="19"/>
        </w:numPr>
        <w:jc w:val="left"/>
        <w:rPr>
          <w:rFonts w:ascii="Helvetica" w:hAnsi="Helvetica"/>
        </w:rPr>
      </w:pPr>
      <w:r w:rsidRPr="00D66FA0">
        <w:rPr>
          <w:rFonts w:ascii="Helvetica" w:hAnsi="Helvetica"/>
        </w:rPr>
        <w:t>Ethernet IEEE802.3 Interface Testing (Appendix #43)</w:t>
      </w:r>
      <w:r>
        <w:rPr>
          <w:rFonts w:ascii="Helvetica" w:hAnsi="Helvetica"/>
        </w:rPr>
        <w:t xml:space="preserve"> – Section 3.8.19 of proposal;</w:t>
      </w:r>
    </w:p>
    <w:p w:rsidR="00D66FA0" w:rsidRPr="00D66FA0" w:rsidRDefault="00D66FA0" w:rsidP="009C3910">
      <w:pPr>
        <w:pStyle w:val="BodyText"/>
        <w:numPr>
          <w:ilvl w:val="0"/>
          <w:numId w:val="19"/>
        </w:numPr>
        <w:jc w:val="left"/>
        <w:rPr>
          <w:rFonts w:ascii="Helvetica" w:hAnsi="Helvetica"/>
        </w:rPr>
      </w:pPr>
      <w:r w:rsidRPr="00D66FA0">
        <w:rPr>
          <w:rFonts w:ascii="Helvetica" w:hAnsi="Helvetica"/>
        </w:rPr>
        <w:t>CPU Blade Error Management (Appendix #42)</w:t>
      </w:r>
      <w:r>
        <w:rPr>
          <w:rFonts w:ascii="Helvetica" w:hAnsi="Helvetica"/>
        </w:rPr>
        <w:t xml:space="preserve"> – Section 3.8.18 of proposal;</w:t>
      </w:r>
    </w:p>
    <w:p w:rsidR="00D66FA0" w:rsidRPr="00D66FA0" w:rsidRDefault="00D66FA0" w:rsidP="009C3910">
      <w:pPr>
        <w:pStyle w:val="BodyText"/>
        <w:numPr>
          <w:ilvl w:val="0"/>
          <w:numId w:val="19"/>
        </w:numPr>
        <w:jc w:val="left"/>
        <w:rPr>
          <w:rFonts w:ascii="Helvetica" w:hAnsi="Helvetica"/>
        </w:rPr>
      </w:pPr>
      <w:proofErr w:type="spellStart"/>
      <w:r w:rsidRPr="00D66FA0">
        <w:rPr>
          <w:rFonts w:ascii="Helvetica" w:hAnsi="Helvetica"/>
        </w:rPr>
        <w:lastRenderedPageBreak/>
        <w:t>Southco</w:t>
      </w:r>
      <w:proofErr w:type="spellEnd"/>
      <w:r w:rsidRPr="00D66FA0">
        <w:rPr>
          <w:rFonts w:ascii="Helvetica" w:hAnsi="Helvetica"/>
        </w:rPr>
        <w:t xml:space="preserve"> Ejector Handle Modification (Appendix #3)</w:t>
      </w:r>
      <w:r>
        <w:rPr>
          <w:rFonts w:ascii="Helvetica" w:hAnsi="Helvetica"/>
        </w:rPr>
        <w:t xml:space="preserve"> </w:t>
      </w:r>
    </w:p>
    <w:p w:rsidR="00D66FA0" w:rsidRPr="00D66FA0" w:rsidRDefault="00D66FA0" w:rsidP="009C3910">
      <w:pPr>
        <w:pStyle w:val="BodyText"/>
        <w:numPr>
          <w:ilvl w:val="0"/>
          <w:numId w:val="19"/>
        </w:numPr>
        <w:jc w:val="left"/>
        <w:rPr>
          <w:rFonts w:ascii="Helvetica" w:hAnsi="Helvetica"/>
        </w:rPr>
      </w:pPr>
      <w:r w:rsidRPr="00D66FA0">
        <w:rPr>
          <w:rFonts w:ascii="Helvetica" w:hAnsi="Helvetica"/>
        </w:rPr>
        <w:t>IOT HW EIT Testing</w:t>
      </w:r>
      <w:r>
        <w:rPr>
          <w:rFonts w:ascii="Helvetica" w:hAnsi="Helvetica"/>
        </w:rPr>
        <w:t xml:space="preserve"> (Appendix #26) – Section 6.2 of proposal;</w:t>
      </w:r>
    </w:p>
    <w:p w:rsidR="00D66FA0" w:rsidRPr="00D66FA0" w:rsidRDefault="00D66FA0" w:rsidP="009C3910">
      <w:pPr>
        <w:pStyle w:val="BodyText"/>
        <w:numPr>
          <w:ilvl w:val="0"/>
          <w:numId w:val="19"/>
        </w:numPr>
        <w:jc w:val="left"/>
        <w:rPr>
          <w:rFonts w:ascii="Helvetica" w:hAnsi="Helvetica"/>
        </w:rPr>
      </w:pPr>
      <w:proofErr w:type="spellStart"/>
      <w:r w:rsidRPr="00D66FA0">
        <w:rPr>
          <w:rFonts w:ascii="Helvetica" w:hAnsi="Helvetica"/>
        </w:rPr>
        <w:t>Plugfest</w:t>
      </w:r>
      <w:proofErr w:type="spellEnd"/>
      <w:r>
        <w:rPr>
          <w:rFonts w:ascii="Helvetica" w:hAnsi="Helvetica"/>
        </w:rPr>
        <w:t xml:space="preserve"> – Section 6.2</w:t>
      </w:r>
    </w:p>
    <w:p w:rsidR="00D66FA0" w:rsidRPr="00D66FA0" w:rsidRDefault="00D66FA0" w:rsidP="009C3910">
      <w:pPr>
        <w:pStyle w:val="BodyText"/>
        <w:numPr>
          <w:ilvl w:val="0"/>
          <w:numId w:val="19"/>
        </w:numPr>
        <w:jc w:val="left"/>
        <w:rPr>
          <w:rFonts w:ascii="Helvetica" w:hAnsi="Helvetica"/>
        </w:rPr>
      </w:pPr>
      <w:r w:rsidRPr="00D66FA0">
        <w:rPr>
          <w:rFonts w:ascii="Helvetica" w:hAnsi="Helvetica"/>
        </w:rPr>
        <w:t>NSN-specified Test Cases (TCs)</w:t>
      </w:r>
      <w:r>
        <w:rPr>
          <w:rFonts w:ascii="Helvetica" w:hAnsi="Helvetica"/>
        </w:rPr>
        <w:t xml:space="preserve"> (Appendix #25) – Section 6.2</w:t>
      </w:r>
    </w:p>
    <w:p w:rsidR="00D66FA0" w:rsidRPr="00D66FA0" w:rsidRDefault="00D66FA0" w:rsidP="009C3910">
      <w:pPr>
        <w:pStyle w:val="BodyText"/>
        <w:numPr>
          <w:ilvl w:val="0"/>
          <w:numId w:val="19"/>
        </w:numPr>
        <w:jc w:val="left"/>
        <w:rPr>
          <w:rFonts w:ascii="Helvetica" w:hAnsi="Helvetica"/>
        </w:rPr>
      </w:pPr>
    </w:p>
    <w:p w:rsidR="00D66FA0" w:rsidRDefault="00D66FA0" w:rsidP="00561956">
      <w:pPr>
        <w:pStyle w:val="BodyText"/>
        <w:jc w:val="left"/>
        <w:rPr>
          <w:rFonts w:ascii="Helvetica" w:hAnsi="Helvetica"/>
        </w:rPr>
      </w:pPr>
    </w:p>
    <w:p w:rsidR="009F3253" w:rsidRDefault="005E4AD1" w:rsidP="00561956">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has estimated this </w:t>
      </w:r>
      <w:r w:rsidR="00F86F0A">
        <w:rPr>
          <w:rFonts w:ascii="Helvetica" w:hAnsi="Helvetica"/>
        </w:rPr>
        <w:t xml:space="preserve">entire </w:t>
      </w:r>
      <w:r>
        <w:rPr>
          <w:rFonts w:ascii="Helvetica" w:hAnsi="Helvetica"/>
        </w:rPr>
        <w:t xml:space="preserve">effort </w:t>
      </w:r>
      <w:r w:rsidR="00F86F0A">
        <w:rPr>
          <w:rFonts w:ascii="Helvetica" w:hAnsi="Helvetica"/>
        </w:rPr>
        <w:t xml:space="preserve">noted above </w:t>
      </w:r>
      <w:r>
        <w:rPr>
          <w:rFonts w:ascii="Helvetica" w:hAnsi="Helvetica"/>
        </w:rPr>
        <w:t xml:space="preserve">at $750K (USD). </w:t>
      </w:r>
      <w:r w:rsidR="00CF7C6B">
        <w:rPr>
          <w:rFonts w:ascii="Helvetica" w:hAnsi="Helvetica"/>
        </w:rPr>
        <w:t xml:space="preserve">This is investment </w:t>
      </w:r>
      <w:proofErr w:type="spellStart"/>
      <w:r w:rsidR="00CF7C6B">
        <w:rPr>
          <w:rFonts w:ascii="Helvetica" w:hAnsi="Helvetica"/>
        </w:rPr>
        <w:t>Radisys</w:t>
      </w:r>
      <w:proofErr w:type="spellEnd"/>
      <w:r w:rsidR="00CF7C6B">
        <w:rPr>
          <w:rFonts w:ascii="Helvetica" w:hAnsi="Helvetica"/>
        </w:rPr>
        <w:t xml:space="preserve"> is willing to make in this program in order to meet NSN requirements and compliancy.</w:t>
      </w:r>
    </w:p>
    <w:p w:rsidR="005E4AD1" w:rsidRDefault="005E4AD1" w:rsidP="00561956">
      <w:pPr>
        <w:pStyle w:val="BodyText"/>
        <w:jc w:val="left"/>
        <w:rPr>
          <w:rFonts w:ascii="Helvetica" w:hAnsi="Helvetica"/>
        </w:rPr>
      </w:pPr>
    </w:p>
    <w:p w:rsidR="005E4AD1" w:rsidRDefault="005E4AD1" w:rsidP="00561956">
      <w:pPr>
        <w:pStyle w:val="BodyText"/>
        <w:jc w:val="left"/>
        <w:rPr>
          <w:rFonts w:ascii="Helvetica" w:hAnsi="Helvetica"/>
        </w:rPr>
      </w:pPr>
      <w:r>
        <w:rPr>
          <w:rFonts w:ascii="Helvetica" w:hAnsi="Helvetica"/>
        </w:rPr>
        <w:t xml:space="preserve">The final area of development for the AB6 ACPI6-A program is a rear transition module (RTM) meeting the NSN requirements in the HPRS.  While </w:t>
      </w:r>
      <w:proofErr w:type="spellStart"/>
      <w:r>
        <w:rPr>
          <w:rFonts w:ascii="Helvetica" w:hAnsi="Helvetica"/>
        </w:rPr>
        <w:t>Radisys</w:t>
      </w:r>
      <w:proofErr w:type="spellEnd"/>
      <w:r>
        <w:rPr>
          <w:rFonts w:ascii="Helvetica" w:hAnsi="Helvetica"/>
        </w:rPr>
        <w:t xml:space="preserve"> has an existing RTM that supports our A47000 Series Compute Blade, that RTM falls quite short of meeting the NSN RTM requirements.  Our assessment of those NSN requirements has concluded a NSN-custom RTM design and development is required to be 100% ‘Compliant’ with your RTM specs.  </w:t>
      </w:r>
    </w:p>
    <w:p w:rsidR="005E4AD1" w:rsidRDefault="005E4AD1" w:rsidP="00561956">
      <w:pPr>
        <w:pStyle w:val="BodyText"/>
        <w:jc w:val="left"/>
        <w:rPr>
          <w:rFonts w:ascii="Helvetica" w:hAnsi="Helvetica"/>
        </w:rPr>
      </w:pPr>
    </w:p>
    <w:p w:rsidR="005E4AD1" w:rsidRDefault="005E4AD1" w:rsidP="00561956">
      <w:pPr>
        <w:pStyle w:val="BodyText"/>
        <w:jc w:val="left"/>
        <w:rPr>
          <w:rFonts w:ascii="Helvetica" w:hAnsi="Helvetica"/>
        </w:rPr>
      </w:pPr>
      <w:r>
        <w:rPr>
          <w:rFonts w:ascii="Helvetica" w:hAnsi="Helvetica"/>
        </w:rPr>
        <w:t xml:space="preserve">That said, </w:t>
      </w:r>
      <w:proofErr w:type="spellStart"/>
      <w:r>
        <w:rPr>
          <w:rFonts w:ascii="Helvetica" w:hAnsi="Helvetica"/>
        </w:rPr>
        <w:t>Radisys</w:t>
      </w:r>
      <w:proofErr w:type="spellEnd"/>
      <w:r>
        <w:rPr>
          <w:rFonts w:ascii="Helvetica" w:hAnsi="Helvetica"/>
        </w:rPr>
        <w:t xml:space="preserve"> is asking NSN to cover this RTM development through a one-time NRE fee of </w:t>
      </w:r>
      <w:r w:rsidR="00D66FA0">
        <w:rPr>
          <w:rFonts w:ascii="Helvetica" w:hAnsi="Helvetica"/>
        </w:rPr>
        <w:t xml:space="preserve">$300K (USD).  </w:t>
      </w:r>
    </w:p>
    <w:p w:rsidR="005E4AD1" w:rsidRDefault="005E4AD1" w:rsidP="00561956">
      <w:pPr>
        <w:pStyle w:val="BodyText"/>
        <w:jc w:val="left"/>
        <w:rPr>
          <w:rFonts w:ascii="Helvetica" w:hAnsi="Helvetica"/>
        </w:rPr>
      </w:pPr>
    </w:p>
    <w:p w:rsidR="00866D5C" w:rsidRPr="0080389E" w:rsidRDefault="00866D5C" w:rsidP="00561956">
      <w:pPr>
        <w:pStyle w:val="BodyText"/>
        <w:jc w:val="left"/>
        <w:rPr>
          <w:rFonts w:ascii="Helvetica" w:hAnsi="Helvetica"/>
          <w:highlight w:val="yellow"/>
        </w:rPr>
      </w:pPr>
    </w:p>
    <w:p w:rsidR="00866D5C" w:rsidRPr="0080389E" w:rsidRDefault="00866D5C" w:rsidP="00866D5C">
      <w:pPr>
        <w:pStyle w:val="BodyText"/>
        <w:jc w:val="left"/>
        <w:rPr>
          <w:rFonts w:ascii="Helvetica" w:hAnsi="Helvetica"/>
          <w:highlight w:val="yellow"/>
        </w:rPr>
      </w:pPr>
    </w:p>
    <w:p w:rsidR="00561956" w:rsidRPr="00AB3A94" w:rsidRDefault="00561956" w:rsidP="00561956">
      <w:pPr>
        <w:pStyle w:val="Heading1"/>
        <w:rPr>
          <w:sz w:val="24"/>
          <w:u w:val="single"/>
        </w:rPr>
      </w:pPr>
      <w:r w:rsidRPr="007F4665">
        <w:rPr>
          <w:sz w:val="24"/>
          <w:highlight w:val="green"/>
          <w:u w:val="single"/>
        </w:rPr>
        <w:t>3.2 Currency &amp; Terms of Payment and Delivery</w:t>
      </w:r>
    </w:p>
    <w:p w:rsidR="00561956" w:rsidRPr="00AB3A94" w:rsidRDefault="00561956" w:rsidP="00561956">
      <w:pPr>
        <w:pStyle w:val="BodyText"/>
        <w:jc w:val="left"/>
        <w:rPr>
          <w:rFonts w:ascii="Helvetica" w:hAnsi="Helvetica"/>
        </w:rPr>
      </w:pPr>
    </w:p>
    <w:p w:rsidR="00561956" w:rsidRDefault="00561956" w:rsidP="00561956">
      <w:pPr>
        <w:pStyle w:val="BodyText"/>
        <w:jc w:val="left"/>
        <w:rPr>
          <w:rFonts w:ascii="Helvetica" w:hAnsi="Helvetica"/>
        </w:rPr>
      </w:pPr>
      <w:r w:rsidRPr="00AB3A94">
        <w:rPr>
          <w:rFonts w:ascii="Helvetica" w:hAnsi="Helvetica"/>
        </w:rPr>
        <w:t xml:space="preserve">With regards to the requirements of this section, </w:t>
      </w:r>
      <w:r w:rsidR="000612B9">
        <w:rPr>
          <w:rFonts w:ascii="Helvetica" w:hAnsi="Helvetica"/>
        </w:rPr>
        <w:t>Radisys</w:t>
      </w:r>
      <w:r w:rsidRPr="00AB3A94">
        <w:rPr>
          <w:rFonts w:ascii="Helvetica" w:hAnsi="Helvetica"/>
        </w:rPr>
        <w:t xml:space="preserve"> defers compliance to our current Purchase Agreement (H970001) which defines payment terms, currency, and delivery expectations.</w:t>
      </w:r>
    </w:p>
    <w:p w:rsidR="0080389E" w:rsidRDefault="0080389E" w:rsidP="00561956">
      <w:pPr>
        <w:pStyle w:val="BodyText"/>
        <w:jc w:val="left"/>
        <w:rPr>
          <w:rFonts w:ascii="Helvetica" w:hAnsi="Helvetica"/>
        </w:rPr>
      </w:pPr>
    </w:p>
    <w:p w:rsidR="0080389E" w:rsidRPr="00AB3A94" w:rsidRDefault="00A30128" w:rsidP="00561956">
      <w:pPr>
        <w:pStyle w:val="BodyText"/>
        <w:jc w:val="left"/>
        <w:rPr>
          <w:rFonts w:ascii="Helvetica" w:hAnsi="Helvetica"/>
        </w:rPr>
      </w:pPr>
      <w:r>
        <w:rPr>
          <w:rFonts w:ascii="Helvetica" w:hAnsi="Helvetica"/>
        </w:rPr>
        <w:t xml:space="preserve">The payment terms based on </w:t>
      </w:r>
      <w:r w:rsidR="00BA30F4">
        <w:rPr>
          <w:rFonts w:ascii="Helvetica" w:hAnsi="Helvetica"/>
        </w:rPr>
        <w:t>Nokia Solutions and Networks</w:t>
      </w:r>
      <w:r>
        <w:rPr>
          <w:rFonts w:ascii="Helvetica" w:hAnsi="Helvetica"/>
        </w:rPr>
        <w:t>’ Bank Link Policy is consistent with current payment terms seen on AB2 &amp; AB3 programs.</w:t>
      </w:r>
    </w:p>
    <w:p w:rsidR="00561956" w:rsidRPr="00AB3A94" w:rsidRDefault="00561956" w:rsidP="00561956">
      <w:pPr>
        <w:pStyle w:val="Heading1"/>
        <w:rPr>
          <w:sz w:val="24"/>
          <w:u w:val="single"/>
        </w:rPr>
      </w:pPr>
      <w:r w:rsidRPr="00016C6E">
        <w:rPr>
          <w:sz w:val="24"/>
          <w:highlight w:val="green"/>
          <w:u w:val="single"/>
        </w:rPr>
        <w:t>3.3 Warranty Requirement</w:t>
      </w:r>
    </w:p>
    <w:p w:rsidR="00561956" w:rsidRPr="00AB3A94" w:rsidRDefault="00561956" w:rsidP="00561956">
      <w:pPr>
        <w:pStyle w:val="BodyText"/>
        <w:jc w:val="left"/>
        <w:rPr>
          <w:rFonts w:ascii="Helvetica" w:hAnsi="Helvetica"/>
        </w:rPr>
      </w:pPr>
    </w:p>
    <w:p w:rsidR="00016C6E" w:rsidRDefault="00016C6E" w:rsidP="00561956">
      <w:pPr>
        <w:pStyle w:val="BodyText"/>
        <w:jc w:val="left"/>
        <w:rPr>
          <w:rFonts w:ascii="Helvetica" w:hAnsi="Helvetica" w:cs="Helvetica"/>
        </w:rPr>
      </w:pPr>
      <w:proofErr w:type="spellStart"/>
      <w:r>
        <w:rPr>
          <w:rFonts w:ascii="Helvetica" w:hAnsi="Helvetica" w:cs="Helvetica"/>
        </w:rPr>
        <w:t>Radisys</w:t>
      </w:r>
      <w:proofErr w:type="spellEnd"/>
      <w:r>
        <w:rPr>
          <w:rFonts w:ascii="Helvetica" w:hAnsi="Helvetica" w:cs="Helvetica"/>
        </w:rPr>
        <w:t xml:space="preserve"> is compliant to the warranty requirements in this section of the RFQ for 30 months from Date of Delivery to Buyer (NSN) or 24 months from date of installation at the Customer, whichever occurs earlier.</w:t>
      </w:r>
    </w:p>
    <w:p w:rsidR="00016C6E" w:rsidRDefault="00016C6E" w:rsidP="00561956">
      <w:pPr>
        <w:pStyle w:val="BodyText"/>
        <w:jc w:val="left"/>
        <w:rPr>
          <w:rFonts w:ascii="Helvetica" w:hAnsi="Helvetica" w:cs="Helvetica"/>
        </w:rPr>
      </w:pPr>
    </w:p>
    <w:p w:rsidR="00561956" w:rsidRPr="00AB3A94" w:rsidRDefault="00561956" w:rsidP="00561956">
      <w:pPr>
        <w:pStyle w:val="Heading1"/>
        <w:rPr>
          <w:sz w:val="24"/>
          <w:u w:val="single"/>
        </w:rPr>
      </w:pPr>
      <w:r w:rsidRPr="00472195">
        <w:rPr>
          <w:sz w:val="24"/>
          <w:highlight w:val="green"/>
          <w:u w:val="single"/>
        </w:rPr>
        <w:t>3.4 NSN Supplier Requirements</w:t>
      </w:r>
    </w:p>
    <w:p w:rsidR="00561956" w:rsidRDefault="00561956" w:rsidP="00561956">
      <w:pPr>
        <w:pStyle w:val="BodyText"/>
        <w:jc w:val="left"/>
        <w:rPr>
          <w:rFonts w:ascii="Helvetica" w:hAnsi="Helvetica"/>
        </w:rPr>
      </w:pPr>
    </w:p>
    <w:p w:rsidR="00282260" w:rsidRDefault="00AB5398" w:rsidP="00561956">
      <w:pPr>
        <w:pStyle w:val="BodyText"/>
        <w:jc w:val="left"/>
        <w:rPr>
          <w:rFonts w:ascii="Helvetica" w:hAnsi="Helvetica"/>
        </w:rPr>
      </w:pPr>
      <w:r>
        <w:rPr>
          <w:rFonts w:ascii="Helvetica" w:hAnsi="Helvetica"/>
        </w:rPr>
        <w:t>After review of NSN Supplier Requirements (Appendix 37)</w:t>
      </w:r>
      <w:r w:rsidR="00282260">
        <w:rPr>
          <w:rFonts w:ascii="Helvetica" w:hAnsi="Helvetica"/>
        </w:rPr>
        <w:t xml:space="preserve"> as referenced in this section of the RFQ</w:t>
      </w:r>
      <w:r w:rsidR="00561956" w:rsidRPr="00AB3A94">
        <w:rPr>
          <w:rFonts w:ascii="Helvetica" w:hAnsi="Helvetica"/>
        </w:rPr>
        <w:t xml:space="preserve">, </w:t>
      </w:r>
      <w:proofErr w:type="spellStart"/>
      <w:r w:rsidR="000612B9">
        <w:rPr>
          <w:rFonts w:ascii="Helvetica" w:hAnsi="Helvetica"/>
        </w:rPr>
        <w:t>Radisys</w:t>
      </w:r>
      <w:proofErr w:type="spellEnd"/>
      <w:r w:rsidR="00561956" w:rsidRPr="00AB3A94">
        <w:rPr>
          <w:rFonts w:ascii="Helvetica" w:hAnsi="Helvetica"/>
        </w:rPr>
        <w:t xml:space="preserve"> </w:t>
      </w:r>
      <w:r w:rsidR="00282260">
        <w:rPr>
          <w:rFonts w:ascii="Helvetica" w:hAnsi="Helvetica"/>
        </w:rPr>
        <w:t xml:space="preserve">has determined we are generally ‘compliant’ with most of the requirements noted herein.  </w:t>
      </w:r>
    </w:p>
    <w:p w:rsidR="00282260" w:rsidRDefault="00282260" w:rsidP="00561956">
      <w:pPr>
        <w:pStyle w:val="BodyText"/>
        <w:jc w:val="left"/>
        <w:rPr>
          <w:rFonts w:ascii="Helvetica" w:hAnsi="Helvetica"/>
        </w:rPr>
      </w:pPr>
    </w:p>
    <w:p w:rsidR="00282260" w:rsidRDefault="00282260" w:rsidP="00561956">
      <w:pPr>
        <w:pStyle w:val="BodyText"/>
        <w:jc w:val="left"/>
        <w:rPr>
          <w:rFonts w:ascii="Helvetica" w:hAnsi="Helvetica"/>
        </w:rPr>
      </w:pPr>
      <w:r>
        <w:rPr>
          <w:rFonts w:ascii="Helvetica" w:hAnsi="Helvetica"/>
        </w:rPr>
        <w:t xml:space="preserve">Specifically, our compliance to the following areas of this specification </w:t>
      </w:r>
      <w:proofErr w:type="gramStart"/>
      <w:r>
        <w:rPr>
          <w:rFonts w:ascii="Helvetica" w:hAnsi="Helvetica"/>
        </w:rPr>
        <w:t>are</w:t>
      </w:r>
      <w:proofErr w:type="gramEnd"/>
      <w:r>
        <w:rPr>
          <w:rFonts w:ascii="Helvetica" w:hAnsi="Helvetica"/>
        </w:rPr>
        <w:t xml:space="preserve"> as follows:</w:t>
      </w:r>
    </w:p>
    <w:p w:rsidR="00282260" w:rsidRDefault="00282260" w:rsidP="00561956">
      <w:pPr>
        <w:pStyle w:val="BodyText"/>
        <w:jc w:val="left"/>
        <w:rPr>
          <w:rFonts w:ascii="Helvetica" w:hAnsi="Helvetica"/>
        </w:rPr>
      </w:pPr>
    </w:p>
    <w:p w:rsidR="00282260" w:rsidRPr="00D3680B" w:rsidRDefault="00282260" w:rsidP="009C3910">
      <w:pPr>
        <w:pStyle w:val="BodyText"/>
        <w:numPr>
          <w:ilvl w:val="0"/>
          <w:numId w:val="6"/>
        </w:numPr>
        <w:jc w:val="left"/>
        <w:rPr>
          <w:rFonts w:ascii="Helvetica" w:hAnsi="Helvetica" w:cs="Helvetica"/>
        </w:rPr>
      </w:pPr>
      <w:r w:rsidRPr="00D3680B">
        <w:rPr>
          <w:rFonts w:ascii="Helvetica" w:hAnsi="Helvetica" w:cs="Helvetica"/>
          <w:u w:val="single"/>
        </w:rPr>
        <w:t>Environment</w:t>
      </w:r>
      <w:r w:rsidRPr="00D3680B">
        <w:rPr>
          <w:rFonts w:ascii="Helvetica" w:hAnsi="Helvetica" w:cs="Helvetica"/>
        </w:rPr>
        <w:t xml:space="preserve"> </w:t>
      </w:r>
      <w:r w:rsidRPr="00D3680B">
        <w:rPr>
          <w:rFonts w:ascii="Helvetica" w:hAnsi="Helvetica" w:cs="Helvetica"/>
        </w:rPr>
        <w:sym w:font="Wingdings" w:char="F0E0"/>
      </w:r>
      <w:r w:rsidRPr="00D3680B">
        <w:rPr>
          <w:rFonts w:ascii="Helvetica" w:hAnsi="Helvetica" w:cs="Helvetica"/>
        </w:rPr>
        <w:t xml:space="preserve"> </w:t>
      </w:r>
      <w:proofErr w:type="spellStart"/>
      <w:r w:rsidRPr="00D3680B">
        <w:rPr>
          <w:rFonts w:ascii="Helvetica" w:hAnsi="Helvetica" w:cs="Helvetica"/>
        </w:rPr>
        <w:t>Radisys</w:t>
      </w:r>
      <w:proofErr w:type="spellEnd"/>
      <w:r w:rsidRPr="00D3680B">
        <w:rPr>
          <w:rFonts w:ascii="Helvetica" w:hAnsi="Helvetica" w:cs="Helvetica"/>
        </w:rPr>
        <w:t xml:space="preserve"> is an ISO 14001 registered company and as part of this registration we strive to provide environmentally responsible products in an environmentally responsible manner.  Our compliance overview can be found on our company website at </w:t>
      </w:r>
      <w:proofErr w:type="spellStart"/>
      <w:r w:rsidR="00F42021" w:rsidRPr="00D3680B">
        <w:rPr>
          <w:rFonts w:ascii="Helvetica" w:hAnsi="Helvetica" w:cs="Helvetica"/>
          <w:color w:val="1F497D"/>
        </w:rPr>
        <w:t>at</w:t>
      </w:r>
      <w:proofErr w:type="spellEnd"/>
      <w:r w:rsidR="00F42021" w:rsidRPr="00D3680B">
        <w:rPr>
          <w:rFonts w:ascii="Helvetica" w:hAnsi="Helvetica" w:cs="Helvetica"/>
          <w:color w:val="1F497D"/>
        </w:rPr>
        <w:t xml:space="preserve"> </w:t>
      </w:r>
      <w:hyperlink r:id="rId20" w:history="1">
        <w:r w:rsidR="00F42021" w:rsidRPr="00D3680B">
          <w:rPr>
            <w:rStyle w:val="Hyperlink"/>
            <w:rFonts w:ascii="Helvetica" w:hAnsi="Helvetica" w:cs="Helvetica"/>
          </w:rPr>
          <w:t>http://www.radisys.com/wp-content/uploads/Radisys_Environmental_Compliance_Statements.pdf</w:t>
        </w:r>
      </w:hyperlink>
      <w:r w:rsidRPr="00D3680B">
        <w:rPr>
          <w:rFonts w:ascii="Helvetica" w:hAnsi="Helvetica" w:cs="Helvetica"/>
        </w:rPr>
        <w:t xml:space="preserve"> and also provided in the zip file of support documents.</w:t>
      </w:r>
    </w:p>
    <w:p w:rsidR="00E90E5D" w:rsidRDefault="00E90E5D" w:rsidP="00E90E5D">
      <w:pPr>
        <w:pStyle w:val="BodyText"/>
        <w:ind w:left="360"/>
        <w:jc w:val="left"/>
        <w:rPr>
          <w:rFonts w:ascii="Helvetica" w:hAnsi="Helvetica"/>
        </w:rPr>
      </w:pPr>
    </w:p>
    <w:p w:rsidR="00723256" w:rsidRDefault="00EE6CC2" w:rsidP="009C3910">
      <w:pPr>
        <w:pStyle w:val="BodyText"/>
        <w:numPr>
          <w:ilvl w:val="0"/>
          <w:numId w:val="6"/>
        </w:numPr>
        <w:jc w:val="left"/>
        <w:rPr>
          <w:rFonts w:ascii="Helvetica" w:hAnsi="Helvetica"/>
        </w:rPr>
      </w:pPr>
      <w:r>
        <w:rPr>
          <w:rFonts w:ascii="Helvetica" w:hAnsi="Helvetica"/>
          <w:u w:val="single"/>
        </w:rPr>
        <w:t>Occupational Health &amp; Safety</w:t>
      </w:r>
      <w:r>
        <w:rPr>
          <w:rFonts w:ascii="Helvetica" w:hAnsi="Helvetica"/>
        </w:rPr>
        <w:t xml:space="preserve"> </w:t>
      </w:r>
      <w:r w:rsidRPr="00EE6CC2">
        <w:rPr>
          <w:rFonts w:ascii="Helvetica" w:hAnsi="Helvetica"/>
        </w:rPr>
        <w:sym w:font="Wingdings" w:char="F0E0"/>
      </w:r>
      <w:r w:rsidR="00A14B2D">
        <w:rPr>
          <w:rFonts w:ascii="Helvetica" w:hAnsi="Helvetica"/>
        </w:rPr>
        <w:t xml:space="preserve"> </w:t>
      </w:r>
      <w:proofErr w:type="spellStart"/>
      <w:r w:rsidR="00A14B2D">
        <w:rPr>
          <w:rFonts w:ascii="Helvetica" w:hAnsi="Helvetica"/>
        </w:rPr>
        <w:t>Radisys</w:t>
      </w:r>
      <w:proofErr w:type="spellEnd"/>
      <w:r w:rsidR="00A14B2D">
        <w:rPr>
          <w:rFonts w:ascii="Helvetica" w:hAnsi="Helvetica"/>
        </w:rPr>
        <w:t xml:space="preserve"> Corporation is committed to protecting the health and sa</w:t>
      </w:r>
      <w:r w:rsidR="00562232">
        <w:rPr>
          <w:rFonts w:ascii="Helvetica" w:hAnsi="Helvetica"/>
        </w:rPr>
        <w:t>fety of our employees and custo</w:t>
      </w:r>
      <w:r w:rsidR="00A14B2D">
        <w:rPr>
          <w:rFonts w:ascii="Helvetica" w:hAnsi="Helvetica"/>
        </w:rPr>
        <w:t>mers and the environment in the communities in which we operate.</w:t>
      </w:r>
      <w:r w:rsidR="00562232">
        <w:rPr>
          <w:rFonts w:ascii="Helvetica" w:hAnsi="Helvetica"/>
        </w:rPr>
        <w:t xml:space="preserve"> The safety and healt</w:t>
      </w:r>
      <w:r w:rsidR="00A14B2D">
        <w:rPr>
          <w:rFonts w:ascii="Helvetica" w:hAnsi="Helvetica"/>
        </w:rPr>
        <w:t>h of our employees and protection of our environment is a priority consideration in the operation of our business.</w:t>
      </w:r>
    </w:p>
    <w:p w:rsidR="00F42021" w:rsidRDefault="00A14B2D" w:rsidP="00723256">
      <w:pPr>
        <w:pStyle w:val="BodyText"/>
        <w:jc w:val="left"/>
        <w:rPr>
          <w:rFonts w:ascii="Helvetica" w:hAnsi="Helvetica"/>
        </w:rPr>
      </w:pPr>
      <w:r>
        <w:rPr>
          <w:rFonts w:ascii="Helvetica" w:hAnsi="Helvetica"/>
        </w:rPr>
        <w:t xml:space="preserve">  </w:t>
      </w:r>
    </w:p>
    <w:p w:rsidR="00EE6CC2" w:rsidRDefault="00EE6CC2" w:rsidP="009C3910">
      <w:pPr>
        <w:pStyle w:val="BodyText"/>
        <w:numPr>
          <w:ilvl w:val="0"/>
          <w:numId w:val="6"/>
        </w:numPr>
        <w:jc w:val="left"/>
        <w:rPr>
          <w:rFonts w:ascii="Helvetica" w:hAnsi="Helvetica"/>
        </w:rPr>
      </w:pPr>
      <w:r>
        <w:rPr>
          <w:rFonts w:ascii="Helvetica" w:hAnsi="Helvetica"/>
          <w:u w:val="single"/>
        </w:rPr>
        <w:lastRenderedPageBreak/>
        <w:t>Conflict Minerals</w:t>
      </w:r>
      <w:r>
        <w:rPr>
          <w:rFonts w:ascii="Helvetica" w:hAnsi="Helvetica"/>
        </w:rPr>
        <w:t xml:space="preserve"> </w:t>
      </w:r>
      <w:r w:rsidRPr="00EE6CC2">
        <w:rPr>
          <w:rFonts w:ascii="Helvetica" w:hAnsi="Helvetica"/>
        </w:rPr>
        <w:sym w:font="Wingdings" w:char="F0E0"/>
      </w:r>
      <w:r>
        <w:rPr>
          <w:rFonts w:ascii="Helvetica" w:hAnsi="Helvetica"/>
        </w:rPr>
        <w:t xml:space="preserve"> </w:t>
      </w:r>
      <w:proofErr w:type="spellStart"/>
      <w:r>
        <w:rPr>
          <w:rFonts w:ascii="Helvetica" w:hAnsi="Helvetica"/>
        </w:rPr>
        <w:t>Radisys</w:t>
      </w:r>
      <w:proofErr w:type="spellEnd"/>
      <w:r>
        <w:rPr>
          <w:rFonts w:ascii="Helvetica" w:hAnsi="Helvetica"/>
        </w:rPr>
        <w:t xml:space="preserve"> is committed to sourcing components and materials from companies that respect human rights, integrity, and environmental responsibility.  </w:t>
      </w:r>
      <w:proofErr w:type="spellStart"/>
      <w:r>
        <w:rPr>
          <w:rFonts w:ascii="Helvetica" w:hAnsi="Helvetica"/>
        </w:rPr>
        <w:t>Radisys</w:t>
      </w:r>
      <w:proofErr w:type="spellEnd"/>
      <w:r>
        <w:rPr>
          <w:rFonts w:ascii="Helvetica" w:hAnsi="Helvetica"/>
        </w:rPr>
        <w:t xml:space="preserve"> expects our suppliers to have in place policies and due diligence measures that will enable us to reasonably assure that products and components supplied to us are “DRC conflict free”.</w:t>
      </w:r>
    </w:p>
    <w:p w:rsidR="00723256" w:rsidRDefault="00723256" w:rsidP="00723256">
      <w:pPr>
        <w:pStyle w:val="BodyText"/>
        <w:jc w:val="left"/>
        <w:rPr>
          <w:rFonts w:ascii="Helvetica" w:hAnsi="Helvetica"/>
        </w:rPr>
      </w:pPr>
    </w:p>
    <w:p w:rsidR="0073398D" w:rsidRDefault="0073398D" w:rsidP="009C3910">
      <w:pPr>
        <w:pStyle w:val="BodyText"/>
        <w:numPr>
          <w:ilvl w:val="0"/>
          <w:numId w:val="6"/>
        </w:numPr>
        <w:jc w:val="left"/>
        <w:rPr>
          <w:rFonts w:ascii="Helvetica" w:hAnsi="Helvetica"/>
        </w:rPr>
      </w:pPr>
      <w:r>
        <w:rPr>
          <w:rFonts w:ascii="Helvetica" w:hAnsi="Helvetica"/>
          <w:u w:val="single"/>
        </w:rPr>
        <w:t>Raw Material Content Data Management</w:t>
      </w:r>
      <w:r>
        <w:rPr>
          <w:rFonts w:ascii="Helvetica" w:hAnsi="Helvetica"/>
        </w:rPr>
        <w:t xml:space="preserve"> </w:t>
      </w:r>
      <w:r w:rsidRPr="0073398D">
        <w:rPr>
          <w:rFonts w:ascii="Helvetica" w:hAnsi="Helvetica"/>
        </w:rPr>
        <w:sym w:font="Wingdings" w:char="F0E0"/>
      </w:r>
      <w:r>
        <w:rPr>
          <w:rFonts w:ascii="Helvetica" w:hAnsi="Helvetica"/>
        </w:rPr>
        <w:t xml:space="preserve"> </w:t>
      </w:r>
      <w:proofErr w:type="spellStart"/>
      <w:r>
        <w:rPr>
          <w:rFonts w:ascii="Helvetica" w:hAnsi="Helvetica"/>
        </w:rPr>
        <w:t>Radisys</w:t>
      </w:r>
      <w:proofErr w:type="spellEnd"/>
      <w:r>
        <w:rPr>
          <w:rFonts w:ascii="Helvetica" w:hAnsi="Helvetica"/>
        </w:rPr>
        <w:t xml:space="preserve"> is using the Electronic Industry Citizenship Coalition and Global e-Sustainability Initiative (EICC-</w:t>
      </w:r>
      <w:proofErr w:type="spellStart"/>
      <w:r>
        <w:rPr>
          <w:rFonts w:ascii="Helvetica" w:hAnsi="Helvetica"/>
        </w:rPr>
        <w:t>GeSI</w:t>
      </w:r>
      <w:proofErr w:type="spellEnd"/>
      <w:r>
        <w:rPr>
          <w:rFonts w:ascii="Helvetica" w:hAnsi="Helvetica"/>
        </w:rPr>
        <w:t xml:space="preserve">) reporting template (found in zip file of support documents) to document our compliance efforts with our customers.  In turn, </w:t>
      </w:r>
      <w:proofErr w:type="spellStart"/>
      <w:r>
        <w:rPr>
          <w:rFonts w:ascii="Helvetica" w:hAnsi="Helvetica"/>
        </w:rPr>
        <w:t>Radisys</w:t>
      </w:r>
      <w:proofErr w:type="spellEnd"/>
      <w:r>
        <w:rPr>
          <w:rFonts w:ascii="Helvetica" w:hAnsi="Helvetica"/>
        </w:rPr>
        <w:t xml:space="preserve"> requires that our suppliers not only commit to being or becoming “DRC conflict-free”, but also provide declarations (using the EICC-</w:t>
      </w:r>
      <w:proofErr w:type="spellStart"/>
      <w:r>
        <w:rPr>
          <w:rFonts w:ascii="Helvetica" w:hAnsi="Helvetica"/>
        </w:rPr>
        <w:t>GeSI</w:t>
      </w:r>
      <w:proofErr w:type="spellEnd"/>
      <w:r>
        <w:rPr>
          <w:rFonts w:ascii="Helvetica" w:hAnsi="Helvetica"/>
        </w:rPr>
        <w:t xml:space="preserve"> reporting template) evidencing such commitment and documenting the countries of </w:t>
      </w:r>
      <w:proofErr w:type="spellStart"/>
      <w:r>
        <w:rPr>
          <w:rFonts w:ascii="Helvetica" w:hAnsi="Helvetica"/>
        </w:rPr>
        <w:t>orgin</w:t>
      </w:r>
      <w:proofErr w:type="spellEnd"/>
      <w:r>
        <w:rPr>
          <w:rFonts w:ascii="Helvetica" w:hAnsi="Helvetica"/>
        </w:rPr>
        <w:t xml:space="preserve"> from which the supplier directly or indirectly sources tin, tantalum, tungsten and gold.</w:t>
      </w:r>
    </w:p>
    <w:p w:rsidR="00723256" w:rsidRDefault="00723256" w:rsidP="00723256">
      <w:pPr>
        <w:pStyle w:val="BodyText"/>
        <w:jc w:val="left"/>
        <w:rPr>
          <w:rFonts w:ascii="Helvetica" w:hAnsi="Helvetica"/>
        </w:rPr>
      </w:pPr>
    </w:p>
    <w:p w:rsidR="0073398D" w:rsidRDefault="0073398D" w:rsidP="009C3910">
      <w:pPr>
        <w:pStyle w:val="BodyText"/>
        <w:numPr>
          <w:ilvl w:val="0"/>
          <w:numId w:val="6"/>
        </w:numPr>
        <w:jc w:val="left"/>
        <w:rPr>
          <w:rFonts w:ascii="Helvetica" w:hAnsi="Helvetica"/>
        </w:rPr>
      </w:pPr>
      <w:r>
        <w:rPr>
          <w:rFonts w:ascii="Helvetica" w:hAnsi="Helvetica"/>
          <w:u w:val="single"/>
        </w:rPr>
        <w:t>Energy Efficiency</w:t>
      </w:r>
      <w:r>
        <w:rPr>
          <w:rFonts w:ascii="Helvetica" w:hAnsi="Helvetica"/>
        </w:rPr>
        <w:t xml:space="preserve"> </w:t>
      </w:r>
      <w:r w:rsidRPr="0073398D">
        <w:rPr>
          <w:rFonts w:ascii="Helvetica" w:hAnsi="Helvetica"/>
        </w:rPr>
        <w:sym w:font="Wingdings" w:char="F0E0"/>
      </w:r>
      <w:r w:rsidR="006B487B">
        <w:rPr>
          <w:rFonts w:ascii="Helvetica" w:hAnsi="Helvetica"/>
        </w:rPr>
        <w:t xml:space="preserve"> </w:t>
      </w:r>
      <w:proofErr w:type="spellStart"/>
      <w:r w:rsidR="006B487B">
        <w:rPr>
          <w:rFonts w:ascii="Helvetica" w:hAnsi="Helvetica"/>
        </w:rPr>
        <w:t>Radisys</w:t>
      </w:r>
      <w:proofErr w:type="spellEnd"/>
      <w:r w:rsidR="006B487B">
        <w:rPr>
          <w:rFonts w:ascii="Helvetica" w:hAnsi="Helvetica"/>
        </w:rPr>
        <w:t xml:space="preserve"> products do not contain ozone depleting substances and we do not use ozone depleting substances to manufacture our products.</w:t>
      </w:r>
    </w:p>
    <w:p w:rsidR="00723256" w:rsidRDefault="00723256" w:rsidP="00723256">
      <w:pPr>
        <w:pStyle w:val="BodyText"/>
        <w:jc w:val="left"/>
        <w:rPr>
          <w:rFonts w:ascii="Helvetica" w:hAnsi="Helvetica"/>
        </w:rPr>
      </w:pPr>
    </w:p>
    <w:p w:rsidR="00AF7A16" w:rsidRDefault="00AF7A16" w:rsidP="009C3910">
      <w:pPr>
        <w:pStyle w:val="BodyText"/>
        <w:numPr>
          <w:ilvl w:val="0"/>
          <w:numId w:val="6"/>
        </w:numPr>
        <w:jc w:val="left"/>
        <w:rPr>
          <w:rFonts w:ascii="Helvetica" w:hAnsi="Helvetica"/>
        </w:rPr>
      </w:pPr>
      <w:r>
        <w:rPr>
          <w:rFonts w:ascii="Helvetica" w:hAnsi="Helvetica"/>
          <w:u w:val="single"/>
        </w:rPr>
        <w:t>Risk Management</w:t>
      </w:r>
      <w:r>
        <w:rPr>
          <w:rFonts w:ascii="Helvetica" w:hAnsi="Helvetica"/>
        </w:rPr>
        <w:t xml:space="preserve"> </w:t>
      </w:r>
      <w:r w:rsidR="00562232" w:rsidRPr="00562232">
        <w:rPr>
          <w:rFonts w:ascii="Helvetica" w:hAnsi="Helvetica"/>
        </w:rPr>
        <w:sym w:font="Wingdings" w:char="F0E0"/>
      </w:r>
      <w:r w:rsidR="00562232">
        <w:rPr>
          <w:rFonts w:ascii="Helvetica" w:hAnsi="Helvetica"/>
        </w:rPr>
        <w:t xml:space="preserve"> </w:t>
      </w:r>
      <w:proofErr w:type="spellStart"/>
      <w:r w:rsidR="00562232">
        <w:rPr>
          <w:rFonts w:ascii="Helvetica" w:hAnsi="Helvetica"/>
        </w:rPr>
        <w:t>Radisys</w:t>
      </w:r>
      <w:proofErr w:type="spellEnd"/>
      <w:r w:rsidR="00562232">
        <w:rPr>
          <w:rFonts w:ascii="Helvetica" w:hAnsi="Helvetica"/>
        </w:rPr>
        <w:t xml:space="preserve"> proactively manages risk by utilizing best practices in the selection and measurement of suppliers throughout the supply chain.  </w:t>
      </w:r>
      <w:proofErr w:type="spellStart"/>
      <w:r w:rsidR="00562232">
        <w:rPr>
          <w:rFonts w:ascii="Helvetica" w:hAnsi="Helvetica"/>
        </w:rPr>
        <w:t>Radisys</w:t>
      </w:r>
      <w:proofErr w:type="spellEnd"/>
      <w:r w:rsidR="00562232">
        <w:rPr>
          <w:rFonts w:ascii="Helvetica" w:hAnsi="Helvetica"/>
        </w:rPr>
        <w:t xml:space="preserve"> has a documented process (PPX-006 called ‘Supplier Approval &amp; Qualification Procedure’) used in defining the process for approving and qualifying new suppliers (i.e. manufacturers).  For </w:t>
      </w:r>
      <w:proofErr w:type="spellStart"/>
      <w:r w:rsidR="00562232">
        <w:rPr>
          <w:rFonts w:ascii="Helvetica" w:hAnsi="Helvetica"/>
        </w:rPr>
        <w:t>Radisys</w:t>
      </w:r>
      <w:proofErr w:type="spellEnd"/>
      <w:r w:rsidR="00562232">
        <w:rPr>
          <w:rFonts w:ascii="Helvetica" w:hAnsi="Helvetica"/>
        </w:rPr>
        <w:t>-managed critical suppliers, we conduct regular Business Reviews which also covers Score Card evaluations.  Our Supplier Performance Procedure (PPX-007) defines the process for compiling, reviewing and reporting supplier performance.  This process uses a Supplier Rating Scorecard to rate suppliers’ performance as a mechanism for monitoring and improving supplier quality.</w:t>
      </w:r>
    </w:p>
    <w:p w:rsidR="00723256" w:rsidRDefault="00723256" w:rsidP="00723256">
      <w:pPr>
        <w:pStyle w:val="BodyText"/>
        <w:jc w:val="left"/>
        <w:rPr>
          <w:rFonts w:ascii="Helvetica" w:hAnsi="Helvetica"/>
        </w:rPr>
      </w:pPr>
    </w:p>
    <w:p w:rsidR="006B6372" w:rsidRDefault="00AF7A16" w:rsidP="009C3910">
      <w:pPr>
        <w:pStyle w:val="BodyText"/>
        <w:numPr>
          <w:ilvl w:val="0"/>
          <w:numId w:val="6"/>
        </w:numPr>
        <w:jc w:val="left"/>
        <w:rPr>
          <w:rFonts w:ascii="Helvetica" w:hAnsi="Helvetica"/>
        </w:rPr>
      </w:pPr>
      <w:r>
        <w:rPr>
          <w:rFonts w:ascii="Helvetica" w:hAnsi="Helvetica"/>
          <w:u w:val="single"/>
        </w:rPr>
        <w:t>Business Continuity Management Practices</w:t>
      </w:r>
      <w:r>
        <w:rPr>
          <w:rFonts w:ascii="Helvetica" w:hAnsi="Helvetica"/>
        </w:rPr>
        <w:t xml:space="preserve"> </w:t>
      </w:r>
      <w:r w:rsidRPr="00AF7A16">
        <w:rPr>
          <w:rFonts w:ascii="Helvetica" w:hAnsi="Helvetica"/>
        </w:rPr>
        <w:sym w:font="Wingdings" w:char="F0E0"/>
      </w:r>
      <w:r w:rsidR="00723256">
        <w:rPr>
          <w:rFonts w:ascii="Helvetica" w:hAnsi="Helvetica"/>
        </w:rPr>
        <w:t xml:space="preserve"> For business continuity management practices, </w:t>
      </w:r>
      <w:proofErr w:type="spellStart"/>
      <w:r w:rsidR="00723256">
        <w:rPr>
          <w:rFonts w:ascii="Helvetica" w:hAnsi="Helvetica"/>
        </w:rPr>
        <w:t>Radisys</w:t>
      </w:r>
      <w:proofErr w:type="spellEnd"/>
      <w:r w:rsidR="00723256">
        <w:rPr>
          <w:rFonts w:ascii="Helvetica" w:hAnsi="Helvetica"/>
        </w:rPr>
        <w:t xml:space="preserve"> withdrew BS25999 in 2013 replacing it with ISO22301.  While </w:t>
      </w:r>
      <w:proofErr w:type="spellStart"/>
      <w:r w:rsidR="00723256">
        <w:rPr>
          <w:rFonts w:ascii="Helvetica" w:hAnsi="Helvetica"/>
        </w:rPr>
        <w:t>Radisys</w:t>
      </w:r>
      <w:proofErr w:type="spellEnd"/>
      <w:r w:rsidR="00723256">
        <w:rPr>
          <w:rFonts w:ascii="Helvetica" w:hAnsi="Helvetica"/>
        </w:rPr>
        <w:t xml:space="preserve"> does not have this specific certification (BS25999), we do maintain business continuity management practices as part of our normal business. </w:t>
      </w:r>
    </w:p>
    <w:p w:rsidR="00AF7A16" w:rsidRDefault="00723256" w:rsidP="006B6372">
      <w:pPr>
        <w:pStyle w:val="BodyText"/>
        <w:jc w:val="left"/>
        <w:rPr>
          <w:rFonts w:ascii="Helvetica" w:hAnsi="Helvetica"/>
        </w:rPr>
      </w:pPr>
      <w:r>
        <w:rPr>
          <w:rFonts w:ascii="Helvetica" w:hAnsi="Helvetica"/>
        </w:rPr>
        <w:t xml:space="preserve"> </w:t>
      </w:r>
    </w:p>
    <w:p w:rsidR="00AF7A16" w:rsidRDefault="00AF7A16" w:rsidP="009C3910">
      <w:pPr>
        <w:pStyle w:val="BodyText"/>
        <w:numPr>
          <w:ilvl w:val="0"/>
          <w:numId w:val="6"/>
        </w:numPr>
        <w:jc w:val="left"/>
        <w:rPr>
          <w:rFonts w:ascii="Helvetica" w:hAnsi="Helvetica"/>
        </w:rPr>
      </w:pPr>
      <w:r>
        <w:rPr>
          <w:rFonts w:ascii="Helvetica" w:hAnsi="Helvetica"/>
          <w:u w:val="single"/>
        </w:rPr>
        <w:t>Security Standard Compliance</w:t>
      </w:r>
      <w:r>
        <w:rPr>
          <w:rFonts w:ascii="Helvetica" w:hAnsi="Helvetica"/>
        </w:rPr>
        <w:t xml:space="preserve"> </w:t>
      </w:r>
      <w:r w:rsidRPr="00AF7A16">
        <w:rPr>
          <w:rFonts w:ascii="Helvetica" w:hAnsi="Helvetica"/>
        </w:rPr>
        <w:sym w:font="Wingdings" w:char="F0E0"/>
      </w:r>
      <w:r w:rsidR="006B6372">
        <w:rPr>
          <w:rFonts w:ascii="Helvetica" w:hAnsi="Helvetica"/>
        </w:rPr>
        <w:t xml:space="preserve"> While </w:t>
      </w:r>
      <w:proofErr w:type="spellStart"/>
      <w:r w:rsidR="006B6372">
        <w:rPr>
          <w:rFonts w:ascii="Helvetica" w:hAnsi="Helvetica"/>
        </w:rPr>
        <w:t>Radisys</w:t>
      </w:r>
      <w:proofErr w:type="spellEnd"/>
      <w:r w:rsidR="006B6372">
        <w:rPr>
          <w:rFonts w:ascii="Helvetica" w:hAnsi="Helvetica"/>
        </w:rPr>
        <w:t xml:space="preserve"> does not currently have an ISO27001 certification, we align with industry best practices and security standards.</w:t>
      </w:r>
    </w:p>
    <w:p w:rsidR="006B6372" w:rsidRDefault="006B6372" w:rsidP="006B6372">
      <w:pPr>
        <w:pStyle w:val="BodyText"/>
        <w:jc w:val="left"/>
        <w:rPr>
          <w:rFonts w:ascii="Helvetica" w:hAnsi="Helvetica"/>
        </w:rPr>
      </w:pPr>
    </w:p>
    <w:p w:rsidR="00AF7A16" w:rsidRDefault="00AF7A16" w:rsidP="009C3910">
      <w:pPr>
        <w:pStyle w:val="BodyText"/>
        <w:numPr>
          <w:ilvl w:val="0"/>
          <w:numId w:val="6"/>
        </w:numPr>
        <w:jc w:val="left"/>
        <w:rPr>
          <w:rFonts w:ascii="Helvetica" w:hAnsi="Helvetica"/>
        </w:rPr>
      </w:pPr>
      <w:r>
        <w:rPr>
          <w:rFonts w:ascii="Helvetica" w:hAnsi="Helvetica"/>
          <w:u w:val="single"/>
        </w:rPr>
        <w:t>Supply Chain Security</w:t>
      </w:r>
      <w:r>
        <w:rPr>
          <w:rFonts w:ascii="Helvetica" w:hAnsi="Helvetica"/>
        </w:rPr>
        <w:t xml:space="preserve"> </w:t>
      </w:r>
      <w:r w:rsidRPr="00AF7A16">
        <w:rPr>
          <w:rFonts w:ascii="Helvetica" w:hAnsi="Helvetica"/>
        </w:rPr>
        <w:sym w:font="Wingdings" w:char="F0E0"/>
      </w:r>
      <w:r>
        <w:rPr>
          <w:rFonts w:ascii="Helvetica" w:hAnsi="Helvetica"/>
        </w:rPr>
        <w:t xml:space="preserve"> Customs-Trade Partnership </w:t>
      </w:r>
      <w:proofErr w:type="gramStart"/>
      <w:r>
        <w:rPr>
          <w:rFonts w:ascii="Helvetica" w:hAnsi="Helvetica"/>
        </w:rPr>
        <w:t>Against</w:t>
      </w:r>
      <w:proofErr w:type="gramEnd"/>
      <w:r>
        <w:rPr>
          <w:rFonts w:ascii="Helvetica" w:hAnsi="Helvetica"/>
        </w:rPr>
        <w:t xml:space="preserve"> Terrorism is a voluntary US Government program to secure a company’s global supply chain.  </w:t>
      </w:r>
      <w:proofErr w:type="spellStart"/>
      <w:r>
        <w:rPr>
          <w:rFonts w:ascii="Helvetica" w:hAnsi="Helvetica"/>
        </w:rPr>
        <w:t>Radisys</w:t>
      </w:r>
      <w:proofErr w:type="spellEnd"/>
      <w:r>
        <w:rPr>
          <w:rFonts w:ascii="Helvetica" w:hAnsi="Helvetica"/>
        </w:rPr>
        <w:t xml:space="preserve"> is not a C-TPAT certified company and has no plans to apply; however, we may complete C-TPAT supplier surveys for our customers on request.</w:t>
      </w:r>
    </w:p>
    <w:p w:rsidR="00561956" w:rsidRPr="00AB3A94" w:rsidRDefault="00561956" w:rsidP="00561956">
      <w:pPr>
        <w:pStyle w:val="BodyText"/>
        <w:jc w:val="left"/>
        <w:rPr>
          <w:rFonts w:ascii="Helvetica" w:hAnsi="Helvetica"/>
        </w:rPr>
      </w:pPr>
    </w:p>
    <w:p w:rsidR="00561956" w:rsidRPr="00AB3A94" w:rsidRDefault="00561956" w:rsidP="00561956">
      <w:pPr>
        <w:pStyle w:val="Heading1"/>
        <w:rPr>
          <w:sz w:val="24"/>
          <w:u w:val="single"/>
        </w:rPr>
      </w:pPr>
      <w:r w:rsidRPr="00ED6A42">
        <w:rPr>
          <w:sz w:val="24"/>
          <w:highlight w:val="green"/>
          <w:u w:val="single"/>
        </w:rPr>
        <w:t>3.5 NSN Environmental Requirements</w:t>
      </w:r>
    </w:p>
    <w:p w:rsidR="00561956" w:rsidRPr="00AB3A94" w:rsidRDefault="00561956" w:rsidP="00561956">
      <w:pPr>
        <w:pStyle w:val="BodyText"/>
        <w:jc w:val="left"/>
        <w:rPr>
          <w:rFonts w:ascii="Helvetica" w:hAnsi="Helvetica"/>
        </w:rPr>
      </w:pPr>
    </w:p>
    <w:p w:rsidR="00ED6A42" w:rsidRDefault="00ED6A42" w:rsidP="00561956">
      <w:pPr>
        <w:pStyle w:val="BodyText"/>
        <w:jc w:val="left"/>
        <w:rPr>
          <w:rFonts w:ascii="Helvetica" w:hAnsi="Helvetica"/>
        </w:rPr>
      </w:pPr>
      <w:r>
        <w:rPr>
          <w:rFonts w:ascii="Helvetica" w:hAnsi="Helvetica"/>
        </w:rPr>
        <w:t>After reviewing the latest NSN-issued Environmental Appendix date September 4</w:t>
      </w:r>
      <w:r w:rsidRPr="00ED6A42">
        <w:rPr>
          <w:rFonts w:ascii="Helvetica" w:hAnsi="Helvetica"/>
          <w:vertAlign w:val="superscript"/>
        </w:rPr>
        <w:t>th</w:t>
      </w:r>
      <w:r>
        <w:rPr>
          <w:rFonts w:ascii="Helvetica" w:hAnsi="Helvetica"/>
        </w:rPr>
        <w:t xml:space="preserve"> 2013 (Version 10) and the associated ten embedded objects with </w:t>
      </w:r>
      <w:proofErr w:type="spellStart"/>
      <w:r>
        <w:rPr>
          <w:rFonts w:ascii="Helvetica" w:hAnsi="Helvetica"/>
        </w:rPr>
        <w:t>Radisys</w:t>
      </w:r>
      <w:proofErr w:type="spellEnd"/>
      <w:r>
        <w:rPr>
          <w:rFonts w:ascii="Helvetica" w:hAnsi="Helvetica"/>
        </w:rPr>
        <w:t xml:space="preserve"> Operations, we believe we can comply </w:t>
      </w:r>
      <w:proofErr w:type="gramStart"/>
      <w:r>
        <w:rPr>
          <w:rFonts w:ascii="Helvetica" w:hAnsi="Helvetica"/>
        </w:rPr>
        <w:t>to</w:t>
      </w:r>
      <w:proofErr w:type="gramEnd"/>
      <w:r>
        <w:rPr>
          <w:rFonts w:ascii="Helvetica" w:hAnsi="Helvetica"/>
        </w:rPr>
        <w:t xml:space="preserve"> all that is required of these environmental requirements.  </w:t>
      </w:r>
    </w:p>
    <w:p w:rsidR="00ED6A42" w:rsidRDefault="00ED6A42" w:rsidP="00561956">
      <w:pPr>
        <w:pStyle w:val="BodyText"/>
        <w:jc w:val="left"/>
        <w:rPr>
          <w:rFonts w:ascii="Helvetica" w:hAnsi="Helvetica"/>
        </w:rPr>
      </w:pPr>
    </w:p>
    <w:p w:rsidR="00ED6A42" w:rsidRDefault="00ED6A42" w:rsidP="00561956">
      <w:pPr>
        <w:pStyle w:val="BodyText"/>
        <w:jc w:val="left"/>
        <w:rPr>
          <w:rFonts w:ascii="Helvetica" w:hAnsi="Helvetica"/>
        </w:rPr>
      </w:pPr>
      <w:r>
        <w:rPr>
          <w:rFonts w:ascii="Helvetica" w:hAnsi="Helvetica"/>
        </w:rPr>
        <w:t xml:space="preserve">The packaging requirements as they relate to environmental impact have been met by </w:t>
      </w:r>
      <w:proofErr w:type="spellStart"/>
      <w:r>
        <w:rPr>
          <w:rFonts w:ascii="Helvetica" w:hAnsi="Helvetica"/>
        </w:rPr>
        <w:t>Radisys</w:t>
      </w:r>
      <w:proofErr w:type="spellEnd"/>
      <w:r>
        <w:rPr>
          <w:rFonts w:ascii="Helvetica" w:hAnsi="Helvetica"/>
        </w:rPr>
        <w:t xml:space="preserve"> in earlier </w:t>
      </w:r>
      <w:proofErr w:type="spellStart"/>
      <w:r>
        <w:rPr>
          <w:rFonts w:ascii="Helvetica" w:hAnsi="Helvetica"/>
        </w:rPr>
        <w:t>AB.x</w:t>
      </w:r>
      <w:proofErr w:type="spellEnd"/>
      <w:r>
        <w:rPr>
          <w:rFonts w:ascii="Helvetica" w:hAnsi="Helvetica"/>
        </w:rPr>
        <w:t xml:space="preserve"> programs (ANPI1; AMPP1) and we do not see any requirements we can’t comply to.  </w:t>
      </w:r>
    </w:p>
    <w:p w:rsidR="00ED6A42" w:rsidRDefault="00ED6A42" w:rsidP="00561956">
      <w:pPr>
        <w:pStyle w:val="BodyText"/>
        <w:jc w:val="left"/>
        <w:rPr>
          <w:rFonts w:ascii="Helvetica" w:hAnsi="Helvetica"/>
        </w:rPr>
      </w:pPr>
    </w:p>
    <w:p w:rsidR="00ED6A42" w:rsidRDefault="00ED6A42" w:rsidP="00561956">
      <w:pPr>
        <w:pStyle w:val="BodyText"/>
        <w:jc w:val="left"/>
        <w:rPr>
          <w:rFonts w:ascii="Helvetica" w:hAnsi="Helvetica"/>
        </w:rPr>
      </w:pPr>
      <w:r>
        <w:rPr>
          <w:rFonts w:ascii="Helvetica" w:hAnsi="Helvetica"/>
        </w:rPr>
        <w:t xml:space="preserve">This compliance extends to the NSN Substance List, Statement of Conformance to Restricted Substances, Hazardous Substance Table and Environmental Products Declaration.  </w:t>
      </w:r>
    </w:p>
    <w:p w:rsidR="00ED6A42" w:rsidRDefault="00ED6A42" w:rsidP="00561956">
      <w:pPr>
        <w:pStyle w:val="BodyText"/>
        <w:jc w:val="left"/>
        <w:rPr>
          <w:rFonts w:ascii="Helvetica" w:hAnsi="Helvetica"/>
        </w:rPr>
      </w:pPr>
    </w:p>
    <w:p w:rsidR="00ED6A42" w:rsidRDefault="00ED6A42" w:rsidP="00561956">
      <w:pPr>
        <w:pStyle w:val="BodyText"/>
        <w:jc w:val="left"/>
        <w:rPr>
          <w:rFonts w:ascii="Helvetica" w:hAnsi="Helvetica"/>
        </w:rPr>
      </w:pPr>
      <w:r>
        <w:rPr>
          <w:rFonts w:ascii="Helvetica" w:hAnsi="Helvetica"/>
        </w:rPr>
        <w:t xml:space="preserve">Should </w:t>
      </w:r>
      <w:proofErr w:type="spellStart"/>
      <w:r>
        <w:rPr>
          <w:rFonts w:ascii="Helvetica" w:hAnsi="Helvetica"/>
        </w:rPr>
        <w:t>Radisys</w:t>
      </w:r>
      <w:proofErr w:type="spellEnd"/>
      <w:r>
        <w:rPr>
          <w:rFonts w:ascii="Helvetica" w:hAnsi="Helvetica"/>
        </w:rPr>
        <w:t xml:space="preserve"> be awarded this program, the various forms comprising Environmental Requirements would be completed by the agreed-to project </w:t>
      </w:r>
      <w:proofErr w:type="gramStart"/>
      <w:r>
        <w:rPr>
          <w:rFonts w:ascii="Helvetica" w:hAnsi="Helvetica"/>
        </w:rPr>
        <w:t>milestone.</w:t>
      </w:r>
      <w:proofErr w:type="gramEnd"/>
      <w:r>
        <w:rPr>
          <w:rFonts w:ascii="Helvetica" w:hAnsi="Helvetica"/>
        </w:rPr>
        <w:t xml:space="preserve"> </w:t>
      </w:r>
    </w:p>
    <w:p w:rsidR="00ED6A42" w:rsidRDefault="00ED6A42" w:rsidP="00561956">
      <w:pPr>
        <w:pStyle w:val="BodyText"/>
        <w:jc w:val="left"/>
        <w:rPr>
          <w:rFonts w:ascii="Helvetica" w:hAnsi="Helvetica"/>
        </w:rPr>
      </w:pPr>
    </w:p>
    <w:p w:rsidR="00561956" w:rsidRPr="00AB3A94" w:rsidRDefault="00561956" w:rsidP="00561956">
      <w:pPr>
        <w:pStyle w:val="Heading1"/>
        <w:rPr>
          <w:sz w:val="24"/>
          <w:u w:val="single"/>
        </w:rPr>
      </w:pPr>
      <w:r w:rsidRPr="00FB1AFE">
        <w:rPr>
          <w:sz w:val="24"/>
          <w:highlight w:val="green"/>
          <w:u w:val="single"/>
        </w:rPr>
        <w:lastRenderedPageBreak/>
        <w:t>3.6 Contractual Requirements</w:t>
      </w:r>
    </w:p>
    <w:p w:rsidR="00561956" w:rsidRPr="00AB3A94" w:rsidRDefault="00561956" w:rsidP="00A64A5D">
      <w:pPr>
        <w:pStyle w:val="BodyText"/>
        <w:jc w:val="left"/>
        <w:rPr>
          <w:rFonts w:ascii="Helvetica" w:hAnsi="Helvetica"/>
          <w:b/>
        </w:rPr>
      </w:pPr>
    </w:p>
    <w:p w:rsidR="002C3495" w:rsidRPr="002C3495" w:rsidRDefault="002C3495" w:rsidP="00561956">
      <w:pPr>
        <w:pStyle w:val="BodyText"/>
        <w:jc w:val="left"/>
        <w:rPr>
          <w:rFonts w:ascii="Helvetica" w:hAnsi="Helvetica"/>
        </w:rPr>
      </w:pPr>
      <w:r>
        <w:rPr>
          <w:rFonts w:ascii="Helvetica" w:hAnsi="Helvetica"/>
        </w:rPr>
        <w:t xml:space="preserve">Today </w:t>
      </w:r>
      <w:proofErr w:type="spellStart"/>
      <w:r>
        <w:rPr>
          <w:rFonts w:ascii="Helvetica" w:hAnsi="Helvetica"/>
        </w:rPr>
        <w:t>Radisys</w:t>
      </w:r>
      <w:proofErr w:type="spellEnd"/>
      <w:r>
        <w:rPr>
          <w:rFonts w:ascii="Helvetica" w:hAnsi="Helvetica"/>
        </w:rPr>
        <w:t xml:space="preserve"> operates under </w:t>
      </w:r>
      <w:r w:rsidRPr="00F431E5">
        <w:rPr>
          <w:rFonts w:ascii="Helvetica" w:hAnsi="Helvetica"/>
          <w:u w:val="single"/>
        </w:rPr>
        <w:t xml:space="preserve">HW Development Agreement </w:t>
      </w:r>
      <w:proofErr w:type="spellStart"/>
      <w:r w:rsidRPr="00F431E5">
        <w:rPr>
          <w:rFonts w:ascii="Helvetica" w:hAnsi="Helvetica"/>
          <w:u w:val="single"/>
        </w:rPr>
        <w:t>eslni</w:t>
      </w:r>
      <w:proofErr w:type="spellEnd"/>
      <w:r w:rsidRPr="00F431E5">
        <w:rPr>
          <w:rFonts w:ascii="Helvetica" w:hAnsi="Helvetica"/>
          <w:u w:val="single"/>
        </w:rPr>
        <w:t xml:space="preserve"> 006 246</w:t>
      </w:r>
      <w:r>
        <w:rPr>
          <w:rFonts w:ascii="Helvetica" w:hAnsi="Helvetica"/>
        </w:rPr>
        <w:t xml:space="preserve"> (refer to filename </w:t>
      </w:r>
      <w:r>
        <w:rPr>
          <w:rFonts w:ascii="Helvetica" w:hAnsi="Helvetica"/>
          <w:u w:val="single"/>
        </w:rPr>
        <w:t>NSN.FrameHardwareDevelopmentAgreement.FINAL.6.12.08.pdf</w:t>
      </w:r>
      <w:r>
        <w:rPr>
          <w:rFonts w:ascii="Helvetica" w:hAnsi="Helvetica"/>
        </w:rPr>
        <w:t xml:space="preserve"> in zip file of support documents). A cursory comparison of this agreement with Appendix #36 supplied with this RFQ show</w:t>
      </w:r>
      <w:r w:rsidR="00F431E5">
        <w:rPr>
          <w:rFonts w:ascii="Helvetica" w:hAnsi="Helvetica"/>
        </w:rPr>
        <w:t>s</w:t>
      </w:r>
      <w:r>
        <w:rPr>
          <w:rFonts w:ascii="Helvetica" w:hAnsi="Helvetica"/>
        </w:rPr>
        <w:t xml:space="preserve"> some differences – for example, Sec 15.3 Limitation of Liability was added and Sec 12.4 Epidemic Failure was removed.  This followed months of negotiations.  Rather than restart this process, </w:t>
      </w:r>
      <w:proofErr w:type="spellStart"/>
      <w:r>
        <w:rPr>
          <w:rFonts w:ascii="Helvetica" w:hAnsi="Helvetica"/>
        </w:rPr>
        <w:t>Radisys</w:t>
      </w:r>
      <w:proofErr w:type="spellEnd"/>
      <w:r>
        <w:rPr>
          <w:rFonts w:ascii="Helvetica" w:hAnsi="Helvetica"/>
        </w:rPr>
        <w:t xml:space="preserve"> suggests any required changes from NSN </w:t>
      </w:r>
      <w:r w:rsidR="00F431E5">
        <w:rPr>
          <w:rFonts w:ascii="Helvetica" w:hAnsi="Helvetica"/>
        </w:rPr>
        <w:t xml:space="preserve">to this agreement </w:t>
      </w:r>
      <w:r>
        <w:rPr>
          <w:rFonts w:ascii="Helvetica" w:hAnsi="Helvetica"/>
        </w:rPr>
        <w:t xml:space="preserve">should start with </w:t>
      </w:r>
      <w:proofErr w:type="gramStart"/>
      <w:r>
        <w:rPr>
          <w:rFonts w:ascii="Helvetica" w:hAnsi="Helvetica"/>
        </w:rPr>
        <w:t>a redline</w:t>
      </w:r>
      <w:proofErr w:type="gramEnd"/>
      <w:r>
        <w:rPr>
          <w:rFonts w:ascii="Helvetica" w:hAnsi="Helvetica"/>
        </w:rPr>
        <w:t xml:space="preserve"> of that </w:t>
      </w:r>
      <w:r w:rsidR="00F431E5">
        <w:rPr>
          <w:rFonts w:ascii="Helvetica" w:hAnsi="Helvetica"/>
        </w:rPr>
        <w:t xml:space="preserve">2008 </w:t>
      </w:r>
      <w:r>
        <w:rPr>
          <w:rFonts w:ascii="Helvetica" w:hAnsi="Helvetica"/>
        </w:rPr>
        <w:t xml:space="preserve">agreement.  </w:t>
      </w:r>
    </w:p>
    <w:p w:rsidR="00561956" w:rsidRPr="00AB3A94" w:rsidRDefault="00561956" w:rsidP="00561956">
      <w:pPr>
        <w:pStyle w:val="BodyText"/>
        <w:jc w:val="left"/>
        <w:rPr>
          <w:rFonts w:ascii="Helvetica" w:hAnsi="Helvetica"/>
        </w:rPr>
      </w:pPr>
    </w:p>
    <w:p w:rsidR="00561956" w:rsidRPr="00AB3A94" w:rsidRDefault="005015FD" w:rsidP="00561956">
      <w:pPr>
        <w:pStyle w:val="BodyText"/>
        <w:jc w:val="left"/>
        <w:rPr>
          <w:rFonts w:ascii="Helvetica" w:hAnsi="Helvetica"/>
        </w:rPr>
      </w:pPr>
      <w:r>
        <w:rPr>
          <w:rFonts w:ascii="Helvetica" w:hAnsi="Helvetica"/>
        </w:rPr>
        <w:t xml:space="preserve">Upon review of both appendices associated with NSN Support Services as noted in this section of RFQ (Appendix #39 </w:t>
      </w:r>
      <w:r w:rsidRPr="002C3495">
        <w:rPr>
          <w:rFonts w:ascii="Helvetica" w:hAnsi="Helvetica"/>
          <w:u w:val="single"/>
        </w:rPr>
        <w:t>Application Program P7/P8 VZ Support</w:t>
      </w:r>
      <w:r>
        <w:rPr>
          <w:rFonts w:ascii="Helvetica" w:hAnsi="Helvetica"/>
        </w:rPr>
        <w:t xml:space="preserve"> and Appendix 40 </w:t>
      </w:r>
      <w:r w:rsidRPr="002C3495">
        <w:rPr>
          <w:rFonts w:ascii="Helvetica" w:hAnsi="Helvetica"/>
          <w:u w:val="single"/>
        </w:rPr>
        <w:t>P7 &amp; P8 VZ Agreement</w:t>
      </w:r>
      <w:r>
        <w:rPr>
          <w:rFonts w:ascii="Helvetica" w:hAnsi="Helvetica"/>
        </w:rPr>
        <w:t xml:space="preserve">), </w:t>
      </w:r>
      <w:proofErr w:type="spellStart"/>
      <w:r>
        <w:rPr>
          <w:rFonts w:ascii="Helvetica" w:hAnsi="Helvetica"/>
        </w:rPr>
        <w:t>Radisys</w:t>
      </w:r>
      <w:proofErr w:type="spellEnd"/>
      <w:r>
        <w:rPr>
          <w:rFonts w:ascii="Helvetica" w:hAnsi="Helvetica"/>
        </w:rPr>
        <w:t xml:space="preserve">’ </w:t>
      </w:r>
      <w:r w:rsidR="002C3495">
        <w:rPr>
          <w:rFonts w:ascii="Helvetica" w:hAnsi="Helvetica"/>
        </w:rPr>
        <w:t xml:space="preserve">compliancy </w:t>
      </w:r>
      <w:r>
        <w:rPr>
          <w:rFonts w:ascii="Helvetica" w:hAnsi="Helvetica"/>
        </w:rPr>
        <w:t>r</w:t>
      </w:r>
      <w:r w:rsidR="002C3495">
        <w:rPr>
          <w:rFonts w:ascii="Helvetica" w:hAnsi="Helvetica"/>
        </w:rPr>
        <w:t xml:space="preserve">esponse </w:t>
      </w:r>
      <w:r>
        <w:rPr>
          <w:rFonts w:ascii="Helvetica" w:hAnsi="Helvetica"/>
        </w:rPr>
        <w:t xml:space="preserve">will be “Not Compliant”.  Please refer to file named </w:t>
      </w:r>
      <w:r w:rsidR="002C3495">
        <w:rPr>
          <w:rFonts w:ascii="Helvetica" w:hAnsi="Helvetica"/>
          <w:u w:val="single"/>
        </w:rPr>
        <w:t>NSN_VZ_Dec06-RSYS-Resp-Dec2013</w:t>
      </w:r>
      <w:r w:rsidR="002C3495">
        <w:rPr>
          <w:rFonts w:ascii="Helvetica" w:hAnsi="Helvetica"/>
        </w:rPr>
        <w:t xml:space="preserve"> located in zip file for edited comments to this agreement</w:t>
      </w:r>
      <w:r>
        <w:rPr>
          <w:rFonts w:ascii="Helvetica" w:hAnsi="Helvetica"/>
        </w:rPr>
        <w:t xml:space="preserve"> shared with NSN in December 2013 in response to P7 &amp; P8 VZ Defect Support for </w:t>
      </w:r>
      <w:r w:rsidR="002C3495">
        <w:rPr>
          <w:rFonts w:ascii="Helvetica" w:hAnsi="Helvetica"/>
        </w:rPr>
        <w:t>AB3.</w:t>
      </w:r>
      <w:r>
        <w:rPr>
          <w:rFonts w:ascii="Helvetica" w:hAnsi="Helvetica"/>
        </w:rPr>
        <w:t xml:space="preserve">  </w:t>
      </w:r>
    </w:p>
    <w:p w:rsidR="00561956" w:rsidRPr="00AB3A94" w:rsidRDefault="00561956" w:rsidP="00561956">
      <w:pPr>
        <w:pStyle w:val="BodyText"/>
        <w:jc w:val="left"/>
        <w:rPr>
          <w:rFonts w:ascii="Helvetica" w:hAnsi="Helvetica"/>
        </w:rPr>
      </w:pPr>
    </w:p>
    <w:p w:rsidR="00561956" w:rsidRPr="00AB3A94" w:rsidRDefault="00561956" w:rsidP="00561956">
      <w:pPr>
        <w:pStyle w:val="Heading1"/>
        <w:rPr>
          <w:sz w:val="24"/>
          <w:u w:val="single"/>
        </w:rPr>
      </w:pPr>
      <w:r w:rsidRPr="000C1AE4">
        <w:rPr>
          <w:sz w:val="24"/>
          <w:highlight w:val="green"/>
          <w:u w:val="single"/>
        </w:rPr>
        <w:t>3.7 Requirement Specifications</w:t>
      </w:r>
    </w:p>
    <w:p w:rsidR="00561956" w:rsidRPr="00A64A5D" w:rsidRDefault="00561956" w:rsidP="00561956">
      <w:pPr>
        <w:pStyle w:val="BodyText"/>
        <w:jc w:val="left"/>
        <w:rPr>
          <w:rFonts w:ascii="Helvetica" w:hAnsi="Helvetica"/>
          <w:szCs w:val="20"/>
        </w:rPr>
      </w:pPr>
    </w:p>
    <w:p w:rsidR="009E516D" w:rsidRDefault="009E516D" w:rsidP="00561956">
      <w:pPr>
        <w:pStyle w:val="BodyText"/>
        <w:jc w:val="left"/>
        <w:rPr>
          <w:rFonts w:ascii="Helvetica" w:hAnsi="Helvetica"/>
        </w:rPr>
      </w:pPr>
      <w:r>
        <w:rPr>
          <w:rFonts w:ascii="Helvetica" w:hAnsi="Helvetica"/>
        </w:rPr>
        <w:t xml:space="preserve">Where requested in the NSN RFQ for Sections 3.7.1 through Section 3.8.21, </w:t>
      </w:r>
      <w:proofErr w:type="spellStart"/>
      <w:r>
        <w:rPr>
          <w:rFonts w:ascii="Helvetica" w:hAnsi="Helvetica"/>
        </w:rPr>
        <w:t>Radisys</w:t>
      </w:r>
      <w:proofErr w:type="spellEnd"/>
      <w:r>
        <w:rPr>
          <w:rFonts w:ascii="Helvetica" w:hAnsi="Helvetica"/>
        </w:rPr>
        <w:t xml:space="preserve"> has responded with a level of compliance from the four choices specified.</w:t>
      </w:r>
    </w:p>
    <w:p w:rsidR="009E516D" w:rsidRDefault="009E516D" w:rsidP="00561956">
      <w:pPr>
        <w:pStyle w:val="BodyText"/>
        <w:jc w:val="left"/>
        <w:rPr>
          <w:rFonts w:ascii="Helvetica" w:hAnsi="Helvetica"/>
        </w:rPr>
      </w:pPr>
    </w:p>
    <w:p w:rsidR="009E516D" w:rsidRDefault="009E516D" w:rsidP="00561956">
      <w:pPr>
        <w:pStyle w:val="BodyText"/>
        <w:jc w:val="left"/>
        <w:rPr>
          <w:rFonts w:ascii="Helvetica" w:hAnsi="Helvetica"/>
        </w:rPr>
      </w:pPr>
      <w:r>
        <w:rPr>
          <w:rFonts w:ascii="Helvetica" w:hAnsi="Helvetica"/>
        </w:rPr>
        <w:t xml:space="preserve">In cases where we indicated “Compliant Later”, we’ve indicated a time-line for being “Compliant”.  In cases where </w:t>
      </w:r>
      <w:proofErr w:type="spellStart"/>
      <w:r>
        <w:rPr>
          <w:rFonts w:ascii="Helvetica" w:hAnsi="Helvetica"/>
        </w:rPr>
        <w:t>Radisys</w:t>
      </w:r>
      <w:proofErr w:type="spellEnd"/>
      <w:r>
        <w:rPr>
          <w:rFonts w:ascii="Helvetica" w:hAnsi="Helvetica"/>
        </w:rPr>
        <w:t xml:space="preserve"> indicated “Not Compliant”, a brief indication of why is provided.  If “Partially Compliant” was indicated, further explanation has been provided.  </w:t>
      </w:r>
    </w:p>
    <w:p w:rsidR="00A64A5D" w:rsidRDefault="00A64A5D" w:rsidP="00561956">
      <w:pPr>
        <w:pStyle w:val="BodyText"/>
        <w:jc w:val="left"/>
        <w:rPr>
          <w:rFonts w:ascii="Helvetica" w:hAnsi="Helvetica"/>
        </w:rPr>
      </w:pPr>
    </w:p>
    <w:p w:rsidR="00561956" w:rsidRPr="00AB3A94" w:rsidRDefault="00561956" w:rsidP="00561956">
      <w:pPr>
        <w:pStyle w:val="Heading1"/>
        <w:rPr>
          <w:sz w:val="24"/>
          <w:u w:val="single"/>
        </w:rPr>
      </w:pPr>
      <w:r w:rsidRPr="00D32293">
        <w:rPr>
          <w:sz w:val="24"/>
          <w:highlight w:val="green"/>
          <w:u w:val="single"/>
        </w:rPr>
        <w:t>3.7.1 Hardware Platform Regulatory &amp; Customer Requirement Specification</w:t>
      </w:r>
    </w:p>
    <w:p w:rsidR="00561956" w:rsidRPr="00AB3A94" w:rsidRDefault="00561956" w:rsidP="00561956">
      <w:pPr>
        <w:pStyle w:val="BodyText"/>
        <w:jc w:val="left"/>
        <w:rPr>
          <w:rFonts w:ascii="Helvetica" w:hAnsi="Helvetica"/>
        </w:rPr>
      </w:pPr>
    </w:p>
    <w:p w:rsidR="00E9365C"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compliancy response to the HW Platform Regulatory &amp; Customer Requirement Specification </w:t>
      </w:r>
      <w:r w:rsidR="000B09EB">
        <w:rPr>
          <w:rFonts w:ascii="Helvetica" w:hAnsi="Helvetica"/>
        </w:rPr>
        <w:t xml:space="preserve">(RCRS) </w:t>
      </w:r>
      <w:r w:rsidR="00561956" w:rsidRPr="00AB3A94">
        <w:rPr>
          <w:rFonts w:ascii="Helvetica" w:hAnsi="Helvetica"/>
        </w:rPr>
        <w:t>(</w:t>
      </w:r>
      <w:r w:rsidR="00EE01B5">
        <w:rPr>
          <w:rFonts w:ascii="Helvetica" w:hAnsi="Helvetica"/>
          <w:u w:val="single"/>
        </w:rPr>
        <w:t xml:space="preserve">AB6.0 RCRS – Appendix </w:t>
      </w:r>
      <w:r w:rsidR="00D32293">
        <w:rPr>
          <w:rFonts w:ascii="Helvetica" w:hAnsi="Helvetica"/>
          <w:u w:val="single"/>
        </w:rPr>
        <w:t>#</w:t>
      </w:r>
      <w:r w:rsidR="00EE01B5">
        <w:rPr>
          <w:rFonts w:ascii="Helvetica" w:hAnsi="Helvetica"/>
          <w:u w:val="single"/>
        </w:rPr>
        <w:t>1</w:t>
      </w:r>
      <w:r w:rsidR="00561956" w:rsidRPr="00AB3A94">
        <w:rPr>
          <w:rFonts w:ascii="Helvetica" w:hAnsi="Helvetica"/>
        </w:rPr>
        <w:t xml:space="preserve">) can be found in the </w:t>
      </w:r>
      <w:r w:rsidR="00014185" w:rsidRPr="00A018FC">
        <w:rPr>
          <w:rFonts w:ascii="Helvetica" w:hAnsi="Helvetica"/>
        </w:rPr>
        <w:t>external Zip F</w:t>
      </w:r>
      <w:r w:rsidR="00561956" w:rsidRPr="00A018FC">
        <w:rPr>
          <w:rFonts w:ascii="Helvetica" w:hAnsi="Helvetica"/>
        </w:rPr>
        <w:t>ile</w:t>
      </w:r>
      <w:r w:rsidR="00561956" w:rsidRPr="00AB3A94">
        <w:rPr>
          <w:rFonts w:ascii="Helvetica" w:hAnsi="Helvetica"/>
        </w:rPr>
        <w:t xml:space="preserve"> provided separate from this proposal response.  The </w:t>
      </w:r>
      <w:r w:rsidR="00561956" w:rsidRPr="00D32293">
        <w:rPr>
          <w:rFonts w:ascii="Helvetica" w:hAnsi="Helvetica"/>
        </w:rPr>
        <w:t>NEBS tab</w:t>
      </w:r>
      <w:r w:rsidR="00561956" w:rsidRPr="00AB3A94">
        <w:rPr>
          <w:rFonts w:ascii="Helvetica" w:hAnsi="Helvetica"/>
        </w:rPr>
        <w:t xml:space="preserve"> within this excel spreadsheet contains our compliance response to the requirement</w:t>
      </w:r>
      <w:r w:rsidR="000C1AE4">
        <w:rPr>
          <w:rFonts w:ascii="Helvetica" w:hAnsi="Helvetica"/>
        </w:rPr>
        <w:t>s of RCRS</w:t>
      </w:r>
      <w:r w:rsidR="00561956" w:rsidRPr="00AB3A94">
        <w:rPr>
          <w:rFonts w:ascii="Helvetica" w:hAnsi="Helvetica"/>
        </w:rPr>
        <w:t>.</w:t>
      </w:r>
      <w:r w:rsidR="00980129">
        <w:rPr>
          <w:rFonts w:ascii="Helvetica" w:hAnsi="Helvetica"/>
        </w:rPr>
        <w:t xml:space="preserve">  </w:t>
      </w:r>
    </w:p>
    <w:p w:rsidR="00E9365C" w:rsidRDefault="00E9365C" w:rsidP="00561956">
      <w:pPr>
        <w:pStyle w:val="BodyText"/>
        <w:jc w:val="left"/>
        <w:rPr>
          <w:rFonts w:ascii="Helvetica" w:hAnsi="Helvetica"/>
        </w:rPr>
      </w:pPr>
    </w:p>
    <w:p w:rsidR="00561956" w:rsidRPr="003600CB" w:rsidRDefault="00561956" w:rsidP="00561956">
      <w:pPr>
        <w:pStyle w:val="Heading1"/>
        <w:rPr>
          <w:sz w:val="24"/>
          <w:u w:val="single"/>
        </w:rPr>
      </w:pPr>
      <w:r w:rsidRPr="00C479E1">
        <w:rPr>
          <w:sz w:val="24"/>
          <w:highlight w:val="green"/>
          <w:u w:val="single"/>
        </w:rPr>
        <w:t xml:space="preserve">3.7.2 </w:t>
      </w:r>
      <w:r w:rsidR="00BC1358" w:rsidRPr="00C479E1">
        <w:rPr>
          <w:sz w:val="24"/>
          <w:highlight w:val="green"/>
          <w:u w:val="single"/>
        </w:rPr>
        <w:t>ACPI6-A Requirement Specification</w:t>
      </w:r>
    </w:p>
    <w:p w:rsidR="00561956" w:rsidRPr="00AB3A94" w:rsidRDefault="00561956" w:rsidP="00561956">
      <w:pPr>
        <w:pStyle w:val="BodyText"/>
        <w:jc w:val="left"/>
        <w:rPr>
          <w:rFonts w:ascii="Helvetica" w:hAnsi="Helvetica"/>
        </w:rPr>
      </w:pPr>
    </w:p>
    <w:p w:rsidR="00561956" w:rsidRDefault="00561956" w:rsidP="00561956">
      <w:pPr>
        <w:pStyle w:val="BodyText"/>
        <w:jc w:val="left"/>
        <w:rPr>
          <w:rFonts w:ascii="Helvetica" w:hAnsi="Helvetica"/>
        </w:rPr>
      </w:pPr>
      <w:r w:rsidRPr="00AB3A94">
        <w:rPr>
          <w:rFonts w:ascii="Helvetica" w:hAnsi="Helvetica"/>
        </w:rPr>
        <w:t xml:space="preserve">Please refer to the external zip file containing </w:t>
      </w:r>
      <w:r w:rsidR="000612B9">
        <w:rPr>
          <w:rFonts w:ascii="Helvetica" w:hAnsi="Helvetica"/>
        </w:rPr>
        <w:t>Radisys</w:t>
      </w:r>
      <w:r w:rsidRPr="00AB3A94">
        <w:rPr>
          <w:rFonts w:ascii="Helvetica" w:hAnsi="Helvetica"/>
        </w:rPr>
        <w:t>’ compliancy response to the Requirements Sp</w:t>
      </w:r>
      <w:r w:rsidR="00980129">
        <w:rPr>
          <w:rFonts w:ascii="Helvetica" w:hAnsi="Helvetica"/>
        </w:rPr>
        <w:t>eci</w:t>
      </w:r>
      <w:r w:rsidR="00D55DD0">
        <w:rPr>
          <w:rFonts w:ascii="Helvetica" w:hAnsi="Helvetica"/>
        </w:rPr>
        <w:t>fication for ACPI6-A (Appendix #3).</w:t>
      </w:r>
    </w:p>
    <w:p w:rsidR="00C609A9" w:rsidRDefault="00C609A9" w:rsidP="00561956">
      <w:pPr>
        <w:pStyle w:val="BodyText"/>
        <w:jc w:val="left"/>
        <w:rPr>
          <w:rFonts w:ascii="Helvetica" w:hAnsi="Helvetica"/>
        </w:rPr>
      </w:pPr>
    </w:p>
    <w:p w:rsidR="00C609A9" w:rsidRDefault="00C609A9" w:rsidP="00561956">
      <w:pPr>
        <w:pStyle w:val="BodyText"/>
        <w:jc w:val="left"/>
        <w:rPr>
          <w:rFonts w:ascii="Helvetica" w:hAnsi="Helvetica"/>
        </w:rPr>
      </w:pPr>
      <w:r>
        <w:rPr>
          <w:rFonts w:ascii="Helvetica" w:hAnsi="Helvetica"/>
        </w:rPr>
        <w:t xml:space="preserve">Of the 488 individual technical requirements comprising the ACPI6-A HPRS, </w:t>
      </w:r>
      <w:proofErr w:type="spellStart"/>
      <w:r>
        <w:rPr>
          <w:rFonts w:ascii="Helvetica" w:hAnsi="Helvetica"/>
        </w:rPr>
        <w:t>Radisys</w:t>
      </w:r>
      <w:proofErr w:type="spellEnd"/>
      <w:r>
        <w:rPr>
          <w:rFonts w:ascii="Helvetica" w:hAnsi="Helvetica"/>
        </w:rPr>
        <w:t xml:space="preserve"> is “</w:t>
      </w:r>
      <w:r w:rsidRPr="00D44113">
        <w:rPr>
          <w:rFonts w:ascii="Helvetica" w:hAnsi="Helvetica"/>
          <w:highlight w:val="red"/>
        </w:rPr>
        <w:t>Not Compliant</w:t>
      </w:r>
      <w:r>
        <w:rPr>
          <w:rFonts w:ascii="Helvetica" w:hAnsi="Helvetica"/>
        </w:rPr>
        <w:t>” to a total of 15 requirements.  Of those 15 requirements (noted below), di</w:t>
      </w:r>
      <w:r w:rsidR="007D7B8C">
        <w:rPr>
          <w:rFonts w:ascii="Helvetica" w:hAnsi="Helvetica"/>
        </w:rPr>
        <w:t xml:space="preserve">alogue between NSN and </w:t>
      </w:r>
      <w:proofErr w:type="spellStart"/>
      <w:r w:rsidR="007D7B8C">
        <w:rPr>
          <w:rFonts w:ascii="Helvetica" w:hAnsi="Helvetica"/>
        </w:rPr>
        <w:t>Radisys</w:t>
      </w:r>
      <w:proofErr w:type="spellEnd"/>
      <w:r w:rsidR="007D7B8C">
        <w:rPr>
          <w:rFonts w:ascii="Helvetica" w:hAnsi="Helvetica"/>
        </w:rPr>
        <w:t xml:space="preserve"> </w:t>
      </w:r>
      <w:r>
        <w:rPr>
          <w:rFonts w:ascii="Helvetica" w:hAnsi="Helvetica"/>
        </w:rPr>
        <w:t xml:space="preserve">has concluded that eleven (11) of these 15 </w:t>
      </w:r>
      <w:r w:rsidR="007D7B8C">
        <w:rPr>
          <w:rFonts w:ascii="Helvetica" w:hAnsi="Helvetica"/>
        </w:rPr>
        <w:t>“</w:t>
      </w:r>
      <w:r w:rsidRPr="00D44113">
        <w:rPr>
          <w:rFonts w:ascii="Helvetica" w:hAnsi="Helvetica"/>
          <w:highlight w:val="red"/>
        </w:rPr>
        <w:t>Not Compliant</w:t>
      </w:r>
      <w:r w:rsidR="007D7B8C">
        <w:rPr>
          <w:rFonts w:ascii="Helvetica" w:hAnsi="Helvetica"/>
        </w:rPr>
        <w:t>”</w:t>
      </w:r>
      <w:r>
        <w:rPr>
          <w:rFonts w:ascii="Helvetica" w:hAnsi="Helvetica"/>
        </w:rPr>
        <w:t xml:space="preserve"> requirements are not required for ACPI6-A (PICMG 3.8/ARTM, backplane clocking, SAS connector).</w:t>
      </w:r>
    </w:p>
    <w:p w:rsidR="00C609A9" w:rsidRDefault="00C609A9" w:rsidP="00561956">
      <w:pPr>
        <w:pStyle w:val="BodyText"/>
        <w:jc w:val="left"/>
        <w:rPr>
          <w:rFonts w:ascii="Helvetica" w:hAnsi="Helvetica"/>
        </w:rPr>
      </w:pPr>
    </w:p>
    <w:p w:rsidR="00C609A9" w:rsidRDefault="00C609A9" w:rsidP="00561956">
      <w:pPr>
        <w:pStyle w:val="BodyText"/>
        <w:jc w:val="left"/>
        <w:rPr>
          <w:rFonts w:ascii="Helvetica" w:hAnsi="Helvetica"/>
        </w:rPr>
      </w:pPr>
      <w:r>
        <w:rPr>
          <w:rFonts w:ascii="Helvetica" w:hAnsi="Helvetica"/>
        </w:rPr>
        <w:t>O</w:t>
      </w:r>
      <w:r w:rsidR="007D7B8C">
        <w:rPr>
          <w:rFonts w:ascii="Helvetica" w:hAnsi="Helvetica"/>
        </w:rPr>
        <w:t>f the 4 remaining non-compliant responses</w:t>
      </w:r>
      <w:r>
        <w:rPr>
          <w:rFonts w:ascii="Helvetica" w:hAnsi="Helvetica"/>
        </w:rPr>
        <w:t xml:space="preserve">, one is related to hot swap switch/button to which </w:t>
      </w:r>
      <w:proofErr w:type="spellStart"/>
      <w:r>
        <w:rPr>
          <w:rFonts w:ascii="Helvetica" w:hAnsi="Helvetica"/>
        </w:rPr>
        <w:t>Radisys</w:t>
      </w:r>
      <w:proofErr w:type="spellEnd"/>
      <w:r>
        <w:rPr>
          <w:rFonts w:ascii="Helvetica" w:hAnsi="Helvetica"/>
        </w:rPr>
        <w:t xml:space="preserve"> is close to closing with NSN’s accepta</w:t>
      </w:r>
      <w:r w:rsidR="00E219CD">
        <w:rPr>
          <w:rFonts w:ascii="Helvetica" w:hAnsi="Helvetica"/>
        </w:rPr>
        <w:t>nce of our proposed solution.</w:t>
      </w:r>
      <w:r>
        <w:rPr>
          <w:rFonts w:ascii="Helvetica" w:hAnsi="Helvetica"/>
        </w:rPr>
        <w:t xml:space="preserve"> </w:t>
      </w:r>
      <w:r w:rsidR="00E219CD">
        <w:rPr>
          <w:rFonts w:ascii="Helvetica" w:hAnsi="Helvetica"/>
        </w:rPr>
        <w:t xml:space="preserve"> A</w:t>
      </w:r>
      <w:r>
        <w:rPr>
          <w:rFonts w:ascii="Helvetica" w:hAnsi="Helvetica"/>
        </w:rPr>
        <w:t xml:space="preserve">nother non-compliant requirement relates to NSN’s preference for </w:t>
      </w:r>
      <w:proofErr w:type="spellStart"/>
      <w:r>
        <w:rPr>
          <w:rFonts w:ascii="Helvetica" w:hAnsi="Helvetica"/>
        </w:rPr>
        <w:t>ImSn</w:t>
      </w:r>
      <w:proofErr w:type="spellEnd"/>
      <w:r>
        <w:rPr>
          <w:rFonts w:ascii="Helvetica" w:hAnsi="Helvetica"/>
        </w:rPr>
        <w:t xml:space="preserve"> PCB finish for which NSN previously accepted our alternative PCB finish response.</w:t>
      </w:r>
    </w:p>
    <w:p w:rsidR="00C609A9" w:rsidRDefault="00C609A9" w:rsidP="00561956">
      <w:pPr>
        <w:pStyle w:val="BodyText"/>
        <w:jc w:val="left"/>
        <w:rPr>
          <w:rFonts w:ascii="Helvetica" w:hAnsi="Helvetica"/>
        </w:rPr>
      </w:pPr>
    </w:p>
    <w:p w:rsidR="00C609A9" w:rsidRDefault="00C609A9" w:rsidP="00561956">
      <w:pPr>
        <w:pStyle w:val="BodyText"/>
        <w:jc w:val="left"/>
        <w:rPr>
          <w:rFonts w:ascii="Helvetica" w:hAnsi="Helvetica"/>
        </w:rPr>
      </w:pPr>
      <w:r>
        <w:rPr>
          <w:rFonts w:ascii="Helvetica" w:hAnsi="Helvetica"/>
        </w:rPr>
        <w:t xml:space="preserve">This leaves two (2) remaining </w:t>
      </w:r>
      <w:r w:rsidR="007D7B8C">
        <w:rPr>
          <w:rFonts w:ascii="Helvetica" w:hAnsi="Helvetica"/>
        </w:rPr>
        <w:t>“</w:t>
      </w:r>
      <w:r w:rsidRPr="00D44113">
        <w:rPr>
          <w:rFonts w:ascii="Helvetica" w:hAnsi="Helvetica"/>
          <w:highlight w:val="red"/>
        </w:rPr>
        <w:t>non-compliant</w:t>
      </w:r>
      <w:r w:rsidR="007D7B8C">
        <w:rPr>
          <w:rFonts w:ascii="Helvetica" w:hAnsi="Helvetica"/>
        </w:rPr>
        <w:t>”</w:t>
      </w:r>
      <w:r>
        <w:rPr>
          <w:rFonts w:ascii="Helvetica" w:hAnsi="Helvetica"/>
        </w:rPr>
        <w:t xml:space="preserve"> requirement</w:t>
      </w:r>
      <w:r w:rsidR="007D7B8C">
        <w:rPr>
          <w:rFonts w:ascii="Helvetica" w:hAnsi="Helvetica"/>
        </w:rPr>
        <w:t>s</w:t>
      </w:r>
      <w:r>
        <w:rPr>
          <w:rFonts w:ascii="Helvetica" w:hAnsi="Helvetica"/>
        </w:rPr>
        <w:t xml:space="preserve">, both related to SMBIOS logging which </w:t>
      </w:r>
      <w:proofErr w:type="spellStart"/>
      <w:r>
        <w:rPr>
          <w:rFonts w:ascii="Helvetica" w:hAnsi="Helvetica"/>
        </w:rPr>
        <w:t>Radisys</w:t>
      </w:r>
      <w:proofErr w:type="spellEnd"/>
      <w:r>
        <w:rPr>
          <w:rFonts w:ascii="Helvetica" w:hAnsi="Helvetica"/>
        </w:rPr>
        <w:t xml:space="preserve"> does not support.  Alternatively, </w:t>
      </w:r>
      <w:proofErr w:type="spellStart"/>
      <w:r>
        <w:rPr>
          <w:rFonts w:ascii="Helvetica" w:hAnsi="Helvetica"/>
        </w:rPr>
        <w:t>Radisys</w:t>
      </w:r>
      <w:proofErr w:type="spellEnd"/>
      <w:r>
        <w:rPr>
          <w:rFonts w:ascii="Helvetica" w:hAnsi="Helvetica"/>
        </w:rPr>
        <w:t xml:space="preserve"> supports logging done centrally to the SEL.  If the SMBIOS logging is an absolute requirement, </w:t>
      </w:r>
      <w:proofErr w:type="spellStart"/>
      <w:r>
        <w:rPr>
          <w:rFonts w:ascii="Helvetica" w:hAnsi="Helvetica"/>
        </w:rPr>
        <w:t>Radisys</w:t>
      </w:r>
      <w:proofErr w:type="spellEnd"/>
      <w:r>
        <w:rPr>
          <w:rFonts w:ascii="Helvetica" w:hAnsi="Helvetica"/>
        </w:rPr>
        <w:t xml:space="preserve"> would entertain further dialogue with NSN</w:t>
      </w:r>
      <w:r w:rsidR="007D7B8C">
        <w:rPr>
          <w:rFonts w:ascii="Helvetica" w:hAnsi="Helvetica"/>
        </w:rPr>
        <w:t xml:space="preserve"> on implementation approaches.</w:t>
      </w:r>
    </w:p>
    <w:p w:rsidR="00C609A9" w:rsidRDefault="00C609A9" w:rsidP="00561956">
      <w:pPr>
        <w:pStyle w:val="BodyText"/>
        <w:jc w:val="left"/>
        <w:rPr>
          <w:rFonts w:ascii="Helvetica" w:hAnsi="Helvetica"/>
        </w:rPr>
      </w:pPr>
    </w:p>
    <w:p w:rsidR="00C609A9" w:rsidRDefault="00C609A9" w:rsidP="00561956">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is also “</w:t>
      </w:r>
      <w:r w:rsidRPr="007D7B8C">
        <w:rPr>
          <w:rFonts w:ascii="Helvetica" w:hAnsi="Helvetica"/>
          <w:highlight w:val="yellow"/>
        </w:rPr>
        <w:t>Partially Compliant</w:t>
      </w:r>
      <w:r w:rsidR="00E219CD">
        <w:rPr>
          <w:rFonts w:ascii="Helvetica" w:hAnsi="Helvetica"/>
        </w:rPr>
        <w:t>” to 8</w:t>
      </w:r>
      <w:r>
        <w:rPr>
          <w:rFonts w:ascii="Helvetica" w:hAnsi="Helvetica"/>
        </w:rPr>
        <w:t xml:space="preserve"> ot</w:t>
      </w:r>
      <w:r w:rsidR="00CE6D46">
        <w:rPr>
          <w:rFonts w:ascii="Helvetica" w:hAnsi="Helvetica"/>
        </w:rPr>
        <w:t>her ACPI6-A HPRS requirements:</w:t>
      </w:r>
    </w:p>
    <w:p w:rsidR="00CE6D46" w:rsidRDefault="00CE6D46" w:rsidP="009C3910">
      <w:pPr>
        <w:pStyle w:val="BodyText"/>
        <w:numPr>
          <w:ilvl w:val="0"/>
          <w:numId w:val="6"/>
        </w:numPr>
        <w:jc w:val="left"/>
        <w:rPr>
          <w:rFonts w:ascii="Helvetica" w:hAnsi="Helvetica"/>
        </w:rPr>
      </w:pPr>
      <w:r>
        <w:rPr>
          <w:rFonts w:ascii="Helvetica" w:hAnsi="Helvetica"/>
        </w:rPr>
        <w:t>One of these expected to</w:t>
      </w:r>
      <w:r w:rsidR="007D7B8C">
        <w:rPr>
          <w:rFonts w:ascii="Helvetica" w:hAnsi="Helvetica"/>
        </w:rPr>
        <w:t xml:space="preserve"> be (</w:t>
      </w:r>
      <w:r>
        <w:rPr>
          <w:rFonts w:ascii="Helvetica" w:hAnsi="Helvetica"/>
        </w:rPr>
        <w:t>Full</w:t>
      </w:r>
      <w:r w:rsidR="007D7B8C">
        <w:rPr>
          <w:rFonts w:ascii="Helvetica" w:hAnsi="Helvetica"/>
        </w:rPr>
        <w:t>)</w:t>
      </w:r>
      <w:r>
        <w:rPr>
          <w:rFonts w:ascii="Helvetica" w:hAnsi="Helvetica"/>
        </w:rPr>
        <w:t xml:space="preserve"> </w:t>
      </w:r>
      <w:r w:rsidR="007D7B8C">
        <w:rPr>
          <w:rFonts w:ascii="Helvetica" w:hAnsi="Helvetica"/>
        </w:rPr>
        <w:t>“</w:t>
      </w:r>
      <w:r w:rsidRPr="00D44113">
        <w:rPr>
          <w:rFonts w:ascii="Helvetica" w:hAnsi="Helvetica"/>
          <w:highlight w:val="green"/>
        </w:rPr>
        <w:t>Complian</w:t>
      </w:r>
      <w:r>
        <w:rPr>
          <w:rFonts w:ascii="Helvetica" w:hAnsi="Helvetica"/>
        </w:rPr>
        <w:t>t</w:t>
      </w:r>
      <w:r w:rsidR="007D7B8C">
        <w:rPr>
          <w:rFonts w:ascii="Helvetica" w:hAnsi="Helvetica"/>
        </w:rPr>
        <w:t>”</w:t>
      </w:r>
      <w:r>
        <w:rPr>
          <w:rFonts w:ascii="Helvetica" w:hAnsi="Helvetica"/>
        </w:rPr>
        <w:t xml:space="preserve"> by proposal submittal</w:t>
      </w:r>
    </w:p>
    <w:p w:rsidR="00CE6D46" w:rsidRDefault="00CE6D46" w:rsidP="009C3910">
      <w:pPr>
        <w:pStyle w:val="BodyText"/>
        <w:numPr>
          <w:ilvl w:val="0"/>
          <w:numId w:val="6"/>
        </w:numPr>
        <w:jc w:val="left"/>
        <w:rPr>
          <w:rFonts w:ascii="Helvetica" w:hAnsi="Helvetica"/>
        </w:rPr>
      </w:pPr>
      <w:r>
        <w:rPr>
          <w:rFonts w:ascii="Helvetica" w:hAnsi="Helvetica"/>
        </w:rPr>
        <w:t>One related to ARTM now currently “</w:t>
      </w:r>
      <w:r w:rsidRPr="007D7B8C">
        <w:rPr>
          <w:rFonts w:ascii="Helvetica" w:hAnsi="Helvetica"/>
          <w:highlight w:val="red"/>
        </w:rPr>
        <w:t>not compliant</w:t>
      </w:r>
      <w:r>
        <w:rPr>
          <w:rFonts w:ascii="Helvetica" w:hAnsi="Helvetica"/>
        </w:rPr>
        <w:t>”</w:t>
      </w:r>
    </w:p>
    <w:p w:rsidR="00CE6D46" w:rsidRDefault="00CE6D46" w:rsidP="009C3910">
      <w:pPr>
        <w:pStyle w:val="BodyText"/>
        <w:numPr>
          <w:ilvl w:val="0"/>
          <w:numId w:val="6"/>
        </w:numPr>
        <w:jc w:val="left"/>
        <w:rPr>
          <w:rFonts w:ascii="Helvetica" w:hAnsi="Helvetica"/>
        </w:rPr>
      </w:pPr>
      <w:r>
        <w:rPr>
          <w:rFonts w:ascii="Helvetica" w:hAnsi="Helvetica"/>
        </w:rPr>
        <w:t>One is due to conflicting requirements in HPRS</w:t>
      </w:r>
    </w:p>
    <w:p w:rsidR="00CE6D46" w:rsidRDefault="00CE6D46" w:rsidP="009C3910">
      <w:pPr>
        <w:pStyle w:val="BodyText"/>
        <w:numPr>
          <w:ilvl w:val="0"/>
          <w:numId w:val="6"/>
        </w:numPr>
        <w:jc w:val="left"/>
        <w:rPr>
          <w:rFonts w:ascii="Helvetica" w:hAnsi="Helvetica"/>
        </w:rPr>
      </w:pPr>
      <w:r>
        <w:rPr>
          <w:rFonts w:ascii="Helvetica" w:hAnsi="Helvetica"/>
        </w:rPr>
        <w:t>The remainder are legitimate ‘</w:t>
      </w:r>
      <w:r w:rsidRPr="007D7B8C">
        <w:rPr>
          <w:rFonts w:ascii="Helvetica" w:hAnsi="Helvetica"/>
          <w:highlight w:val="yellow"/>
        </w:rPr>
        <w:t>partial compliant’</w:t>
      </w:r>
      <w:r>
        <w:rPr>
          <w:rFonts w:ascii="Helvetica" w:hAnsi="Helvetica"/>
        </w:rPr>
        <w:t xml:space="preserve"> responses</w:t>
      </w:r>
    </w:p>
    <w:p w:rsidR="00CE6D46" w:rsidRDefault="00CE6D46" w:rsidP="009C3910">
      <w:pPr>
        <w:pStyle w:val="BodyText"/>
        <w:numPr>
          <w:ilvl w:val="1"/>
          <w:numId w:val="6"/>
        </w:numPr>
        <w:jc w:val="left"/>
        <w:rPr>
          <w:rFonts w:ascii="Helvetica" w:hAnsi="Helvetica"/>
        </w:rPr>
      </w:pPr>
      <w:r>
        <w:rPr>
          <w:rFonts w:ascii="Helvetica" w:hAnsi="Helvetica"/>
        </w:rPr>
        <w:t>One is tied to Intel’s Advanced Diagnostics which have not been published with sufficient enough information at this time to give a full commitment of compliance to NSN;</w:t>
      </w:r>
    </w:p>
    <w:p w:rsidR="00CE6D46" w:rsidRDefault="00CE6D46" w:rsidP="009C3910">
      <w:pPr>
        <w:pStyle w:val="BodyText"/>
        <w:numPr>
          <w:ilvl w:val="2"/>
          <w:numId w:val="6"/>
        </w:numPr>
        <w:jc w:val="left"/>
        <w:rPr>
          <w:rFonts w:ascii="Helvetica" w:hAnsi="Helvetica"/>
        </w:rPr>
      </w:pPr>
      <w:r>
        <w:rPr>
          <w:rFonts w:ascii="Helvetica" w:hAnsi="Helvetica"/>
        </w:rPr>
        <w:t>NSN is aware of this as the Intel material is still under RSNDA while Intel determine a plan for release of this material</w:t>
      </w:r>
    </w:p>
    <w:p w:rsidR="00CE6D46" w:rsidRDefault="00CE6D46" w:rsidP="005F468A">
      <w:pPr>
        <w:pStyle w:val="BodyText"/>
        <w:jc w:val="left"/>
        <w:rPr>
          <w:rFonts w:ascii="Helvetica" w:hAnsi="Helvetica"/>
        </w:rPr>
      </w:pPr>
    </w:p>
    <w:p w:rsidR="005F468A" w:rsidRDefault="005F468A" w:rsidP="005F468A">
      <w:pPr>
        <w:pStyle w:val="BodyText"/>
        <w:jc w:val="left"/>
        <w:rPr>
          <w:rFonts w:ascii="Helvetica" w:hAnsi="Helvetica"/>
        </w:rPr>
      </w:pPr>
      <w:r>
        <w:rPr>
          <w:rFonts w:ascii="Helvetica" w:hAnsi="Helvetica"/>
        </w:rPr>
        <w:t xml:space="preserve">Overall, </w:t>
      </w:r>
      <w:proofErr w:type="spellStart"/>
      <w:r>
        <w:rPr>
          <w:rFonts w:ascii="Helvetica" w:hAnsi="Helvetica"/>
        </w:rPr>
        <w:t>Radisys</w:t>
      </w:r>
      <w:proofErr w:type="spellEnd"/>
      <w:r>
        <w:rPr>
          <w:rFonts w:ascii="Helvetica" w:hAnsi="Helvetica"/>
        </w:rPr>
        <w:t xml:space="preserve"> is 99%+ </w:t>
      </w:r>
      <w:r w:rsidR="007D7B8C" w:rsidRPr="00D44113">
        <w:rPr>
          <w:rFonts w:ascii="Helvetica" w:hAnsi="Helvetica"/>
          <w:highlight w:val="green"/>
        </w:rPr>
        <w:t>compliant</w:t>
      </w:r>
      <w:r w:rsidR="007D7B8C">
        <w:rPr>
          <w:rFonts w:ascii="Helvetica" w:hAnsi="Helvetica"/>
        </w:rPr>
        <w:t xml:space="preserve"> </w:t>
      </w:r>
      <w:r>
        <w:rPr>
          <w:rFonts w:ascii="Helvetica" w:hAnsi="Helvetica"/>
        </w:rPr>
        <w:t xml:space="preserve">to the ACPI6-A HPRS requirements with our proposed A47000 Series Compute Blade.  </w:t>
      </w:r>
    </w:p>
    <w:p w:rsidR="005F468A" w:rsidRDefault="005F468A" w:rsidP="005F468A">
      <w:pPr>
        <w:pStyle w:val="BodyText"/>
        <w:jc w:val="left"/>
        <w:rPr>
          <w:rFonts w:ascii="Helvetica" w:hAnsi="Helvetica"/>
        </w:rPr>
      </w:pPr>
    </w:p>
    <w:p w:rsidR="005F468A" w:rsidRDefault="005F468A" w:rsidP="005F468A">
      <w:pPr>
        <w:pStyle w:val="BodyText"/>
        <w:jc w:val="left"/>
        <w:rPr>
          <w:rFonts w:ascii="Helvetica" w:hAnsi="Helvetica"/>
        </w:rPr>
      </w:pPr>
      <w:r>
        <w:rPr>
          <w:rFonts w:ascii="Helvetica" w:hAnsi="Helvetica"/>
        </w:rPr>
        <w:t>In summary, below are the HPRS references to the requirements currently “</w:t>
      </w:r>
      <w:r w:rsidRPr="007D7B8C">
        <w:rPr>
          <w:rFonts w:ascii="Helvetica" w:hAnsi="Helvetica"/>
          <w:highlight w:val="red"/>
        </w:rPr>
        <w:t>not compliant</w:t>
      </w:r>
      <w:r>
        <w:rPr>
          <w:rFonts w:ascii="Helvetica" w:hAnsi="Helvetica"/>
        </w:rPr>
        <w:t>” as noted above:</w:t>
      </w:r>
    </w:p>
    <w:p w:rsidR="005F468A" w:rsidRDefault="005F468A" w:rsidP="005F468A">
      <w:pPr>
        <w:pStyle w:val="BodyText"/>
        <w:jc w:val="left"/>
        <w:rPr>
          <w:rFonts w:ascii="Helvetica" w:hAnsi="Helvetica"/>
        </w:rPr>
      </w:pPr>
    </w:p>
    <w:p w:rsidR="005F468A" w:rsidRDefault="00B5180A" w:rsidP="005F468A">
      <w:pPr>
        <w:pStyle w:val="BodyText"/>
        <w:jc w:val="left"/>
        <w:rPr>
          <w:rFonts w:ascii="Helvetica" w:hAnsi="Helvetica"/>
        </w:rPr>
      </w:pPr>
      <w:r>
        <w:rPr>
          <w:rFonts w:ascii="Helvetica" w:hAnsi="Helvetica"/>
          <w:u w:val="single"/>
        </w:rPr>
        <w:t>AST985</w:t>
      </w:r>
      <w:r>
        <w:rPr>
          <w:rFonts w:ascii="Helvetica" w:hAnsi="Helvetica"/>
        </w:rPr>
        <w:t xml:space="preserve"> </w:t>
      </w:r>
      <w:r w:rsidRPr="00B5180A">
        <w:rPr>
          <w:rFonts w:ascii="Helvetica" w:hAnsi="Helvetica"/>
        </w:rPr>
        <w:sym w:font="Wingdings" w:char="F0E0"/>
      </w:r>
      <w:r>
        <w:rPr>
          <w:rFonts w:ascii="Helvetica" w:hAnsi="Helvetica"/>
        </w:rPr>
        <w:t xml:space="preserve"> Push Button Hot Swap on Front Panel</w:t>
      </w:r>
    </w:p>
    <w:p w:rsidR="00B5180A" w:rsidRDefault="00B5180A" w:rsidP="005F468A">
      <w:pPr>
        <w:pStyle w:val="BodyText"/>
        <w:jc w:val="left"/>
        <w:rPr>
          <w:rFonts w:ascii="Helvetica" w:hAnsi="Helvetica"/>
        </w:rPr>
      </w:pPr>
      <w:r>
        <w:rPr>
          <w:rFonts w:ascii="Helvetica" w:hAnsi="Helvetica"/>
          <w:caps/>
          <w:u w:val="single"/>
        </w:rPr>
        <w:t>AST933</w:t>
      </w:r>
      <w:r>
        <w:rPr>
          <w:rFonts w:ascii="Helvetica" w:hAnsi="Helvetica"/>
          <w:caps/>
        </w:rPr>
        <w:t xml:space="preserve"> </w:t>
      </w:r>
      <w:r w:rsidRPr="00B5180A">
        <w:rPr>
          <w:rFonts w:ascii="Helvetica" w:hAnsi="Helvetica"/>
          <w:caps/>
        </w:rPr>
        <w:sym w:font="Wingdings" w:char="F0E0"/>
      </w:r>
      <w:r>
        <w:rPr>
          <w:rFonts w:ascii="Helvetica" w:hAnsi="Helvetica"/>
          <w:caps/>
        </w:rPr>
        <w:t xml:space="preserve"> </w:t>
      </w:r>
      <w:r>
        <w:rPr>
          <w:rFonts w:ascii="Helvetica" w:hAnsi="Helvetica"/>
        </w:rPr>
        <w:t>Zone 3 Connectors PICMG 3.8 compliant</w:t>
      </w:r>
    </w:p>
    <w:p w:rsidR="006B4EB1" w:rsidRDefault="006B4EB1" w:rsidP="005F468A">
      <w:pPr>
        <w:pStyle w:val="BodyText"/>
        <w:jc w:val="left"/>
        <w:rPr>
          <w:rFonts w:ascii="Helvetica" w:hAnsi="Helvetica"/>
        </w:rPr>
      </w:pPr>
      <w:r>
        <w:rPr>
          <w:rFonts w:ascii="Helvetica" w:hAnsi="Helvetica"/>
          <w:u w:val="single"/>
        </w:rPr>
        <w:t>AST934</w:t>
      </w:r>
      <w:r>
        <w:rPr>
          <w:rFonts w:ascii="Helvetica" w:hAnsi="Helvetica"/>
        </w:rPr>
        <w:t xml:space="preserve"> </w:t>
      </w:r>
      <w:r w:rsidRPr="006B4EB1">
        <w:rPr>
          <w:rFonts w:ascii="Helvetica" w:hAnsi="Helvetica"/>
        </w:rPr>
        <w:sym w:font="Wingdings" w:char="F0E0"/>
      </w:r>
      <w:r>
        <w:rPr>
          <w:rFonts w:ascii="Helvetica" w:hAnsi="Helvetica"/>
        </w:rPr>
        <w:t xml:space="preserve"> Zone 3 K2/A2 Mechanical Keying to RTM (PICMG 3.8)</w:t>
      </w:r>
    </w:p>
    <w:p w:rsidR="006B4EB1" w:rsidRDefault="006B4EB1" w:rsidP="005F468A">
      <w:pPr>
        <w:pStyle w:val="BodyText"/>
        <w:jc w:val="left"/>
        <w:rPr>
          <w:rFonts w:ascii="Helvetica" w:hAnsi="Helvetica"/>
        </w:rPr>
      </w:pPr>
      <w:r>
        <w:rPr>
          <w:rFonts w:ascii="Helvetica" w:hAnsi="Helvetica"/>
          <w:u w:val="single"/>
        </w:rPr>
        <w:t>AST935</w:t>
      </w:r>
      <w:r>
        <w:rPr>
          <w:rFonts w:ascii="Helvetica" w:hAnsi="Helvetica"/>
        </w:rPr>
        <w:t xml:space="preserve"> </w:t>
      </w:r>
      <w:r w:rsidRPr="006B4EB1">
        <w:rPr>
          <w:rFonts w:ascii="Helvetica" w:hAnsi="Helvetica"/>
        </w:rPr>
        <w:sym w:font="Wingdings" w:char="F0E0"/>
      </w:r>
      <w:r>
        <w:rPr>
          <w:rFonts w:ascii="Helvetica" w:hAnsi="Helvetica"/>
        </w:rPr>
        <w:t xml:space="preserve"> Unit Air flow Seal in accordance with PICMG 3.8 RTM zone 3A</w:t>
      </w:r>
    </w:p>
    <w:p w:rsidR="006B4EB1" w:rsidRDefault="00F7361C" w:rsidP="005F468A">
      <w:pPr>
        <w:pStyle w:val="BodyText"/>
        <w:jc w:val="left"/>
        <w:rPr>
          <w:rFonts w:ascii="Helvetica" w:hAnsi="Helvetica"/>
        </w:rPr>
      </w:pPr>
      <w:r>
        <w:rPr>
          <w:rFonts w:ascii="Helvetica" w:hAnsi="Helvetica"/>
          <w:u w:val="single"/>
        </w:rPr>
        <w:t>AST212</w:t>
      </w:r>
      <w:r>
        <w:rPr>
          <w:rFonts w:ascii="Helvetica" w:hAnsi="Helvetica"/>
        </w:rPr>
        <w:t xml:space="preserve"> </w:t>
      </w:r>
      <w:r w:rsidRPr="00F7361C">
        <w:rPr>
          <w:rFonts w:ascii="Helvetica" w:hAnsi="Helvetica"/>
        </w:rPr>
        <w:sym w:font="Wingdings" w:char="F0E0"/>
      </w:r>
      <w:r>
        <w:rPr>
          <w:rFonts w:ascii="Helvetica" w:hAnsi="Helvetica"/>
        </w:rPr>
        <w:t xml:space="preserve"> Clock derived from system clock (CLK1 or CLK2)</w:t>
      </w:r>
    </w:p>
    <w:p w:rsidR="00F7361C" w:rsidRDefault="00F7361C" w:rsidP="005F468A">
      <w:pPr>
        <w:pStyle w:val="BodyText"/>
        <w:jc w:val="left"/>
        <w:rPr>
          <w:rFonts w:ascii="Helvetica" w:hAnsi="Helvetica"/>
        </w:rPr>
      </w:pPr>
      <w:r>
        <w:rPr>
          <w:rFonts w:ascii="Helvetica" w:hAnsi="Helvetica"/>
          <w:u w:val="single"/>
        </w:rPr>
        <w:t>AST930</w:t>
      </w:r>
      <w:r>
        <w:rPr>
          <w:rFonts w:ascii="Helvetica" w:hAnsi="Helvetica"/>
        </w:rPr>
        <w:t xml:space="preserve"> </w:t>
      </w:r>
      <w:r w:rsidRPr="00F7361C">
        <w:rPr>
          <w:rFonts w:ascii="Helvetica" w:hAnsi="Helvetica"/>
        </w:rPr>
        <w:sym w:font="Wingdings" w:char="F0E0"/>
      </w:r>
      <w:r>
        <w:rPr>
          <w:rFonts w:ascii="Helvetica" w:hAnsi="Helvetica"/>
        </w:rPr>
        <w:t xml:space="preserve"> Processor shall read selected clock (A or B)</w:t>
      </w:r>
    </w:p>
    <w:p w:rsidR="00F7361C" w:rsidRDefault="00F7361C" w:rsidP="005F468A">
      <w:pPr>
        <w:pStyle w:val="BodyText"/>
        <w:jc w:val="left"/>
        <w:rPr>
          <w:rFonts w:ascii="Helvetica" w:hAnsi="Helvetica"/>
        </w:rPr>
      </w:pPr>
      <w:r>
        <w:rPr>
          <w:rFonts w:ascii="Helvetica" w:hAnsi="Helvetica"/>
          <w:u w:val="single"/>
        </w:rPr>
        <w:t>AST931</w:t>
      </w:r>
      <w:r>
        <w:rPr>
          <w:rFonts w:ascii="Helvetica" w:hAnsi="Helvetica"/>
        </w:rPr>
        <w:t xml:space="preserve"> </w:t>
      </w:r>
      <w:r w:rsidRPr="00F7361C">
        <w:rPr>
          <w:rFonts w:ascii="Helvetica" w:hAnsi="Helvetica"/>
        </w:rPr>
        <w:sym w:font="Wingdings" w:char="F0E0"/>
      </w:r>
      <w:r>
        <w:rPr>
          <w:rFonts w:ascii="Helvetica" w:hAnsi="Helvetica"/>
        </w:rPr>
        <w:t xml:space="preserve"> Processor shall read status of system clock A and B</w:t>
      </w:r>
    </w:p>
    <w:p w:rsidR="00F7361C" w:rsidRDefault="00F7361C" w:rsidP="005F468A">
      <w:pPr>
        <w:pStyle w:val="BodyText"/>
        <w:jc w:val="left"/>
        <w:rPr>
          <w:rFonts w:ascii="Helvetica" w:hAnsi="Helvetica"/>
        </w:rPr>
      </w:pPr>
      <w:r>
        <w:rPr>
          <w:rFonts w:ascii="Helvetica" w:hAnsi="Helvetica"/>
          <w:u w:val="single"/>
        </w:rPr>
        <w:t>AST907</w:t>
      </w:r>
      <w:r>
        <w:rPr>
          <w:rFonts w:ascii="Helvetica" w:hAnsi="Helvetica"/>
        </w:rPr>
        <w:t xml:space="preserve"> </w:t>
      </w:r>
      <w:r w:rsidRPr="00F7361C">
        <w:rPr>
          <w:rFonts w:ascii="Helvetica" w:hAnsi="Helvetica"/>
        </w:rPr>
        <w:sym w:font="Wingdings" w:char="F0E0"/>
      </w:r>
      <w:r>
        <w:rPr>
          <w:rFonts w:ascii="Helvetica" w:hAnsi="Helvetica"/>
        </w:rPr>
        <w:t xml:space="preserve"> CLK selection shall be CLK A, CLK B, Unit Internal clock</w:t>
      </w:r>
    </w:p>
    <w:p w:rsidR="00F7361C" w:rsidRDefault="00F7361C" w:rsidP="005F468A">
      <w:pPr>
        <w:pStyle w:val="BodyText"/>
        <w:jc w:val="left"/>
        <w:rPr>
          <w:rFonts w:ascii="Helvetica" w:hAnsi="Helvetica"/>
        </w:rPr>
      </w:pPr>
      <w:r>
        <w:rPr>
          <w:rFonts w:ascii="Helvetica" w:hAnsi="Helvetica"/>
          <w:u w:val="single"/>
        </w:rPr>
        <w:t>AST971</w:t>
      </w:r>
      <w:r>
        <w:rPr>
          <w:rFonts w:ascii="Helvetica" w:hAnsi="Helvetica"/>
        </w:rPr>
        <w:t xml:space="preserve"> </w:t>
      </w:r>
      <w:r w:rsidRPr="00F7361C">
        <w:rPr>
          <w:rFonts w:ascii="Helvetica" w:hAnsi="Helvetica"/>
        </w:rPr>
        <w:sym w:font="Wingdings" w:char="F0E0"/>
      </w:r>
      <w:r>
        <w:rPr>
          <w:rFonts w:ascii="Helvetica" w:hAnsi="Helvetica"/>
        </w:rPr>
        <w:t xml:space="preserve"> </w:t>
      </w:r>
      <w:r w:rsidR="00AB6691">
        <w:rPr>
          <w:rFonts w:ascii="Helvetica" w:hAnsi="Helvetica"/>
        </w:rPr>
        <w:t>CLKA/CLKB selection shall not revert</w:t>
      </w:r>
    </w:p>
    <w:p w:rsidR="00F7361C" w:rsidRDefault="00F7361C" w:rsidP="005F468A">
      <w:pPr>
        <w:pStyle w:val="BodyText"/>
        <w:jc w:val="left"/>
        <w:rPr>
          <w:rFonts w:ascii="Helvetica" w:hAnsi="Helvetica"/>
        </w:rPr>
      </w:pPr>
      <w:r>
        <w:rPr>
          <w:rFonts w:ascii="Helvetica" w:hAnsi="Helvetica"/>
          <w:u w:val="single"/>
        </w:rPr>
        <w:t>AST972</w:t>
      </w:r>
      <w:r>
        <w:rPr>
          <w:rFonts w:ascii="Helvetica" w:hAnsi="Helvetica"/>
        </w:rPr>
        <w:t xml:space="preserve"> </w:t>
      </w:r>
      <w:r w:rsidRPr="00F7361C">
        <w:rPr>
          <w:rFonts w:ascii="Helvetica" w:hAnsi="Helvetica"/>
        </w:rPr>
        <w:sym w:font="Wingdings" w:char="F0E0"/>
      </w:r>
      <w:r>
        <w:rPr>
          <w:rFonts w:ascii="Helvetica" w:hAnsi="Helvetica"/>
        </w:rPr>
        <w:t xml:space="preserve"> </w:t>
      </w:r>
      <w:r w:rsidR="00AB6691">
        <w:rPr>
          <w:rFonts w:ascii="Helvetica" w:hAnsi="Helvetica"/>
        </w:rPr>
        <w:t>Search for CLKA/CLKB shall revert</w:t>
      </w:r>
    </w:p>
    <w:p w:rsidR="00F7361C" w:rsidRDefault="00F7361C" w:rsidP="005F468A">
      <w:pPr>
        <w:pStyle w:val="BodyText"/>
        <w:jc w:val="left"/>
        <w:rPr>
          <w:rFonts w:ascii="Helvetica" w:hAnsi="Helvetica"/>
        </w:rPr>
      </w:pPr>
      <w:r>
        <w:rPr>
          <w:rFonts w:ascii="Helvetica" w:hAnsi="Helvetica"/>
          <w:u w:val="single"/>
        </w:rPr>
        <w:t>AST756</w:t>
      </w:r>
      <w:r>
        <w:rPr>
          <w:rFonts w:ascii="Helvetica" w:hAnsi="Helvetica"/>
        </w:rPr>
        <w:t xml:space="preserve"> </w:t>
      </w:r>
      <w:r w:rsidRPr="00F7361C">
        <w:rPr>
          <w:rFonts w:ascii="Helvetica" w:hAnsi="Helvetica"/>
        </w:rPr>
        <w:sym w:font="Wingdings" w:char="F0E0"/>
      </w:r>
      <w:r w:rsidR="00AB6691">
        <w:rPr>
          <w:rFonts w:ascii="Helvetica" w:hAnsi="Helvetica"/>
        </w:rPr>
        <w:t xml:space="preserve"> PCB finish preferably Immersion tin (</w:t>
      </w:r>
      <w:proofErr w:type="spellStart"/>
      <w:r w:rsidR="00AB6691">
        <w:rPr>
          <w:rFonts w:ascii="Helvetica" w:hAnsi="Helvetica"/>
        </w:rPr>
        <w:t>ImSn</w:t>
      </w:r>
      <w:proofErr w:type="spellEnd"/>
      <w:r w:rsidR="00AB6691">
        <w:rPr>
          <w:rFonts w:ascii="Helvetica" w:hAnsi="Helvetica"/>
        </w:rPr>
        <w:t>)</w:t>
      </w:r>
    </w:p>
    <w:p w:rsidR="00F97BC5" w:rsidRDefault="00F97BC5" w:rsidP="005F468A">
      <w:pPr>
        <w:pStyle w:val="BodyText"/>
        <w:jc w:val="left"/>
        <w:rPr>
          <w:rFonts w:ascii="Helvetica" w:hAnsi="Helvetica"/>
        </w:rPr>
      </w:pPr>
      <w:r>
        <w:rPr>
          <w:rFonts w:ascii="Helvetica" w:hAnsi="Helvetica"/>
          <w:u w:val="single"/>
        </w:rPr>
        <w:t>CPT100</w:t>
      </w:r>
      <w:r>
        <w:rPr>
          <w:rFonts w:ascii="Helvetica" w:hAnsi="Helvetica"/>
        </w:rPr>
        <w:t xml:space="preserve"> </w:t>
      </w:r>
      <w:r w:rsidRPr="00F97BC5">
        <w:rPr>
          <w:rFonts w:ascii="Helvetica" w:hAnsi="Helvetica"/>
        </w:rPr>
        <w:sym w:font="Wingdings" w:char="F0E0"/>
      </w:r>
      <w:r>
        <w:rPr>
          <w:rFonts w:ascii="Helvetica" w:hAnsi="Helvetica"/>
        </w:rPr>
        <w:t xml:space="preserve"> SMBIOS event log shall be supported</w:t>
      </w:r>
    </w:p>
    <w:p w:rsidR="00F97BC5" w:rsidRDefault="00856A61" w:rsidP="005F468A">
      <w:pPr>
        <w:pStyle w:val="BodyText"/>
        <w:jc w:val="left"/>
        <w:rPr>
          <w:rFonts w:ascii="Helvetica" w:hAnsi="Helvetica"/>
        </w:rPr>
      </w:pPr>
      <w:r>
        <w:rPr>
          <w:rFonts w:ascii="Helvetica" w:hAnsi="Helvetica"/>
          <w:u w:val="single"/>
        </w:rPr>
        <w:t>CPT101</w:t>
      </w:r>
      <w:r>
        <w:rPr>
          <w:rFonts w:ascii="Helvetica" w:hAnsi="Helvetica"/>
        </w:rPr>
        <w:t xml:space="preserve"> </w:t>
      </w:r>
      <w:r w:rsidRPr="00856A61">
        <w:rPr>
          <w:rFonts w:ascii="Helvetica" w:hAnsi="Helvetica"/>
        </w:rPr>
        <w:sym w:font="Wingdings" w:char="F0E0"/>
      </w:r>
      <w:r>
        <w:rPr>
          <w:rFonts w:ascii="Helvetica" w:hAnsi="Helvetica"/>
        </w:rPr>
        <w:t xml:space="preserve"> SMBIOS log viewable and configurable via BIOS setup tool</w:t>
      </w:r>
    </w:p>
    <w:p w:rsidR="00D12E2B" w:rsidRDefault="00D12E2B" w:rsidP="005F468A">
      <w:pPr>
        <w:pStyle w:val="BodyText"/>
        <w:jc w:val="left"/>
        <w:rPr>
          <w:rFonts w:ascii="Helvetica" w:hAnsi="Helvetica"/>
        </w:rPr>
      </w:pPr>
      <w:r>
        <w:rPr>
          <w:rFonts w:ascii="Helvetica" w:hAnsi="Helvetica"/>
          <w:u w:val="single"/>
        </w:rPr>
        <w:t>CPT486</w:t>
      </w:r>
      <w:r>
        <w:rPr>
          <w:rFonts w:ascii="Helvetica" w:hAnsi="Helvetica"/>
        </w:rPr>
        <w:t xml:space="preserve"> </w:t>
      </w:r>
      <w:r w:rsidRPr="0097562A">
        <w:rPr>
          <w:rFonts w:ascii="Helvetica" w:hAnsi="Helvetica"/>
        </w:rPr>
        <w:sym w:font="Wingdings" w:char="F0E0"/>
      </w:r>
      <w:r>
        <w:rPr>
          <w:rFonts w:ascii="Helvetica" w:hAnsi="Helvetica"/>
        </w:rPr>
        <w:t xml:space="preserve"> External synchronization provided by backplane </w:t>
      </w:r>
      <w:proofErr w:type="spellStart"/>
      <w:r>
        <w:rPr>
          <w:rFonts w:ascii="Helvetica" w:hAnsi="Helvetica"/>
        </w:rPr>
        <w:t>telco</w:t>
      </w:r>
      <w:proofErr w:type="spellEnd"/>
      <w:r>
        <w:rPr>
          <w:rFonts w:ascii="Helvetica" w:hAnsi="Helvetica"/>
        </w:rPr>
        <w:t xml:space="preserve"> clocks</w:t>
      </w:r>
    </w:p>
    <w:p w:rsidR="00856A61" w:rsidRDefault="00843E55" w:rsidP="005F468A">
      <w:pPr>
        <w:pStyle w:val="BodyText"/>
        <w:jc w:val="left"/>
        <w:rPr>
          <w:rFonts w:ascii="Helvetica" w:hAnsi="Helvetica"/>
        </w:rPr>
      </w:pPr>
      <w:r>
        <w:rPr>
          <w:rFonts w:ascii="Helvetica" w:hAnsi="Helvetica"/>
          <w:u w:val="single"/>
        </w:rPr>
        <w:t>STG69</w:t>
      </w:r>
      <w:r>
        <w:rPr>
          <w:rFonts w:ascii="Helvetica" w:hAnsi="Helvetica"/>
        </w:rPr>
        <w:t xml:space="preserve">   </w:t>
      </w:r>
      <w:r w:rsidRPr="00843E55">
        <w:rPr>
          <w:rFonts w:ascii="Helvetica" w:hAnsi="Helvetica"/>
        </w:rPr>
        <w:sym w:font="Wingdings" w:char="F0E0"/>
      </w:r>
      <w:r>
        <w:rPr>
          <w:rFonts w:ascii="Helvetica" w:hAnsi="Helvetica"/>
        </w:rPr>
        <w:t xml:space="preserve"> SAS connector of type SFF-8088</w:t>
      </w:r>
    </w:p>
    <w:p w:rsidR="00D12E2B" w:rsidRDefault="00D12E2B" w:rsidP="005F468A">
      <w:pPr>
        <w:pStyle w:val="BodyText"/>
        <w:jc w:val="left"/>
        <w:rPr>
          <w:rFonts w:ascii="Helvetica" w:hAnsi="Helvetica"/>
        </w:rPr>
      </w:pPr>
    </w:p>
    <w:p w:rsidR="00D12E2B" w:rsidRDefault="00D12E2B" w:rsidP="005F468A">
      <w:pPr>
        <w:pStyle w:val="BodyText"/>
        <w:jc w:val="left"/>
        <w:rPr>
          <w:rFonts w:ascii="Helvetica" w:hAnsi="Helvetica"/>
        </w:rPr>
      </w:pPr>
      <w:r>
        <w:rPr>
          <w:rFonts w:ascii="Helvetica" w:hAnsi="Helvetica"/>
        </w:rPr>
        <w:t xml:space="preserve">In summary, below are the HPRS references to requirements whereby </w:t>
      </w:r>
      <w:proofErr w:type="spellStart"/>
      <w:r>
        <w:rPr>
          <w:rFonts w:ascii="Helvetica" w:hAnsi="Helvetica"/>
        </w:rPr>
        <w:t>Radisys</w:t>
      </w:r>
      <w:proofErr w:type="spellEnd"/>
      <w:r>
        <w:rPr>
          <w:rFonts w:ascii="Helvetica" w:hAnsi="Helvetica"/>
        </w:rPr>
        <w:t xml:space="preserve"> has noted “</w:t>
      </w:r>
      <w:r w:rsidRPr="007D7B8C">
        <w:rPr>
          <w:rFonts w:ascii="Helvetica" w:hAnsi="Helvetica"/>
          <w:highlight w:val="yellow"/>
        </w:rPr>
        <w:t>Partial Compliance</w:t>
      </w:r>
      <w:r>
        <w:rPr>
          <w:rFonts w:ascii="Helvetica" w:hAnsi="Helvetica"/>
        </w:rPr>
        <w:t>”:</w:t>
      </w:r>
    </w:p>
    <w:p w:rsidR="00D12E2B" w:rsidRDefault="00D12E2B" w:rsidP="005F468A">
      <w:pPr>
        <w:pStyle w:val="BodyText"/>
        <w:jc w:val="left"/>
        <w:rPr>
          <w:rFonts w:ascii="Helvetica" w:hAnsi="Helvetica"/>
        </w:rPr>
      </w:pPr>
    </w:p>
    <w:p w:rsidR="00D12E2B" w:rsidRDefault="00D12E2B" w:rsidP="005F468A">
      <w:pPr>
        <w:pStyle w:val="BodyText"/>
        <w:jc w:val="left"/>
        <w:rPr>
          <w:rFonts w:ascii="Helvetica" w:hAnsi="Helvetica"/>
        </w:rPr>
      </w:pPr>
      <w:r>
        <w:rPr>
          <w:rFonts w:ascii="Helvetica" w:hAnsi="Helvetica"/>
          <w:u w:val="single"/>
        </w:rPr>
        <w:t>AST238</w:t>
      </w:r>
      <w:r>
        <w:rPr>
          <w:rFonts w:ascii="Helvetica" w:hAnsi="Helvetica"/>
        </w:rPr>
        <w:t xml:space="preserve"> </w:t>
      </w:r>
      <w:r w:rsidRPr="00D12E2B">
        <w:rPr>
          <w:rFonts w:ascii="Helvetica" w:hAnsi="Helvetica"/>
        </w:rPr>
        <w:sym w:font="Wingdings" w:char="F0E0"/>
      </w:r>
      <w:r>
        <w:rPr>
          <w:rFonts w:ascii="Helvetica" w:hAnsi="Helvetica"/>
        </w:rPr>
        <w:t xml:space="preserve"> Under voltage shutdown</w:t>
      </w:r>
    </w:p>
    <w:p w:rsidR="00D12E2B" w:rsidRDefault="00D12E2B" w:rsidP="005F468A">
      <w:pPr>
        <w:pStyle w:val="BodyText"/>
        <w:jc w:val="left"/>
        <w:rPr>
          <w:rFonts w:ascii="Helvetica" w:hAnsi="Helvetica"/>
        </w:rPr>
      </w:pPr>
      <w:r>
        <w:rPr>
          <w:rFonts w:ascii="Helvetica" w:hAnsi="Helvetica"/>
          <w:u w:val="single"/>
        </w:rPr>
        <w:t>AST936</w:t>
      </w:r>
      <w:r>
        <w:rPr>
          <w:rFonts w:ascii="Helvetica" w:hAnsi="Helvetica"/>
        </w:rPr>
        <w:t xml:space="preserve"> </w:t>
      </w:r>
      <w:r w:rsidRPr="00D12E2B">
        <w:rPr>
          <w:rFonts w:ascii="Helvetica" w:hAnsi="Helvetica"/>
        </w:rPr>
        <w:sym w:font="Wingdings" w:char="F0E0"/>
      </w:r>
      <w:r>
        <w:rPr>
          <w:rFonts w:ascii="Helvetica" w:hAnsi="Helvetica"/>
        </w:rPr>
        <w:t xml:space="preserve"> Unit Management per IRTM.0 R1.1 Intelligent Rear Transition</w:t>
      </w:r>
    </w:p>
    <w:p w:rsidR="00D12E2B" w:rsidRDefault="00D12E2B" w:rsidP="005F468A">
      <w:pPr>
        <w:pStyle w:val="BodyText"/>
        <w:jc w:val="left"/>
        <w:rPr>
          <w:rFonts w:ascii="Helvetica" w:hAnsi="Helvetica"/>
        </w:rPr>
      </w:pPr>
      <w:r>
        <w:rPr>
          <w:rFonts w:ascii="Helvetica" w:hAnsi="Helvetica"/>
          <w:u w:val="single"/>
        </w:rPr>
        <w:t>AST998</w:t>
      </w:r>
      <w:r>
        <w:rPr>
          <w:rFonts w:ascii="Helvetica" w:hAnsi="Helvetica"/>
        </w:rPr>
        <w:t xml:space="preserve"> </w:t>
      </w:r>
      <w:r w:rsidRPr="00D12E2B">
        <w:rPr>
          <w:rFonts w:ascii="Helvetica" w:hAnsi="Helvetica"/>
        </w:rPr>
        <w:sym w:font="Wingdings" w:char="F0E0"/>
      </w:r>
      <w:r>
        <w:rPr>
          <w:rFonts w:ascii="Helvetica" w:hAnsi="Helvetica"/>
        </w:rPr>
        <w:t xml:space="preserve"> FRU Compliant to NSN Security Req</w:t>
      </w:r>
      <w:r w:rsidR="00E219CD">
        <w:rPr>
          <w:rFonts w:ascii="Helvetica" w:hAnsi="Helvetica"/>
        </w:rPr>
        <w:t>uirement</w:t>
      </w:r>
      <w:r>
        <w:rPr>
          <w:rFonts w:ascii="Helvetica" w:hAnsi="Helvetica"/>
        </w:rPr>
        <w:t>s for HW Modules Spec</w:t>
      </w:r>
    </w:p>
    <w:p w:rsidR="00D12E2B" w:rsidRDefault="004B13DF" w:rsidP="005F468A">
      <w:pPr>
        <w:pStyle w:val="BodyText"/>
        <w:jc w:val="left"/>
        <w:rPr>
          <w:rFonts w:ascii="Helvetica" w:hAnsi="Helvetica"/>
        </w:rPr>
      </w:pPr>
      <w:r>
        <w:rPr>
          <w:rFonts w:ascii="Helvetica" w:hAnsi="Helvetica"/>
          <w:u w:val="single"/>
        </w:rPr>
        <w:t>CPT498</w:t>
      </w:r>
      <w:r>
        <w:rPr>
          <w:rFonts w:ascii="Helvetica" w:hAnsi="Helvetica"/>
        </w:rPr>
        <w:t xml:space="preserve"> </w:t>
      </w:r>
      <w:r w:rsidRPr="004B13DF">
        <w:rPr>
          <w:rFonts w:ascii="Helvetica" w:hAnsi="Helvetica"/>
        </w:rPr>
        <w:sym w:font="Wingdings" w:char="F0E0"/>
      </w:r>
      <w:r>
        <w:rPr>
          <w:rFonts w:ascii="Helvetica" w:hAnsi="Helvetica"/>
        </w:rPr>
        <w:t xml:space="preserve"> Chipset used is Intel Cave Creek (PCH)</w:t>
      </w:r>
    </w:p>
    <w:p w:rsidR="004B13DF" w:rsidRDefault="004B13DF" w:rsidP="005F468A">
      <w:pPr>
        <w:pStyle w:val="BodyText"/>
        <w:jc w:val="left"/>
        <w:rPr>
          <w:rFonts w:ascii="Helvetica" w:hAnsi="Helvetica"/>
        </w:rPr>
      </w:pPr>
      <w:r>
        <w:rPr>
          <w:rFonts w:ascii="Helvetica" w:hAnsi="Helvetica"/>
          <w:u w:val="single"/>
        </w:rPr>
        <w:t>CPT565</w:t>
      </w:r>
      <w:r>
        <w:rPr>
          <w:rFonts w:ascii="Helvetica" w:hAnsi="Helvetica"/>
        </w:rPr>
        <w:t xml:space="preserve"> </w:t>
      </w:r>
      <w:r w:rsidRPr="004B13DF">
        <w:rPr>
          <w:rFonts w:ascii="Helvetica" w:hAnsi="Helvetica"/>
        </w:rPr>
        <w:sym w:font="Wingdings" w:char="F0E0"/>
      </w:r>
      <w:r>
        <w:rPr>
          <w:rFonts w:ascii="Helvetica" w:hAnsi="Helvetica"/>
        </w:rPr>
        <w:t xml:space="preserve"> Use of SMI or NMI for Error Reporting by BIOS</w:t>
      </w:r>
    </w:p>
    <w:p w:rsidR="004B13DF" w:rsidRDefault="004B13DF" w:rsidP="005F468A">
      <w:pPr>
        <w:pStyle w:val="BodyText"/>
        <w:jc w:val="left"/>
        <w:rPr>
          <w:rFonts w:ascii="Helvetica" w:hAnsi="Helvetica"/>
        </w:rPr>
      </w:pPr>
      <w:r>
        <w:rPr>
          <w:rFonts w:ascii="Helvetica" w:hAnsi="Helvetica"/>
          <w:u w:val="single"/>
        </w:rPr>
        <w:t>CPT347</w:t>
      </w:r>
      <w:r>
        <w:rPr>
          <w:rFonts w:ascii="Helvetica" w:hAnsi="Helvetica"/>
        </w:rPr>
        <w:t xml:space="preserve"> </w:t>
      </w:r>
      <w:r w:rsidRPr="004B13DF">
        <w:rPr>
          <w:rFonts w:ascii="Helvetica" w:hAnsi="Helvetica"/>
        </w:rPr>
        <w:sym w:font="Wingdings" w:char="F0E0"/>
      </w:r>
      <w:r>
        <w:rPr>
          <w:rFonts w:ascii="Helvetica" w:hAnsi="Helvetica"/>
        </w:rPr>
        <w:t xml:space="preserve"> BIOS Phase less than 25 seconds in case of warm reset</w:t>
      </w:r>
    </w:p>
    <w:p w:rsidR="004B13DF" w:rsidRDefault="004B13DF" w:rsidP="005F468A">
      <w:pPr>
        <w:pStyle w:val="BodyText"/>
        <w:jc w:val="left"/>
        <w:rPr>
          <w:rFonts w:ascii="Helvetica" w:hAnsi="Helvetica"/>
        </w:rPr>
      </w:pPr>
      <w:r>
        <w:rPr>
          <w:rFonts w:ascii="Helvetica" w:hAnsi="Helvetica"/>
          <w:u w:val="single"/>
        </w:rPr>
        <w:t>CPT318</w:t>
      </w:r>
      <w:r>
        <w:rPr>
          <w:rFonts w:ascii="Helvetica" w:hAnsi="Helvetica"/>
        </w:rPr>
        <w:t xml:space="preserve"> </w:t>
      </w:r>
      <w:r w:rsidRPr="004B13DF">
        <w:rPr>
          <w:rFonts w:ascii="Helvetica" w:hAnsi="Helvetica"/>
        </w:rPr>
        <w:sym w:font="Wingdings" w:char="F0E0"/>
      </w:r>
      <w:r>
        <w:rPr>
          <w:rFonts w:ascii="Helvetica" w:hAnsi="Helvetica"/>
        </w:rPr>
        <w:t xml:space="preserve"> BIOS Phase less than 30 seconds in case of cold reset</w:t>
      </w:r>
    </w:p>
    <w:p w:rsidR="004B13DF" w:rsidRDefault="004B3EBC" w:rsidP="005F468A">
      <w:pPr>
        <w:pStyle w:val="BodyText"/>
        <w:jc w:val="left"/>
        <w:rPr>
          <w:rFonts w:ascii="Helvetica" w:hAnsi="Helvetica"/>
        </w:rPr>
      </w:pPr>
      <w:r>
        <w:rPr>
          <w:rFonts w:ascii="Helvetica" w:hAnsi="Helvetica"/>
          <w:u w:val="single"/>
        </w:rPr>
        <w:t>HPM268</w:t>
      </w:r>
      <w:r>
        <w:rPr>
          <w:rFonts w:ascii="Helvetica" w:hAnsi="Helvetica"/>
        </w:rPr>
        <w:t xml:space="preserve"> </w:t>
      </w:r>
      <w:r w:rsidRPr="004B3EBC">
        <w:rPr>
          <w:rFonts w:ascii="Helvetica" w:hAnsi="Helvetica"/>
        </w:rPr>
        <w:sym w:font="Wingdings" w:char="F0E0"/>
      </w:r>
      <w:r>
        <w:rPr>
          <w:rFonts w:ascii="Helvetica" w:hAnsi="Helvetica"/>
        </w:rPr>
        <w:t xml:space="preserve"> Unit IPMI Controller capable of issuing Set System Boot options &amp; Get System Boot Options</w:t>
      </w:r>
    </w:p>
    <w:p w:rsidR="004B3EBC" w:rsidRDefault="004B3EBC" w:rsidP="005F468A">
      <w:pPr>
        <w:pStyle w:val="BodyText"/>
        <w:jc w:val="left"/>
        <w:rPr>
          <w:rFonts w:ascii="Helvetica" w:hAnsi="Helvetica"/>
        </w:rPr>
      </w:pPr>
    </w:p>
    <w:p w:rsidR="00376212" w:rsidRPr="00411B59" w:rsidRDefault="00411B59" w:rsidP="00561956">
      <w:pPr>
        <w:pStyle w:val="BodyText"/>
        <w:jc w:val="left"/>
        <w:rPr>
          <w:rFonts w:ascii="Helvetica" w:hAnsi="Helvetica"/>
        </w:rPr>
      </w:pPr>
      <w:r w:rsidRPr="00411B59">
        <w:rPr>
          <w:rFonts w:ascii="Helvetica" w:hAnsi="Helvetica"/>
        </w:rPr>
        <w:t xml:space="preserve">It is </w:t>
      </w:r>
      <w:proofErr w:type="spellStart"/>
      <w:r w:rsidRPr="00411B59">
        <w:rPr>
          <w:rFonts w:ascii="Helvetica" w:hAnsi="Helvetica"/>
        </w:rPr>
        <w:t>Radisys</w:t>
      </w:r>
      <w:proofErr w:type="spellEnd"/>
      <w:r w:rsidRPr="00411B59">
        <w:rPr>
          <w:rFonts w:ascii="Helvetica" w:hAnsi="Helvetica"/>
        </w:rPr>
        <w:t>’ understanding that we will not be penalized for being “</w:t>
      </w:r>
      <w:r w:rsidRPr="00411B59">
        <w:rPr>
          <w:rFonts w:ascii="Helvetica" w:hAnsi="Helvetica"/>
          <w:highlight w:val="red"/>
        </w:rPr>
        <w:t>Not Compliant</w:t>
      </w:r>
      <w:r w:rsidRPr="00411B59">
        <w:rPr>
          <w:rFonts w:ascii="Helvetica" w:hAnsi="Helvetica"/>
        </w:rPr>
        <w:t>” to those HPRS requirements noted above where</w:t>
      </w:r>
      <w:r w:rsidR="00E219CD">
        <w:rPr>
          <w:rFonts w:ascii="Helvetica" w:hAnsi="Helvetica"/>
        </w:rPr>
        <w:t>by NSN indicated</w:t>
      </w:r>
      <w:r>
        <w:rPr>
          <w:rFonts w:ascii="Helvetica" w:hAnsi="Helvetica"/>
        </w:rPr>
        <w:t xml:space="preserve"> these requirements</w:t>
      </w:r>
      <w:r w:rsidRPr="00411B59">
        <w:rPr>
          <w:rFonts w:ascii="Helvetica" w:hAnsi="Helvetica"/>
        </w:rPr>
        <w:t xml:space="preserve"> are not important (</w:t>
      </w:r>
      <w:r>
        <w:rPr>
          <w:rFonts w:ascii="Helvetica" w:hAnsi="Helvetica"/>
        </w:rPr>
        <w:t>mandatory) for ACPI6-A.</w:t>
      </w:r>
    </w:p>
    <w:p w:rsidR="000B717A" w:rsidRPr="00AB3A94" w:rsidRDefault="000B717A" w:rsidP="00561956">
      <w:pPr>
        <w:pStyle w:val="BodyText"/>
        <w:jc w:val="left"/>
        <w:rPr>
          <w:rFonts w:ascii="Helvetica" w:hAnsi="Helvetica"/>
        </w:rPr>
      </w:pPr>
    </w:p>
    <w:p w:rsidR="00561956" w:rsidRPr="00AB3A94" w:rsidRDefault="00561956" w:rsidP="00561956">
      <w:pPr>
        <w:pStyle w:val="Heading1"/>
        <w:rPr>
          <w:sz w:val="24"/>
          <w:u w:val="single"/>
        </w:rPr>
      </w:pPr>
      <w:r w:rsidRPr="00D55DD0">
        <w:rPr>
          <w:sz w:val="24"/>
          <w:highlight w:val="green"/>
          <w:u w:val="single"/>
        </w:rPr>
        <w:t>3.8 Supplemental Specifications</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has reviewed all NSN-provided product requirement specifications in order to have a better understanding of what is required by NSN and </w:t>
      </w:r>
      <w:r>
        <w:rPr>
          <w:rFonts w:ascii="Helvetica" w:hAnsi="Helvetica"/>
        </w:rPr>
        <w:t>Radisys</w:t>
      </w:r>
      <w:r w:rsidR="00561956" w:rsidRPr="00AB3A94">
        <w:rPr>
          <w:rFonts w:ascii="Helvetica" w:hAnsi="Helvetica"/>
        </w:rPr>
        <w:t>’ ability to meet those requirements.</w:t>
      </w:r>
    </w:p>
    <w:p w:rsidR="00561956" w:rsidRPr="00AB3A94" w:rsidRDefault="00561956" w:rsidP="00561956">
      <w:pPr>
        <w:pStyle w:val="Heading1"/>
        <w:rPr>
          <w:sz w:val="24"/>
          <w:u w:val="single"/>
        </w:rPr>
      </w:pPr>
      <w:r w:rsidRPr="00CF238A">
        <w:rPr>
          <w:sz w:val="24"/>
          <w:highlight w:val="green"/>
          <w:u w:val="single"/>
        </w:rPr>
        <w:lastRenderedPageBreak/>
        <w:t xml:space="preserve">3.8.1 </w:t>
      </w:r>
      <w:r w:rsidR="005268F2" w:rsidRPr="00CF238A">
        <w:rPr>
          <w:sz w:val="24"/>
          <w:highlight w:val="green"/>
          <w:u w:val="single"/>
        </w:rPr>
        <w:t>ACPI6-A Concept Document</w:t>
      </w:r>
    </w:p>
    <w:p w:rsidR="00561956" w:rsidRPr="00AB3A94" w:rsidRDefault="00561956" w:rsidP="00561956">
      <w:pPr>
        <w:pStyle w:val="BodyText"/>
        <w:jc w:val="left"/>
        <w:rPr>
          <w:rFonts w:ascii="Helvetica" w:hAnsi="Helvetica"/>
        </w:rPr>
      </w:pPr>
    </w:p>
    <w:p w:rsidR="00561956" w:rsidRDefault="000612B9" w:rsidP="00561956">
      <w:pPr>
        <w:pStyle w:val="BodyText"/>
        <w:jc w:val="left"/>
        <w:rPr>
          <w:rFonts w:ascii="Helvetica" w:hAnsi="Helvetica"/>
        </w:rPr>
      </w:pPr>
      <w:r w:rsidRPr="00CF238A">
        <w:rPr>
          <w:rFonts w:ascii="Helvetica" w:hAnsi="Helvetica"/>
        </w:rPr>
        <w:t>Radisys</w:t>
      </w:r>
      <w:r w:rsidR="00561956" w:rsidRPr="00CF238A">
        <w:rPr>
          <w:rFonts w:ascii="Helvetica" w:hAnsi="Helvetica"/>
        </w:rPr>
        <w:t xml:space="preserve"> Engineering, PLM, and CTO organizations have reviewed and facto</w:t>
      </w:r>
      <w:r w:rsidR="002D2E7B" w:rsidRPr="00CF238A">
        <w:rPr>
          <w:rFonts w:ascii="Helvetica" w:hAnsi="Helvetica"/>
        </w:rPr>
        <w:t>red the co</w:t>
      </w:r>
      <w:r w:rsidR="00D55DD0" w:rsidRPr="00CF238A">
        <w:rPr>
          <w:rFonts w:ascii="Helvetica" w:hAnsi="Helvetica"/>
        </w:rPr>
        <w:t>ntent from the ACPI6-A concept document (Appendix #2</w:t>
      </w:r>
      <w:r w:rsidR="00561956" w:rsidRPr="00CF238A">
        <w:rPr>
          <w:rFonts w:ascii="Helvetica" w:hAnsi="Helvetica"/>
        </w:rPr>
        <w:t>) into our com</w:t>
      </w:r>
      <w:r w:rsidR="002D2E7B" w:rsidRPr="00CF238A">
        <w:rPr>
          <w:rFonts w:ascii="Helvetica" w:hAnsi="Helvetica"/>
        </w:rPr>
        <w:t>pliance re</w:t>
      </w:r>
      <w:r w:rsidR="00D55DD0" w:rsidRPr="00CF238A">
        <w:rPr>
          <w:rFonts w:ascii="Helvetica" w:hAnsi="Helvetica"/>
        </w:rPr>
        <w:t>sponses to the ACPI6-A &amp; CPRT6-A Requirements Spec</w:t>
      </w:r>
      <w:r w:rsidR="00561956" w:rsidRPr="00CF238A">
        <w:rPr>
          <w:rFonts w:ascii="Helvetica" w:hAnsi="Helvetica"/>
        </w:rPr>
        <w:t xml:space="preserve"> (above).</w:t>
      </w:r>
      <w:r w:rsidR="00561956" w:rsidRPr="00AB3A94">
        <w:rPr>
          <w:rFonts w:ascii="Helvetica" w:hAnsi="Helvetica"/>
        </w:rPr>
        <w:t xml:space="preserve"> </w:t>
      </w:r>
    </w:p>
    <w:p w:rsidR="002D2E7B" w:rsidRDefault="002D2E7B" w:rsidP="00561956">
      <w:pPr>
        <w:pStyle w:val="BodyText"/>
        <w:jc w:val="left"/>
        <w:rPr>
          <w:rFonts w:ascii="Helvetica" w:hAnsi="Helvetica"/>
        </w:rPr>
      </w:pPr>
    </w:p>
    <w:p w:rsidR="00561956" w:rsidRPr="00AB3A94" w:rsidRDefault="005268F2" w:rsidP="00561956">
      <w:pPr>
        <w:pStyle w:val="Heading1"/>
        <w:rPr>
          <w:sz w:val="24"/>
          <w:u w:val="single"/>
        </w:rPr>
      </w:pPr>
      <w:r w:rsidRPr="00AD21E5">
        <w:rPr>
          <w:sz w:val="24"/>
          <w:highlight w:val="green"/>
          <w:u w:val="single"/>
        </w:rPr>
        <w:t>3.8.2</w:t>
      </w:r>
      <w:r w:rsidR="00561956" w:rsidRPr="00AD21E5">
        <w:rPr>
          <w:sz w:val="24"/>
          <w:highlight w:val="green"/>
          <w:u w:val="single"/>
        </w:rPr>
        <w:t xml:space="preserve"> FRU</w:t>
      </w:r>
      <w:r w:rsidRPr="00AD21E5">
        <w:rPr>
          <w:sz w:val="24"/>
          <w:highlight w:val="green"/>
          <w:u w:val="single"/>
        </w:rPr>
        <w:t xml:space="preserve"> Start Up in ATCA HW Platform</w:t>
      </w:r>
      <w:r w:rsidR="00561956" w:rsidRPr="00AB3A94">
        <w:rPr>
          <w:sz w:val="24"/>
          <w:u w:val="single"/>
        </w:rPr>
        <w:t xml:space="preserve"> </w:t>
      </w:r>
    </w:p>
    <w:p w:rsidR="00D06F02" w:rsidRDefault="00D06F02" w:rsidP="00171820">
      <w:pPr>
        <w:pStyle w:val="Heading1"/>
        <w:rPr>
          <w:rFonts w:ascii="Helvetica" w:hAnsi="Helvetica"/>
          <w:b w:val="0"/>
          <w:sz w:val="20"/>
          <w:szCs w:val="20"/>
        </w:rPr>
      </w:pPr>
      <w:r>
        <w:rPr>
          <w:rFonts w:ascii="Helvetica" w:hAnsi="Helvetica"/>
          <w:b w:val="0"/>
          <w:sz w:val="20"/>
          <w:szCs w:val="20"/>
        </w:rPr>
        <w:t xml:space="preserve">The requirements noted in Appendix # 5 FRU Start Up in ATCA HW Platform are consistent with same FRU Start Up requirements seen in past recent NSN RFQ’s (ANIP1 &amp; ACPI5).  Framing our compliance response around CPU blades only, these requirements have been previously provided on previous </w:t>
      </w:r>
      <w:proofErr w:type="spellStart"/>
      <w:r>
        <w:rPr>
          <w:rFonts w:ascii="Helvetica" w:hAnsi="Helvetica"/>
          <w:b w:val="0"/>
          <w:sz w:val="20"/>
          <w:szCs w:val="20"/>
        </w:rPr>
        <w:t>AB.x</w:t>
      </w:r>
      <w:proofErr w:type="spellEnd"/>
      <w:r>
        <w:rPr>
          <w:rFonts w:ascii="Helvetica" w:hAnsi="Helvetica"/>
          <w:b w:val="0"/>
          <w:sz w:val="20"/>
          <w:szCs w:val="20"/>
        </w:rPr>
        <w:t xml:space="preserve"> programs.  This includes DHCP Option 61 which was implemented on ANPI1.</w:t>
      </w:r>
    </w:p>
    <w:p w:rsidR="00D06F02" w:rsidRDefault="00D06F02" w:rsidP="00171820">
      <w:pPr>
        <w:pStyle w:val="Heading1"/>
        <w:rPr>
          <w:rFonts w:ascii="Helvetica" w:hAnsi="Helvetica"/>
          <w:b w:val="0"/>
          <w:sz w:val="20"/>
          <w:szCs w:val="20"/>
        </w:rPr>
      </w:pPr>
      <w:proofErr w:type="spellStart"/>
      <w:r>
        <w:rPr>
          <w:rFonts w:ascii="Helvetica" w:hAnsi="Helvetica"/>
          <w:b w:val="0"/>
          <w:sz w:val="20"/>
          <w:szCs w:val="20"/>
        </w:rPr>
        <w:t>Radisys</w:t>
      </w:r>
      <w:proofErr w:type="spellEnd"/>
      <w:r>
        <w:rPr>
          <w:rFonts w:ascii="Helvetica" w:hAnsi="Helvetica"/>
          <w:b w:val="0"/>
          <w:sz w:val="20"/>
          <w:szCs w:val="20"/>
        </w:rPr>
        <w:t xml:space="preserve"> will be compliant with the FRU Start Up r</w:t>
      </w:r>
      <w:r w:rsidR="00411657">
        <w:rPr>
          <w:rFonts w:ascii="Helvetica" w:hAnsi="Helvetica"/>
          <w:b w:val="0"/>
          <w:sz w:val="20"/>
          <w:szCs w:val="20"/>
        </w:rPr>
        <w:t xml:space="preserve">equirements in this section. </w:t>
      </w:r>
    </w:p>
    <w:p w:rsidR="00D06F02" w:rsidRDefault="00D06F02" w:rsidP="00D06F02"/>
    <w:p w:rsidR="00561956" w:rsidRPr="00AB3A94" w:rsidRDefault="005268F2" w:rsidP="00561956">
      <w:pPr>
        <w:pStyle w:val="Heading1"/>
        <w:rPr>
          <w:sz w:val="24"/>
          <w:u w:val="single"/>
        </w:rPr>
      </w:pPr>
      <w:r w:rsidRPr="00411657">
        <w:rPr>
          <w:sz w:val="24"/>
          <w:highlight w:val="green"/>
          <w:u w:val="single"/>
        </w:rPr>
        <w:t>3.8.3</w:t>
      </w:r>
      <w:r w:rsidR="00561956" w:rsidRPr="00411657">
        <w:rPr>
          <w:sz w:val="24"/>
          <w:highlight w:val="green"/>
          <w:u w:val="single"/>
        </w:rPr>
        <w:t xml:space="preserve"> SW </w:t>
      </w:r>
      <w:r w:rsidRPr="00411657">
        <w:rPr>
          <w:sz w:val="24"/>
          <w:highlight w:val="green"/>
          <w:u w:val="single"/>
        </w:rPr>
        <w:t>Delivery Format Specification</w:t>
      </w:r>
    </w:p>
    <w:p w:rsidR="00561956" w:rsidRDefault="00561956" w:rsidP="00561956">
      <w:pPr>
        <w:pStyle w:val="BodyText"/>
        <w:jc w:val="left"/>
        <w:rPr>
          <w:rFonts w:ascii="Helvetica" w:hAnsi="Helvetica"/>
        </w:rPr>
      </w:pPr>
    </w:p>
    <w:p w:rsidR="00AD21E5" w:rsidRPr="00AB3A94" w:rsidRDefault="00AD21E5" w:rsidP="00561956">
      <w:pPr>
        <w:pStyle w:val="BodyText"/>
        <w:jc w:val="left"/>
        <w:rPr>
          <w:rFonts w:ascii="Helvetica" w:hAnsi="Helvetica"/>
        </w:rPr>
      </w:pPr>
      <w:r>
        <w:rPr>
          <w:rFonts w:ascii="Helvetica" w:hAnsi="Helvetica"/>
        </w:rPr>
        <w:t>The requirements noted in Appendix # 28 – SW Delivery Format Speci</w:t>
      </w:r>
      <w:r w:rsidR="005B2C7A">
        <w:rPr>
          <w:rFonts w:ascii="Helvetica" w:hAnsi="Helvetica"/>
        </w:rPr>
        <w:t>fication are consistent with</w:t>
      </w:r>
      <w:r>
        <w:rPr>
          <w:rFonts w:ascii="Helvetica" w:hAnsi="Helvetica"/>
        </w:rPr>
        <w:t xml:space="preserve"> what has been provided on earlier NSN ATCA blades (AMPP1, ADSP1, </w:t>
      </w:r>
      <w:proofErr w:type="gramStart"/>
      <w:r>
        <w:rPr>
          <w:rFonts w:ascii="Helvetica" w:hAnsi="Helvetica"/>
        </w:rPr>
        <w:t>AHUB3</w:t>
      </w:r>
      <w:proofErr w:type="gramEnd"/>
      <w:r>
        <w:rPr>
          <w:rFonts w:ascii="Helvetica" w:hAnsi="Helvetica"/>
        </w:rPr>
        <w:t xml:space="preserve">).  </w:t>
      </w:r>
      <w:r w:rsidR="005B2C7A">
        <w:rPr>
          <w:rFonts w:ascii="Helvetica" w:hAnsi="Helvetica"/>
        </w:rPr>
        <w:t xml:space="preserve">These features (requirements) will need to be ported to ACPI6-A using existing build tools to match the requested software delivery format. By doing so and by the P3 project milestone, </w:t>
      </w:r>
      <w:proofErr w:type="spellStart"/>
      <w:r w:rsidR="005B2C7A">
        <w:rPr>
          <w:rFonts w:ascii="Helvetica" w:hAnsi="Helvetica"/>
        </w:rPr>
        <w:t>Radisys</w:t>
      </w:r>
      <w:proofErr w:type="spellEnd"/>
      <w:r w:rsidR="005B2C7A">
        <w:rPr>
          <w:rFonts w:ascii="Helvetica" w:hAnsi="Helvetica"/>
        </w:rPr>
        <w:t xml:space="preserve"> will be compliant to this section.   </w:t>
      </w:r>
    </w:p>
    <w:p w:rsidR="00AD21E5" w:rsidRPr="00AD21E5" w:rsidRDefault="005268F2" w:rsidP="00F07752">
      <w:pPr>
        <w:pStyle w:val="Heading1"/>
        <w:rPr>
          <w:sz w:val="24"/>
          <w:u w:val="single"/>
          <w:lang w:val="sv-SE"/>
        </w:rPr>
      </w:pPr>
      <w:commentRangeStart w:id="7"/>
      <w:r w:rsidRPr="005268F2">
        <w:rPr>
          <w:sz w:val="24"/>
          <w:highlight w:val="yellow"/>
          <w:u w:val="single"/>
          <w:lang w:val="sv-SE"/>
        </w:rPr>
        <w:t>3.8.4</w:t>
      </w:r>
      <w:r w:rsidR="00561956" w:rsidRPr="005268F2">
        <w:rPr>
          <w:sz w:val="24"/>
          <w:highlight w:val="yellow"/>
          <w:u w:val="single"/>
          <w:lang w:val="sv-SE"/>
        </w:rPr>
        <w:t xml:space="preserve"> ATCA Blade HW Platform FRU Information </w:t>
      </w:r>
      <w:r w:rsidRPr="005268F2">
        <w:rPr>
          <w:sz w:val="24"/>
          <w:highlight w:val="yellow"/>
          <w:u w:val="single"/>
          <w:lang w:val="sv-SE"/>
        </w:rPr>
        <w:t>Specification – common part</w:t>
      </w:r>
      <w:commentRangeEnd w:id="7"/>
      <w:r w:rsidR="00AD3947">
        <w:rPr>
          <w:rStyle w:val="CommentReference"/>
          <w:rFonts w:ascii="Times New Roman" w:hAnsi="Times New Roman" w:cs="Times New Roman"/>
          <w:b w:val="0"/>
          <w:bCs w:val="0"/>
          <w:kern w:val="0"/>
        </w:rPr>
        <w:commentReference w:id="7"/>
      </w:r>
    </w:p>
    <w:p w:rsidR="008B7FD8" w:rsidRDefault="000612B9" w:rsidP="00F07752">
      <w:pPr>
        <w:pStyle w:val="Heading1"/>
        <w:rPr>
          <w:rFonts w:ascii="Helvetica" w:hAnsi="Helvetica"/>
          <w:b w:val="0"/>
          <w:sz w:val="20"/>
          <w:szCs w:val="20"/>
          <w:highlight w:val="yellow"/>
        </w:rPr>
      </w:pPr>
      <w:proofErr w:type="spellStart"/>
      <w:r w:rsidRPr="005268F2">
        <w:rPr>
          <w:rFonts w:ascii="Helvetica" w:hAnsi="Helvetica"/>
          <w:b w:val="0"/>
          <w:sz w:val="20"/>
          <w:szCs w:val="20"/>
          <w:highlight w:val="yellow"/>
        </w:rPr>
        <w:t>Radisys</w:t>
      </w:r>
      <w:proofErr w:type="spellEnd"/>
      <w:r w:rsidR="00561956" w:rsidRPr="005268F2">
        <w:rPr>
          <w:rFonts w:ascii="Helvetica" w:hAnsi="Helvetica"/>
          <w:b w:val="0"/>
          <w:sz w:val="20"/>
          <w:szCs w:val="20"/>
          <w:highlight w:val="yellow"/>
        </w:rPr>
        <w:t xml:space="preserve"> will be compliant to this requirement.</w:t>
      </w:r>
      <w:r w:rsidR="008B7FD8">
        <w:rPr>
          <w:rFonts w:ascii="Helvetica" w:hAnsi="Helvetica"/>
          <w:b w:val="0"/>
          <w:sz w:val="20"/>
          <w:szCs w:val="20"/>
          <w:highlight w:val="yellow"/>
        </w:rPr>
        <w:t xml:space="preserve"> </w:t>
      </w:r>
      <w:proofErr w:type="spellStart"/>
      <w:r w:rsidR="008B7FD8">
        <w:rPr>
          <w:rFonts w:ascii="Helvetica" w:hAnsi="Helvetica"/>
          <w:b w:val="0"/>
          <w:sz w:val="20"/>
          <w:szCs w:val="20"/>
          <w:highlight w:val="yellow"/>
        </w:rPr>
        <w:t>Radisys</w:t>
      </w:r>
      <w:proofErr w:type="spellEnd"/>
      <w:r w:rsidR="008B7FD8">
        <w:rPr>
          <w:rFonts w:ascii="Helvetica" w:hAnsi="Helvetica"/>
          <w:b w:val="0"/>
          <w:sz w:val="20"/>
          <w:szCs w:val="20"/>
          <w:highlight w:val="yellow"/>
        </w:rPr>
        <w:t xml:space="preserve"> agrees to provide ACPI6 FRU Info record according to NSN specification </w:t>
      </w:r>
      <w:r w:rsidR="008B7FD8" w:rsidRPr="008B7FD8">
        <w:rPr>
          <w:rFonts w:ascii="Helvetica" w:hAnsi="Helvetica"/>
          <w:b w:val="0"/>
          <w:sz w:val="20"/>
          <w:szCs w:val="20"/>
          <w:highlight w:val="yellow"/>
        </w:rPr>
        <w:t>“ATCA Blade HW Platform FRU Information Specification, common part”</w:t>
      </w:r>
      <w:r w:rsidR="008B7FD8">
        <w:rPr>
          <w:rFonts w:ascii="Helvetica" w:hAnsi="Helvetica"/>
          <w:b w:val="0"/>
          <w:sz w:val="20"/>
          <w:szCs w:val="20"/>
          <w:highlight w:val="yellow"/>
        </w:rPr>
        <w:t xml:space="preserve">. Even though this is a NSN customization of the FRU Info record, </w:t>
      </w:r>
      <w:proofErr w:type="spellStart"/>
      <w:r w:rsidR="008B7FD8">
        <w:rPr>
          <w:rFonts w:ascii="Helvetica" w:hAnsi="Helvetica"/>
          <w:b w:val="0"/>
          <w:sz w:val="20"/>
          <w:szCs w:val="20"/>
          <w:highlight w:val="yellow"/>
        </w:rPr>
        <w:t>Radisys</w:t>
      </w:r>
      <w:proofErr w:type="spellEnd"/>
      <w:r w:rsidR="008B7FD8">
        <w:rPr>
          <w:rFonts w:ascii="Helvetica" w:hAnsi="Helvetica"/>
          <w:b w:val="0"/>
          <w:sz w:val="20"/>
          <w:szCs w:val="20"/>
          <w:highlight w:val="yellow"/>
        </w:rPr>
        <w:t xml:space="preserve"> is willing to support NSN requirements and to deliver ACPI6 blades with the FRU Info record per NSN reques</w:t>
      </w:r>
      <w:r w:rsidR="009C26BC">
        <w:rPr>
          <w:rFonts w:ascii="Helvetica" w:hAnsi="Helvetica"/>
          <w:b w:val="0"/>
          <w:sz w:val="20"/>
          <w:szCs w:val="20"/>
          <w:highlight w:val="yellow"/>
        </w:rPr>
        <w:t>t</w:t>
      </w:r>
      <w:r w:rsidR="008B7FD8">
        <w:rPr>
          <w:rFonts w:ascii="Helvetica" w:hAnsi="Helvetica"/>
          <w:b w:val="0"/>
          <w:sz w:val="20"/>
          <w:szCs w:val="20"/>
          <w:highlight w:val="yellow"/>
        </w:rPr>
        <w:t xml:space="preserve"> without additional charge. </w:t>
      </w:r>
      <w:r w:rsidR="00561956" w:rsidRPr="005268F2">
        <w:rPr>
          <w:rFonts w:ascii="Helvetica" w:hAnsi="Helvetica"/>
          <w:b w:val="0"/>
          <w:sz w:val="20"/>
          <w:szCs w:val="20"/>
          <w:highlight w:val="yellow"/>
        </w:rPr>
        <w:t xml:space="preserve"> </w:t>
      </w:r>
    </w:p>
    <w:p w:rsidR="00561956" w:rsidRPr="00AB3A94" w:rsidRDefault="003B20BF" w:rsidP="00561956">
      <w:pPr>
        <w:pStyle w:val="Heading1"/>
        <w:rPr>
          <w:sz w:val="24"/>
          <w:u w:val="single"/>
        </w:rPr>
      </w:pPr>
      <w:r w:rsidRPr="00907AE7">
        <w:rPr>
          <w:sz w:val="24"/>
          <w:highlight w:val="green"/>
          <w:u w:val="single"/>
        </w:rPr>
        <w:t>3.8.5</w:t>
      </w:r>
      <w:r w:rsidR="00561956" w:rsidRPr="00907AE7">
        <w:rPr>
          <w:sz w:val="24"/>
          <w:highlight w:val="green"/>
          <w:u w:val="single"/>
        </w:rPr>
        <w:t xml:space="preserve"> ATCA HW Blade Design Guide – Onboar</w:t>
      </w:r>
      <w:r w:rsidRPr="00907AE7">
        <w:rPr>
          <w:sz w:val="24"/>
          <w:highlight w:val="green"/>
          <w:u w:val="single"/>
        </w:rPr>
        <w:t>d Voltage &amp; Thermal Sensors</w:t>
      </w:r>
    </w:p>
    <w:p w:rsidR="00561956" w:rsidRPr="00AB3A94" w:rsidRDefault="00561956" w:rsidP="00561956">
      <w:pPr>
        <w:pStyle w:val="BodyText"/>
        <w:jc w:val="left"/>
        <w:rPr>
          <w:rFonts w:ascii="Helvetica" w:hAnsi="Helvetica"/>
        </w:rPr>
      </w:pPr>
    </w:p>
    <w:p w:rsidR="00907AE7" w:rsidRDefault="00561956" w:rsidP="00561956">
      <w:pPr>
        <w:pStyle w:val="BodyText"/>
        <w:jc w:val="left"/>
        <w:rPr>
          <w:rFonts w:ascii="Helvetica" w:hAnsi="Helvetica"/>
        </w:rPr>
      </w:pPr>
      <w:r w:rsidRPr="00AB3A94">
        <w:rPr>
          <w:rFonts w:ascii="Helvetica" w:hAnsi="Helvetica"/>
        </w:rPr>
        <w:t xml:space="preserve">After reviewing the </w:t>
      </w:r>
      <w:r w:rsidRPr="00AB3A94">
        <w:rPr>
          <w:rFonts w:ascii="Helvetica" w:hAnsi="Helvetica"/>
          <w:u w:val="single"/>
        </w:rPr>
        <w:t>ATCA HW Blade Design Guide – Onboard Voltage</w:t>
      </w:r>
      <w:r w:rsidR="006B1B37">
        <w:rPr>
          <w:rFonts w:ascii="Helvetica" w:hAnsi="Helvetica"/>
          <w:u w:val="single"/>
        </w:rPr>
        <w:t>, Power Consumption</w:t>
      </w:r>
      <w:r w:rsidRPr="00AB3A94">
        <w:rPr>
          <w:rFonts w:ascii="Helvetica" w:hAnsi="Helvetica"/>
          <w:u w:val="single"/>
        </w:rPr>
        <w:t xml:space="preserve"> &amp; Thermal Sensors</w:t>
      </w:r>
      <w:r w:rsidR="00D10677">
        <w:rPr>
          <w:rFonts w:ascii="Helvetica" w:hAnsi="Helvetica"/>
        </w:rPr>
        <w:t xml:space="preserve"> (Appendix #7</w:t>
      </w:r>
      <w:r w:rsidRPr="00AB3A94">
        <w:rPr>
          <w:rFonts w:ascii="Helvetica" w:hAnsi="Helvetica"/>
        </w:rPr>
        <w:t xml:space="preserve">), </w:t>
      </w:r>
      <w:proofErr w:type="spellStart"/>
      <w:r w:rsidR="000612B9">
        <w:rPr>
          <w:rFonts w:ascii="Helvetica" w:hAnsi="Helvetica"/>
        </w:rPr>
        <w:t>Radisys</w:t>
      </w:r>
      <w:proofErr w:type="spellEnd"/>
      <w:r w:rsidRPr="00AB3A94">
        <w:rPr>
          <w:rFonts w:ascii="Helvetica" w:hAnsi="Helvetica"/>
        </w:rPr>
        <w:t xml:space="preserve"> believes </w:t>
      </w:r>
      <w:r w:rsidR="006B1B37">
        <w:rPr>
          <w:rFonts w:ascii="Helvetica" w:hAnsi="Helvetica"/>
        </w:rPr>
        <w:t>compliance is already met or can be met through adjustments made in firmware (FW)</w:t>
      </w:r>
      <w:r w:rsidR="00907AE7">
        <w:rPr>
          <w:rFonts w:ascii="Helvetica" w:hAnsi="Helvetica"/>
        </w:rPr>
        <w:t xml:space="preserve"> on our proposed A47000 Series Compute Blade</w:t>
      </w:r>
      <w:r w:rsidR="006B1B37">
        <w:rPr>
          <w:rFonts w:ascii="Helvetica" w:hAnsi="Helvetica"/>
        </w:rPr>
        <w:t xml:space="preserve">.  </w:t>
      </w:r>
    </w:p>
    <w:p w:rsidR="00907AE7" w:rsidRDefault="00907AE7" w:rsidP="00561956">
      <w:pPr>
        <w:pStyle w:val="BodyText"/>
        <w:jc w:val="left"/>
        <w:rPr>
          <w:rFonts w:ascii="Helvetica" w:hAnsi="Helvetica"/>
        </w:rPr>
      </w:pPr>
    </w:p>
    <w:p w:rsidR="006B1B37" w:rsidRDefault="006B1B37" w:rsidP="00561956">
      <w:pPr>
        <w:pStyle w:val="BodyText"/>
        <w:jc w:val="left"/>
        <w:rPr>
          <w:rFonts w:ascii="Helvetica" w:hAnsi="Helvetica"/>
        </w:rPr>
      </w:pPr>
      <w:r>
        <w:rPr>
          <w:rFonts w:ascii="Helvetica" w:hAnsi="Helvetica"/>
        </w:rPr>
        <w:t>Below are specific design guide requirements where such adjustments would be required:</w:t>
      </w:r>
    </w:p>
    <w:p w:rsidR="006B1B37" w:rsidRDefault="006B1B37" w:rsidP="00561956">
      <w:pPr>
        <w:pStyle w:val="BodyText"/>
        <w:jc w:val="left"/>
        <w:rPr>
          <w:rFonts w:ascii="Helvetica" w:hAnsi="Helvetica"/>
        </w:rPr>
      </w:pPr>
    </w:p>
    <w:p w:rsidR="006B1B37" w:rsidRDefault="006B1B37" w:rsidP="009C3910">
      <w:pPr>
        <w:pStyle w:val="BodyText"/>
        <w:numPr>
          <w:ilvl w:val="0"/>
          <w:numId w:val="17"/>
        </w:numPr>
        <w:jc w:val="left"/>
        <w:rPr>
          <w:rFonts w:ascii="Helvetica" w:hAnsi="Helvetica"/>
        </w:rPr>
      </w:pPr>
      <w:r>
        <w:rPr>
          <w:rFonts w:ascii="Helvetica" w:hAnsi="Helvetica"/>
          <w:u w:val="single"/>
        </w:rPr>
        <w:t>Sensor Naming Convention</w:t>
      </w:r>
      <w:r>
        <w:rPr>
          <w:rFonts w:ascii="Helvetica" w:hAnsi="Helvetica"/>
        </w:rPr>
        <w:t xml:space="preserve"> </w:t>
      </w:r>
      <w:r w:rsidRPr="006B1B37">
        <w:rPr>
          <w:rFonts w:ascii="Helvetica" w:hAnsi="Helvetica"/>
        </w:rPr>
        <w:sym w:font="Wingdings" w:char="F0E0"/>
      </w:r>
      <w:r>
        <w:rPr>
          <w:rFonts w:ascii="Helvetica" w:hAnsi="Helvetica"/>
        </w:rPr>
        <w:t xml:space="preserve"> any adjustments required will be addressed through FW;</w:t>
      </w:r>
    </w:p>
    <w:p w:rsidR="006B1B37" w:rsidRDefault="006B1B37" w:rsidP="009C3910">
      <w:pPr>
        <w:pStyle w:val="BodyText"/>
        <w:numPr>
          <w:ilvl w:val="0"/>
          <w:numId w:val="17"/>
        </w:numPr>
        <w:jc w:val="left"/>
        <w:rPr>
          <w:rFonts w:ascii="Helvetica" w:hAnsi="Helvetica"/>
        </w:rPr>
      </w:pPr>
      <w:r>
        <w:rPr>
          <w:rFonts w:ascii="Helvetica" w:hAnsi="Helvetica"/>
          <w:u w:val="single"/>
        </w:rPr>
        <w:t xml:space="preserve">Temperature Sensor Thresholds </w:t>
      </w:r>
      <w:proofErr w:type="spellStart"/>
      <w:r>
        <w:rPr>
          <w:rFonts w:ascii="Helvetica" w:hAnsi="Helvetica"/>
          <w:u w:val="single"/>
        </w:rPr>
        <w:t>Tmax</w:t>
      </w:r>
      <w:proofErr w:type="spellEnd"/>
      <w:r>
        <w:rPr>
          <w:rFonts w:ascii="Helvetica" w:hAnsi="Helvetica"/>
        </w:rPr>
        <w:t xml:space="preserve"> </w:t>
      </w:r>
      <w:r w:rsidRPr="006B1B37">
        <w:rPr>
          <w:rFonts w:ascii="Helvetica" w:hAnsi="Helvetica"/>
        </w:rPr>
        <w:sym w:font="Wingdings" w:char="F0E0"/>
      </w:r>
      <w:r>
        <w:rPr>
          <w:rFonts w:ascii="Helvetica" w:hAnsi="Helvetica"/>
        </w:rPr>
        <w:t xml:space="preserve"> -10C to +10C will be addressed through FW;</w:t>
      </w:r>
    </w:p>
    <w:p w:rsidR="006B1B37" w:rsidRDefault="006B1B37" w:rsidP="009C3910">
      <w:pPr>
        <w:pStyle w:val="BodyText"/>
        <w:numPr>
          <w:ilvl w:val="0"/>
          <w:numId w:val="17"/>
        </w:numPr>
        <w:jc w:val="left"/>
        <w:rPr>
          <w:rFonts w:ascii="Helvetica" w:hAnsi="Helvetica"/>
        </w:rPr>
      </w:pPr>
      <w:r>
        <w:rPr>
          <w:rFonts w:ascii="Helvetica" w:hAnsi="Helvetica"/>
          <w:u w:val="single"/>
        </w:rPr>
        <w:t xml:space="preserve">Voltage Sensing on each of two </w:t>
      </w:r>
      <w:r w:rsidRPr="006B1B37">
        <w:rPr>
          <w:rFonts w:ascii="Helvetica" w:hAnsi="Helvetica"/>
          <w:u w:val="single"/>
        </w:rPr>
        <w:t>-48V Inputs</w:t>
      </w:r>
      <w:r>
        <w:rPr>
          <w:rFonts w:ascii="Helvetica" w:hAnsi="Helvetica"/>
        </w:rPr>
        <w:t xml:space="preserve"> </w:t>
      </w:r>
      <w:r w:rsidRPr="006B1B37">
        <w:rPr>
          <w:rFonts w:ascii="Helvetica" w:hAnsi="Helvetica"/>
        </w:rPr>
        <w:sym w:font="Wingdings" w:char="F0E0"/>
      </w:r>
      <w:r>
        <w:rPr>
          <w:rFonts w:ascii="Helvetica" w:hAnsi="Helvetica"/>
        </w:rPr>
        <w:t xml:space="preserve"> will be addressed through FW;</w:t>
      </w:r>
    </w:p>
    <w:p w:rsidR="006B1B37" w:rsidRDefault="006B1B37" w:rsidP="009C3910">
      <w:pPr>
        <w:pStyle w:val="BodyText"/>
        <w:numPr>
          <w:ilvl w:val="0"/>
          <w:numId w:val="17"/>
        </w:numPr>
        <w:jc w:val="left"/>
        <w:rPr>
          <w:rFonts w:ascii="Helvetica" w:hAnsi="Helvetica"/>
        </w:rPr>
      </w:pPr>
      <w:r>
        <w:rPr>
          <w:rFonts w:ascii="Helvetica" w:hAnsi="Helvetica"/>
          <w:u w:val="single"/>
        </w:rPr>
        <w:t>POL Voltage Sensors</w:t>
      </w:r>
      <w:r>
        <w:rPr>
          <w:rFonts w:ascii="Helvetica" w:hAnsi="Helvetica"/>
        </w:rPr>
        <w:t xml:space="preserve"> </w:t>
      </w:r>
      <w:r w:rsidRPr="006B1B37">
        <w:rPr>
          <w:rFonts w:ascii="Helvetica" w:hAnsi="Helvetica"/>
        </w:rPr>
        <w:sym w:font="Wingdings" w:char="F0E0"/>
      </w:r>
      <w:r>
        <w:rPr>
          <w:rFonts w:ascii="Helvetica" w:hAnsi="Helvetica"/>
        </w:rPr>
        <w:t xml:space="preserve"> support for NC &amp; NR events will be addressed through FW;</w:t>
      </w:r>
    </w:p>
    <w:p w:rsidR="006B1B37" w:rsidRDefault="006B1B37" w:rsidP="009C3910">
      <w:pPr>
        <w:pStyle w:val="BodyText"/>
        <w:numPr>
          <w:ilvl w:val="0"/>
          <w:numId w:val="17"/>
        </w:numPr>
        <w:jc w:val="left"/>
        <w:rPr>
          <w:rFonts w:ascii="Helvetica" w:hAnsi="Helvetica"/>
        </w:rPr>
      </w:pPr>
      <w:r>
        <w:rPr>
          <w:rFonts w:ascii="Helvetica" w:hAnsi="Helvetica"/>
          <w:u w:val="single"/>
        </w:rPr>
        <w:t>Whole blade power measurement algorithm</w:t>
      </w:r>
      <w:r>
        <w:rPr>
          <w:rFonts w:ascii="Helvetica" w:hAnsi="Helvetica"/>
        </w:rPr>
        <w:t xml:space="preserve"> </w:t>
      </w:r>
      <w:r w:rsidRPr="006B1B37">
        <w:rPr>
          <w:rFonts w:ascii="Helvetica" w:hAnsi="Helvetica"/>
        </w:rPr>
        <w:sym w:font="Wingdings" w:char="F0E0"/>
      </w:r>
      <w:r>
        <w:rPr>
          <w:rFonts w:ascii="Helvetica" w:hAnsi="Helvetica"/>
        </w:rPr>
        <w:t xml:space="preserve"> will require adjustment as needed; no events generated;</w:t>
      </w:r>
    </w:p>
    <w:p w:rsidR="006B1B37" w:rsidRDefault="00907AE7" w:rsidP="009C3910">
      <w:pPr>
        <w:pStyle w:val="BodyText"/>
        <w:numPr>
          <w:ilvl w:val="0"/>
          <w:numId w:val="17"/>
        </w:numPr>
        <w:jc w:val="left"/>
        <w:rPr>
          <w:rFonts w:ascii="Helvetica" w:hAnsi="Helvetica"/>
        </w:rPr>
      </w:pPr>
      <w:r>
        <w:rPr>
          <w:rFonts w:ascii="Helvetica" w:hAnsi="Helvetica"/>
          <w:u w:val="single"/>
        </w:rPr>
        <w:t>‘Get Power Reading’ command</w:t>
      </w:r>
      <w:r>
        <w:rPr>
          <w:rFonts w:ascii="Helvetica" w:hAnsi="Helvetica"/>
        </w:rPr>
        <w:t xml:space="preserve"> </w:t>
      </w:r>
      <w:r w:rsidRPr="00907AE7">
        <w:rPr>
          <w:rFonts w:ascii="Helvetica" w:hAnsi="Helvetica"/>
        </w:rPr>
        <w:sym w:font="Wingdings" w:char="F0E0"/>
      </w:r>
      <w:r>
        <w:rPr>
          <w:rFonts w:ascii="Helvetica" w:hAnsi="Helvetica"/>
        </w:rPr>
        <w:t xml:space="preserve"> this will be supported by FW.  </w:t>
      </w:r>
    </w:p>
    <w:p w:rsidR="006B1B37" w:rsidRDefault="006B1B37" w:rsidP="00561956">
      <w:pPr>
        <w:pStyle w:val="BodyText"/>
        <w:jc w:val="left"/>
        <w:rPr>
          <w:rFonts w:ascii="Helvetica" w:hAnsi="Helvetica"/>
        </w:rPr>
      </w:pPr>
    </w:p>
    <w:p w:rsidR="00047869" w:rsidRDefault="00047869" w:rsidP="00047869">
      <w:pPr>
        <w:pStyle w:val="BodyText"/>
        <w:jc w:val="left"/>
        <w:rPr>
          <w:rFonts w:ascii="Helvetica" w:hAnsi="Helvetica"/>
        </w:rPr>
      </w:pPr>
    </w:p>
    <w:p w:rsidR="003B20BF" w:rsidRPr="00AB3A94" w:rsidRDefault="003B20BF" w:rsidP="003B20BF">
      <w:pPr>
        <w:pStyle w:val="Heading1"/>
        <w:rPr>
          <w:sz w:val="24"/>
          <w:szCs w:val="24"/>
          <w:u w:val="single"/>
        </w:rPr>
      </w:pPr>
      <w:r w:rsidRPr="005D1D0E">
        <w:rPr>
          <w:sz w:val="24"/>
          <w:szCs w:val="24"/>
          <w:highlight w:val="green"/>
          <w:u w:val="single"/>
        </w:rPr>
        <w:lastRenderedPageBreak/>
        <w:t>3.8.6</w:t>
      </w:r>
      <w:r w:rsidR="009D383A" w:rsidRPr="005D1D0E">
        <w:rPr>
          <w:sz w:val="24"/>
          <w:szCs w:val="24"/>
          <w:highlight w:val="green"/>
          <w:u w:val="single"/>
        </w:rPr>
        <w:t xml:space="preserve"> Cooling Algorithm Specification</w:t>
      </w:r>
    </w:p>
    <w:p w:rsidR="00584196" w:rsidRPr="009D383A" w:rsidRDefault="005D1D0E" w:rsidP="00561956">
      <w:pPr>
        <w:pStyle w:val="Heading1"/>
        <w:rPr>
          <w:rFonts w:ascii="Helvetica" w:hAnsi="Helvetica" w:cs="Helvetica"/>
          <w:b w:val="0"/>
          <w:sz w:val="20"/>
          <w:szCs w:val="20"/>
        </w:rPr>
      </w:pPr>
      <w:r>
        <w:rPr>
          <w:rFonts w:ascii="Helvetica" w:hAnsi="Helvetica" w:cs="Helvetica"/>
          <w:b w:val="0"/>
          <w:sz w:val="20"/>
          <w:szCs w:val="20"/>
        </w:rPr>
        <w:t xml:space="preserve">After reviewing the cooling algorithm specification (Appendix #32), </w:t>
      </w:r>
      <w:proofErr w:type="spellStart"/>
      <w:r>
        <w:rPr>
          <w:rFonts w:ascii="Helvetica" w:hAnsi="Helvetica" w:cs="Helvetica"/>
          <w:b w:val="0"/>
          <w:sz w:val="20"/>
          <w:szCs w:val="20"/>
        </w:rPr>
        <w:t>Radisys</w:t>
      </w:r>
      <w:proofErr w:type="spellEnd"/>
      <w:r>
        <w:rPr>
          <w:rFonts w:ascii="Helvetica" w:hAnsi="Helvetica" w:cs="Helvetica"/>
          <w:b w:val="0"/>
          <w:sz w:val="20"/>
          <w:szCs w:val="20"/>
        </w:rPr>
        <w:t xml:space="preserve"> Engineering believes this specification does not apply to front blades and rear transition modules (RTM).  </w:t>
      </w:r>
    </w:p>
    <w:p w:rsidR="003B20BF" w:rsidRPr="003B20BF" w:rsidRDefault="003B20BF" w:rsidP="003B20BF"/>
    <w:p w:rsidR="00561956" w:rsidRPr="00AB3A94" w:rsidRDefault="009D383A" w:rsidP="00561956">
      <w:pPr>
        <w:pStyle w:val="Heading1"/>
        <w:rPr>
          <w:sz w:val="24"/>
          <w:szCs w:val="24"/>
          <w:u w:val="single"/>
        </w:rPr>
      </w:pPr>
      <w:r w:rsidRPr="001433E8">
        <w:rPr>
          <w:sz w:val="24"/>
          <w:szCs w:val="24"/>
          <w:highlight w:val="green"/>
          <w:u w:val="single"/>
        </w:rPr>
        <w:t>3.8.7 NSN Package Marking Specification</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3D6BC9">
        <w:rPr>
          <w:rFonts w:ascii="Helvetica" w:hAnsi="Helvetica"/>
        </w:rPr>
        <w:t xml:space="preserve"> is compliant to the requirements </w:t>
      </w:r>
      <w:r w:rsidR="001433E8">
        <w:rPr>
          <w:rFonts w:ascii="Helvetica" w:hAnsi="Helvetica"/>
        </w:rPr>
        <w:t xml:space="preserve">to the extent they were met with previous </w:t>
      </w:r>
      <w:proofErr w:type="spellStart"/>
      <w:r w:rsidR="001433E8">
        <w:rPr>
          <w:rFonts w:ascii="Helvetica" w:hAnsi="Helvetica"/>
        </w:rPr>
        <w:t>AB.x</w:t>
      </w:r>
      <w:proofErr w:type="spellEnd"/>
      <w:r w:rsidR="001433E8">
        <w:rPr>
          <w:rFonts w:ascii="Helvetica" w:hAnsi="Helvetica"/>
        </w:rPr>
        <w:t xml:space="preserve"> program deployments.  Where NSN Package Marking requirements do not align with current </w:t>
      </w:r>
      <w:proofErr w:type="spellStart"/>
      <w:r w:rsidR="001433E8">
        <w:rPr>
          <w:rFonts w:ascii="Helvetica" w:hAnsi="Helvetica"/>
        </w:rPr>
        <w:t>Radisys</w:t>
      </w:r>
      <w:proofErr w:type="spellEnd"/>
      <w:r w:rsidR="001433E8">
        <w:rPr>
          <w:rFonts w:ascii="Helvetica" w:hAnsi="Helvetica"/>
        </w:rPr>
        <w:t xml:space="preserve"> standard practices, a custom SKU would be established to deal with the deltas.</w:t>
      </w:r>
      <w:r w:rsidR="003D6BC9">
        <w:rPr>
          <w:rFonts w:ascii="Helvetica" w:hAnsi="Helvetica"/>
        </w:rPr>
        <w:t xml:space="preserve"> </w:t>
      </w:r>
    </w:p>
    <w:p w:rsidR="005B1645" w:rsidRDefault="005B1645" w:rsidP="00561956">
      <w:pPr>
        <w:pStyle w:val="BodyText"/>
        <w:jc w:val="left"/>
        <w:rPr>
          <w:rFonts w:ascii="Helvetica" w:hAnsi="Helvetica"/>
        </w:rPr>
      </w:pPr>
    </w:p>
    <w:p w:rsidR="00F40562" w:rsidRPr="00AB3A94" w:rsidRDefault="00F40562" w:rsidP="00F40562">
      <w:pPr>
        <w:pStyle w:val="Heading1"/>
        <w:rPr>
          <w:sz w:val="24"/>
          <w:szCs w:val="24"/>
          <w:u w:val="single"/>
        </w:rPr>
      </w:pPr>
      <w:r w:rsidRPr="0053311F">
        <w:rPr>
          <w:sz w:val="24"/>
          <w:szCs w:val="24"/>
          <w:highlight w:val="green"/>
          <w:u w:val="single"/>
        </w:rPr>
        <w:t>3.8.8 Industrial Design Requirement Specification</w:t>
      </w:r>
    </w:p>
    <w:p w:rsidR="00F40562" w:rsidRDefault="00F40562" w:rsidP="00561956">
      <w:pPr>
        <w:pStyle w:val="BodyText"/>
        <w:jc w:val="left"/>
        <w:rPr>
          <w:rFonts w:ascii="Helvetica" w:hAnsi="Helvetica"/>
        </w:rPr>
      </w:pPr>
    </w:p>
    <w:p w:rsidR="00A53ECC" w:rsidRDefault="00A53ECC" w:rsidP="00423BF8">
      <w:pPr>
        <w:pStyle w:val="BodyText"/>
        <w:jc w:val="left"/>
        <w:rPr>
          <w:rFonts w:ascii="Helvetica" w:hAnsi="Helvetica"/>
        </w:rPr>
      </w:pPr>
      <w:r>
        <w:rPr>
          <w:rFonts w:ascii="Helvetica" w:hAnsi="Helvetica"/>
        </w:rPr>
        <w:t xml:space="preserve">After reviewing the requirements in Appendix #9 Industrial Design Requirements Specification, </w:t>
      </w:r>
      <w:proofErr w:type="spellStart"/>
      <w:r>
        <w:rPr>
          <w:rFonts w:ascii="Helvetica" w:hAnsi="Helvetica"/>
        </w:rPr>
        <w:t>Radisys</w:t>
      </w:r>
      <w:proofErr w:type="spellEnd"/>
      <w:r>
        <w:rPr>
          <w:rFonts w:ascii="Helvetica" w:hAnsi="Helvetica"/>
        </w:rPr>
        <w:t xml:space="preserve"> believes these can be satisfied with custom Lexan and custom stick on label.  </w:t>
      </w:r>
    </w:p>
    <w:p w:rsidR="00A53ECC" w:rsidRDefault="00A53ECC" w:rsidP="00423BF8">
      <w:pPr>
        <w:pStyle w:val="BodyText"/>
        <w:jc w:val="left"/>
        <w:rPr>
          <w:rFonts w:ascii="Helvetica" w:hAnsi="Helvetica"/>
        </w:rPr>
      </w:pPr>
    </w:p>
    <w:p w:rsidR="00A53ECC" w:rsidRDefault="00A53ECC" w:rsidP="00423BF8">
      <w:pPr>
        <w:pStyle w:val="BodyText"/>
        <w:jc w:val="left"/>
        <w:rPr>
          <w:rFonts w:ascii="Helvetica" w:hAnsi="Helvetica"/>
        </w:rPr>
      </w:pPr>
      <w:r>
        <w:rPr>
          <w:rFonts w:ascii="Helvetica" w:hAnsi="Helvetica"/>
        </w:rPr>
        <w:t xml:space="preserve">The </w:t>
      </w:r>
      <w:proofErr w:type="spellStart"/>
      <w:r>
        <w:rPr>
          <w:rFonts w:ascii="Helvetica" w:hAnsi="Helvetica"/>
        </w:rPr>
        <w:t>Radisys</w:t>
      </w:r>
      <w:proofErr w:type="spellEnd"/>
      <w:r>
        <w:rPr>
          <w:rFonts w:ascii="Helvetica" w:hAnsi="Helvetica"/>
        </w:rPr>
        <w:t xml:space="preserve"> proposed A47000 Series Compute Blade uses a </w:t>
      </w:r>
      <w:proofErr w:type="spellStart"/>
      <w:r>
        <w:rPr>
          <w:rFonts w:ascii="Helvetica" w:hAnsi="Helvetica"/>
        </w:rPr>
        <w:t>Southco</w:t>
      </w:r>
      <w:proofErr w:type="spellEnd"/>
      <w:r>
        <w:rPr>
          <w:rFonts w:ascii="Helvetica" w:hAnsi="Helvetica"/>
        </w:rPr>
        <w:t xml:space="preserve"> 600 series ATCA handle, not the </w:t>
      </w:r>
      <w:proofErr w:type="spellStart"/>
      <w:r>
        <w:rPr>
          <w:rFonts w:ascii="Helvetica" w:hAnsi="Helvetica"/>
        </w:rPr>
        <w:t>Southco</w:t>
      </w:r>
      <w:proofErr w:type="spellEnd"/>
      <w:r>
        <w:rPr>
          <w:rFonts w:ascii="Helvetica" w:hAnsi="Helvetica"/>
        </w:rPr>
        <w:t xml:space="preserve"> 500 series referenced in Section 5.1 Physical Ergonomics.  However</w:t>
      </w:r>
      <w:r w:rsidR="00411657">
        <w:rPr>
          <w:rFonts w:ascii="Helvetica" w:hAnsi="Helvetica"/>
        </w:rPr>
        <w:t>,</w:t>
      </w:r>
      <w:r>
        <w:rPr>
          <w:rFonts w:ascii="Helvetica" w:hAnsi="Helvetica"/>
        </w:rPr>
        <w:t xml:space="preserve"> there is continuing </w:t>
      </w:r>
      <w:r w:rsidR="00411657">
        <w:rPr>
          <w:rFonts w:ascii="Helvetica" w:hAnsi="Helvetica"/>
        </w:rPr>
        <w:t xml:space="preserve">ongoing </w:t>
      </w:r>
      <w:r>
        <w:rPr>
          <w:rFonts w:ascii="Helvetica" w:hAnsi="Helvetica"/>
        </w:rPr>
        <w:t xml:space="preserve">dialogue between </w:t>
      </w:r>
      <w:proofErr w:type="spellStart"/>
      <w:r>
        <w:rPr>
          <w:rFonts w:ascii="Helvetica" w:hAnsi="Helvetica"/>
        </w:rPr>
        <w:t>Radisys</w:t>
      </w:r>
      <w:proofErr w:type="spellEnd"/>
      <w:r>
        <w:rPr>
          <w:rFonts w:ascii="Helvetica" w:hAnsi="Helvetica"/>
        </w:rPr>
        <w:t xml:space="preserve"> and NSN with regards to a compromise in meeting this </w:t>
      </w:r>
      <w:r w:rsidR="00411657">
        <w:rPr>
          <w:rFonts w:ascii="Helvetica" w:hAnsi="Helvetica"/>
        </w:rPr>
        <w:t xml:space="preserve">handle </w:t>
      </w:r>
      <w:r>
        <w:rPr>
          <w:rFonts w:ascii="Helvetica" w:hAnsi="Helvetica"/>
        </w:rPr>
        <w:t>requirement.</w:t>
      </w:r>
    </w:p>
    <w:p w:rsidR="00A53ECC" w:rsidRDefault="00A53ECC" w:rsidP="00423BF8">
      <w:pPr>
        <w:pStyle w:val="BodyText"/>
        <w:jc w:val="left"/>
        <w:rPr>
          <w:rFonts w:ascii="Helvetica" w:hAnsi="Helvetica"/>
        </w:rPr>
      </w:pPr>
    </w:p>
    <w:p w:rsidR="00423BF8" w:rsidRDefault="00423BF8" w:rsidP="00423BF8">
      <w:pPr>
        <w:pStyle w:val="BodyText"/>
        <w:jc w:val="left"/>
        <w:rPr>
          <w:rFonts w:ascii="Helvetica" w:hAnsi="Helvetica"/>
        </w:rPr>
      </w:pPr>
    </w:p>
    <w:p w:rsidR="00F40562" w:rsidRPr="00AB3A94" w:rsidRDefault="00F40562" w:rsidP="00F40562">
      <w:pPr>
        <w:pStyle w:val="Heading1"/>
        <w:rPr>
          <w:sz w:val="24"/>
          <w:u w:val="single"/>
        </w:rPr>
      </w:pPr>
      <w:r w:rsidRPr="00A13E0B">
        <w:rPr>
          <w:sz w:val="24"/>
          <w:highlight w:val="green"/>
          <w:u w:val="single"/>
        </w:rPr>
        <w:t>3.8.9 NSN Product Package Requirements</w:t>
      </w:r>
    </w:p>
    <w:p w:rsidR="00F40562" w:rsidRPr="00AB3A94" w:rsidRDefault="00F40562" w:rsidP="00F40562">
      <w:pPr>
        <w:pStyle w:val="BodyText"/>
        <w:jc w:val="left"/>
        <w:rPr>
          <w:rFonts w:ascii="Helvetica" w:hAnsi="Helvetica"/>
        </w:rPr>
      </w:pPr>
    </w:p>
    <w:p w:rsidR="00F40562" w:rsidRPr="00AB3A94" w:rsidRDefault="00F40562" w:rsidP="00F40562">
      <w:pPr>
        <w:pStyle w:val="BodyText"/>
        <w:jc w:val="left"/>
        <w:rPr>
          <w:rFonts w:ascii="Helvetica" w:hAnsi="Helvetica"/>
        </w:rPr>
      </w:pPr>
      <w:proofErr w:type="spellStart"/>
      <w:r>
        <w:rPr>
          <w:rFonts w:ascii="Helvetica" w:hAnsi="Helvetica"/>
        </w:rPr>
        <w:t>Radisys</w:t>
      </w:r>
      <w:proofErr w:type="spellEnd"/>
      <w:r w:rsidRPr="00AB3A94">
        <w:rPr>
          <w:rFonts w:ascii="Helvetica" w:hAnsi="Helvetica"/>
        </w:rPr>
        <w:t xml:space="preserve"> is compliant to these req</w:t>
      </w:r>
      <w:r w:rsidR="004157F2">
        <w:rPr>
          <w:rFonts w:ascii="Helvetica" w:hAnsi="Helvetica"/>
        </w:rPr>
        <w:t xml:space="preserve">uirements to the extent they were met with previous </w:t>
      </w:r>
      <w:proofErr w:type="spellStart"/>
      <w:r w:rsidR="004157F2">
        <w:rPr>
          <w:rFonts w:ascii="Helvetica" w:hAnsi="Helvetica"/>
        </w:rPr>
        <w:t>AB.x</w:t>
      </w:r>
      <w:proofErr w:type="spellEnd"/>
      <w:r w:rsidR="004157F2">
        <w:rPr>
          <w:rFonts w:ascii="Helvetica" w:hAnsi="Helvetica"/>
        </w:rPr>
        <w:t xml:space="preserve"> program deployments.   </w:t>
      </w:r>
      <w:r w:rsidRPr="00AB3A94">
        <w:rPr>
          <w:rFonts w:ascii="Helvetica" w:hAnsi="Helvetica"/>
        </w:rPr>
        <w:t xml:space="preserve">Where NSN product package requirements do not align with current </w:t>
      </w:r>
      <w:proofErr w:type="spellStart"/>
      <w:r>
        <w:rPr>
          <w:rFonts w:ascii="Helvetica" w:hAnsi="Helvetica"/>
        </w:rPr>
        <w:t>Radisys</w:t>
      </w:r>
      <w:proofErr w:type="spellEnd"/>
      <w:r w:rsidRPr="00AB3A94">
        <w:rPr>
          <w:rFonts w:ascii="Helvetica" w:hAnsi="Helvetica"/>
        </w:rPr>
        <w:t xml:space="preserve"> standard practices, a custom SKU can be established to deal with the deltas.  </w:t>
      </w:r>
    </w:p>
    <w:p w:rsidR="00F40562" w:rsidRDefault="00F40562" w:rsidP="00561956">
      <w:pPr>
        <w:pStyle w:val="BodyText"/>
        <w:jc w:val="left"/>
        <w:rPr>
          <w:rFonts w:ascii="Helvetica" w:hAnsi="Helvetica"/>
        </w:rPr>
      </w:pPr>
    </w:p>
    <w:p w:rsidR="007D30EC" w:rsidRPr="00AB3A94" w:rsidRDefault="007D30EC" w:rsidP="007D30EC">
      <w:pPr>
        <w:pStyle w:val="Heading1"/>
        <w:rPr>
          <w:sz w:val="24"/>
          <w:u w:val="single"/>
        </w:rPr>
      </w:pPr>
      <w:r w:rsidRPr="00FE6F2A">
        <w:rPr>
          <w:sz w:val="24"/>
          <w:highlight w:val="green"/>
          <w:u w:val="single"/>
        </w:rPr>
        <w:t>3.8.10 NSN Product Marking Specification</w:t>
      </w:r>
    </w:p>
    <w:p w:rsidR="007D30EC" w:rsidRPr="00AB3A94" w:rsidRDefault="007D30EC" w:rsidP="007D30EC">
      <w:pPr>
        <w:pStyle w:val="BodyText"/>
        <w:jc w:val="left"/>
        <w:rPr>
          <w:rFonts w:ascii="Helvetica" w:hAnsi="Helvetica"/>
        </w:rPr>
      </w:pPr>
    </w:p>
    <w:p w:rsidR="007D30EC" w:rsidRDefault="007D30EC" w:rsidP="007D30EC">
      <w:pPr>
        <w:pStyle w:val="BodyText"/>
        <w:jc w:val="left"/>
        <w:rPr>
          <w:rFonts w:ascii="Helvetica" w:hAnsi="Helvetica"/>
        </w:rPr>
      </w:pPr>
      <w:proofErr w:type="spellStart"/>
      <w:r>
        <w:rPr>
          <w:rFonts w:ascii="Helvetica" w:hAnsi="Helvetica"/>
        </w:rPr>
        <w:t>Radisys</w:t>
      </w:r>
      <w:proofErr w:type="spellEnd"/>
      <w:r w:rsidR="00990D97">
        <w:rPr>
          <w:rFonts w:ascii="Helvetica" w:hAnsi="Helvetica"/>
        </w:rPr>
        <w:t xml:space="preserve"> is compliant to </w:t>
      </w:r>
      <w:r w:rsidRPr="00AB3A94">
        <w:rPr>
          <w:rFonts w:ascii="Helvetica" w:hAnsi="Helvetica"/>
        </w:rPr>
        <w:t xml:space="preserve">these requirements </w:t>
      </w:r>
      <w:r w:rsidR="00990D97">
        <w:rPr>
          <w:rFonts w:ascii="Helvetica" w:hAnsi="Helvetica"/>
        </w:rPr>
        <w:t xml:space="preserve">to the extent they were met in previous </w:t>
      </w:r>
      <w:proofErr w:type="spellStart"/>
      <w:r w:rsidR="00990D97">
        <w:rPr>
          <w:rFonts w:ascii="Helvetica" w:hAnsi="Helvetica"/>
        </w:rPr>
        <w:t>AB.x</w:t>
      </w:r>
      <w:proofErr w:type="spellEnd"/>
      <w:r w:rsidR="00990D97">
        <w:rPr>
          <w:rFonts w:ascii="Helvetica" w:hAnsi="Helvetica"/>
        </w:rPr>
        <w:t xml:space="preserve"> program deployments.  </w:t>
      </w:r>
      <w:r w:rsidRPr="00AB3A94">
        <w:rPr>
          <w:rFonts w:ascii="Helvetica" w:hAnsi="Helvetica"/>
        </w:rPr>
        <w:t xml:space="preserve">Where NSN product marking requirements do not align with current </w:t>
      </w:r>
      <w:proofErr w:type="spellStart"/>
      <w:r>
        <w:rPr>
          <w:rFonts w:ascii="Helvetica" w:hAnsi="Helvetica"/>
        </w:rPr>
        <w:t>Radisys</w:t>
      </w:r>
      <w:proofErr w:type="spellEnd"/>
      <w:r w:rsidRPr="00AB3A94">
        <w:rPr>
          <w:rFonts w:ascii="Helvetica" w:hAnsi="Helvetica"/>
        </w:rPr>
        <w:t xml:space="preserve"> standard product marking practices, a custom SKU can be established to deal with the deltas.</w:t>
      </w:r>
    </w:p>
    <w:p w:rsidR="007D30EC" w:rsidRDefault="007D30EC" w:rsidP="00561956">
      <w:pPr>
        <w:pStyle w:val="BodyText"/>
        <w:jc w:val="left"/>
        <w:rPr>
          <w:rFonts w:ascii="Helvetica" w:hAnsi="Helvetica"/>
        </w:rPr>
      </w:pPr>
    </w:p>
    <w:p w:rsidR="007D30EC" w:rsidRPr="00AB3A94" w:rsidRDefault="007D30EC" w:rsidP="007D30EC">
      <w:pPr>
        <w:pStyle w:val="Heading1"/>
        <w:rPr>
          <w:sz w:val="24"/>
          <w:u w:val="single"/>
        </w:rPr>
      </w:pPr>
      <w:r w:rsidRPr="00E07CC7">
        <w:rPr>
          <w:sz w:val="24"/>
          <w:highlight w:val="green"/>
          <w:u w:val="single"/>
        </w:rPr>
        <w:t>3.8.11 NSN Simplified Marking Guideline</w:t>
      </w:r>
    </w:p>
    <w:p w:rsidR="007D30EC" w:rsidRDefault="007D30EC" w:rsidP="007D30EC">
      <w:pPr>
        <w:pStyle w:val="BodyText"/>
        <w:jc w:val="left"/>
        <w:rPr>
          <w:rFonts w:ascii="Helvetica" w:hAnsi="Helvetica"/>
        </w:rPr>
      </w:pPr>
    </w:p>
    <w:p w:rsidR="007D30EC" w:rsidRDefault="007D30EC" w:rsidP="007D30EC">
      <w:pPr>
        <w:pStyle w:val="BodyText"/>
        <w:jc w:val="left"/>
        <w:rPr>
          <w:rFonts w:ascii="Helvetica" w:hAnsi="Helvetica"/>
        </w:rPr>
      </w:pPr>
      <w:proofErr w:type="spellStart"/>
      <w:r>
        <w:rPr>
          <w:rFonts w:ascii="Helvetica" w:hAnsi="Helvetica"/>
        </w:rPr>
        <w:t>Radisys</w:t>
      </w:r>
      <w:proofErr w:type="spellEnd"/>
      <w:r w:rsidRPr="00AB3A94">
        <w:rPr>
          <w:rFonts w:ascii="Helvetica" w:hAnsi="Helvetica"/>
        </w:rPr>
        <w:t xml:space="preserve"> is compliant to these requirements to the extent they </w:t>
      </w:r>
      <w:r w:rsidR="0091217E">
        <w:rPr>
          <w:rFonts w:ascii="Helvetica" w:hAnsi="Helvetica"/>
        </w:rPr>
        <w:t xml:space="preserve">were met in previous </w:t>
      </w:r>
      <w:proofErr w:type="spellStart"/>
      <w:r w:rsidR="0091217E">
        <w:rPr>
          <w:rFonts w:ascii="Helvetica" w:hAnsi="Helvetica"/>
        </w:rPr>
        <w:t>AB.x</w:t>
      </w:r>
      <w:proofErr w:type="spellEnd"/>
      <w:r w:rsidR="0091217E">
        <w:rPr>
          <w:rFonts w:ascii="Helvetica" w:hAnsi="Helvetica"/>
        </w:rPr>
        <w:t xml:space="preserve"> program deployments.</w:t>
      </w:r>
      <w:r w:rsidRPr="00AB3A94">
        <w:rPr>
          <w:rFonts w:ascii="Helvetica" w:hAnsi="Helvetica"/>
        </w:rPr>
        <w:t xml:space="preserve">  </w:t>
      </w:r>
    </w:p>
    <w:p w:rsidR="007D30EC" w:rsidRDefault="007D30EC" w:rsidP="00561956">
      <w:pPr>
        <w:pStyle w:val="BodyText"/>
        <w:jc w:val="left"/>
        <w:rPr>
          <w:rFonts w:ascii="Helvetica" w:hAnsi="Helvetica"/>
        </w:rPr>
      </w:pPr>
    </w:p>
    <w:p w:rsidR="00525B6D" w:rsidRPr="00AB3A94" w:rsidRDefault="00525B6D" w:rsidP="00525B6D">
      <w:pPr>
        <w:pStyle w:val="Heading1"/>
        <w:rPr>
          <w:sz w:val="24"/>
          <w:u w:val="single"/>
        </w:rPr>
      </w:pPr>
      <w:r w:rsidRPr="00973E27">
        <w:rPr>
          <w:sz w:val="24"/>
          <w:highlight w:val="green"/>
          <w:u w:val="single"/>
        </w:rPr>
        <w:t>3.8.12 HPI DIMI – FUMI Implementation Guide</w:t>
      </w:r>
    </w:p>
    <w:p w:rsidR="00525B6D" w:rsidRPr="00AB3A94" w:rsidRDefault="00525B6D" w:rsidP="00525B6D">
      <w:pPr>
        <w:pStyle w:val="BodyText"/>
        <w:jc w:val="left"/>
        <w:rPr>
          <w:rFonts w:ascii="Helvetica" w:hAnsi="Helvetica"/>
        </w:rPr>
      </w:pPr>
    </w:p>
    <w:p w:rsidR="00525B6D" w:rsidRDefault="00525B6D" w:rsidP="00525B6D">
      <w:pPr>
        <w:pStyle w:val="BodyText"/>
        <w:jc w:val="left"/>
        <w:rPr>
          <w:rFonts w:ascii="Helvetica" w:hAnsi="Helvetica"/>
        </w:rPr>
      </w:pPr>
      <w:r w:rsidRPr="00AB3A94">
        <w:rPr>
          <w:rFonts w:ascii="Helvetica" w:hAnsi="Helvetica"/>
        </w:rPr>
        <w:t xml:space="preserve">After reviewing the FUMI Implementation Guide (V1.1), </w:t>
      </w:r>
      <w:proofErr w:type="spellStart"/>
      <w:r>
        <w:rPr>
          <w:rFonts w:ascii="Helvetica" w:hAnsi="Helvetica"/>
        </w:rPr>
        <w:t>Radisys</w:t>
      </w:r>
      <w:proofErr w:type="spellEnd"/>
      <w:r w:rsidRPr="00AB3A94">
        <w:rPr>
          <w:rFonts w:ascii="Helvetica" w:hAnsi="Helvetica"/>
        </w:rPr>
        <w:t xml:space="preserve"> has determined a plug-in for </w:t>
      </w:r>
      <w:proofErr w:type="spellStart"/>
      <w:r w:rsidRPr="00AB3A94">
        <w:rPr>
          <w:rFonts w:ascii="Helvetica" w:hAnsi="Helvetica"/>
        </w:rPr>
        <w:t>OpenHPI</w:t>
      </w:r>
      <w:proofErr w:type="spellEnd"/>
      <w:r w:rsidRPr="00AB3A94">
        <w:rPr>
          <w:rFonts w:ascii="Helvetica" w:hAnsi="Helvetica"/>
        </w:rPr>
        <w:t xml:space="preserve"> is required to interface to our HPI Agent</w:t>
      </w:r>
      <w:r w:rsidR="00066735">
        <w:rPr>
          <w:rFonts w:ascii="Helvetica" w:hAnsi="Helvetica"/>
        </w:rPr>
        <w:t xml:space="preserve"> running on the </w:t>
      </w:r>
      <w:proofErr w:type="spellStart"/>
      <w:r w:rsidR="00066735">
        <w:rPr>
          <w:rFonts w:ascii="Helvetica" w:hAnsi="Helvetica"/>
        </w:rPr>
        <w:t>Radisys</w:t>
      </w:r>
      <w:proofErr w:type="spellEnd"/>
      <w:r w:rsidR="00066735">
        <w:rPr>
          <w:rFonts w:ascii="Helvetica" w:hAnsi="Helvetica"/>
        </w:rPr>
        <w:t xml:space="preserve"> ACPI6-A blade</w:t>
      </w:r>
      <w:r w:rsidRPr="00AB3A94">
        <w:rPr>
          <w:rFonts w:ascii="Helvetica" w:hAnsi="Helvetica"/>
        </w:rPr>
        <w:t xml:space="preserve"> to meet the guidelines of this section.  </w:t>
      </w:r>
    </w:p>
    <w:p w:rsidR="00525B6D" w:rsidRDefault="00525B6D" w:rsidP="00525B6D">
      <w:pPr>
        <w:pStyle w:val="BodyText"/>
        <w:jc w:val="left"/>
        <w:rPr>
          <w:rFonts w:ascii="Helvetica" w:hAnsi="Helvetica"/>
        </w:rPr>
      </w:pPr>
    </w:p>
    <w:p w:rsidR="00525B6D" w:rsidRDefault="00525B6D" w:rsidP="00525B6D">
      <w:pPr>
        <w:pStyle w:val="BodyText"/>
        <w:jc w:val="left"/>
        <w:rPr>
          <w:rFonts w:ascii="Helvetica" w:hAnsi="Helvetica"/>
        </w:rPr>
      </w:pPr>
      <w:r>
        <w:rPr>
          <w:rFonts w:ascii="Helvetica" w:hAnsi="Helvetica"/>
        </w:rPr>
        <w:lastRenderedPageBreak/>
        <w:t xml:space="preserve">HPI DIMI-FUMI is currently part of a </w:t>
      </w:r>
      <w:proofErr w:type="spellStart"/>
      <w:r>
        <w:rPr>
          <w:rFonts w:ascii="Helvetica" w:hAnsi="Helvetica"/>
        </w:rPr>
        <w:t>Radisys</w:t>
      </w:r>
      <w:proofErr w:type="spellEnd"/>
      <w:r>
        <w:rPr>
          <w:rFonts w:ascii="Helvetica" w:hAnsi="Helvetica"/>
        </w:rPr>
        <w:t xml:space="preserve"> Plan of Record </w:t>
      </w:r>
      <w:r w:rsidR="00066735">
        <w:rPr>
          <w:rFonts w:ascii="Helvetica" w:hAnsi="Helvetica"/>
        </w:rPr>
        <w:t>(</w:t>
      </w:r>
      <w:proofErr w:type="spellStart"/>
      <w:r w:rsidR="00066735">
        <w:rPr>
          <w:rFonts w:ascii="Helvetica" w:hAnsi="Helvetica"/>
        </w:rPr>
        <w:t>PoR</w:t>
      </w:r>
      <w:proofErr w:type="spellEnd"/>
      <w:r w:rsidR="00066735">
        <w:rPr>
          <w:rFonts w:ascii="Helvetica" w:hAnsi="Helvetica"/>
        </w:rPr>
        <w:t xml:space="preserve">) </w:t>
      </w:r>
      <w:r>
        <w:rPr>
          <w:rFonts w:ascii="Helvetica" w:hAnsi="Helvetica"/>
        </w:rPr>
        <w:t xml:space="preserve">software roadmap commitment </w:t>
      </w:r>
      <w:r w:rsidR="00066735">
        <w:rPr>
          <w:rFonts w:ascii="Helvetica" w:hAnsi="Helvetica"/>
        </w:rPr>
        <w:t>for late 2014 consistent with AB6</w:t>
      </w:r>
      <w:r w:rsidRPr="00145C6B">
        <w:rPr>
          <w:rFonts w:ascii="Helvetica" w:hAnsi="Helvetica"/>
        </w:rPr>
        <w:t xml:space="preserve"> HW products P5.9 approval milestone.</w:t>
      </w:r>
    </w:p>
    <w:p w:rsidR="00066735" w:rsidRDefault="00066735" w:rsidP="00525B6D">
      <w:pPr>
        <w:pStyle w:val="BodyText"/>
        <w:jc w:val="left"/>
        <w:rPr>
          <w:rFonts w:ascii="Helvetica" w:hAnsi="Helvetica"/>
        </w:rPr>
      </w:pPr>
    </w:p>
    <w:p w:rsidR="00066735" w:rsidRDefault="00066735" w:rsidP="00525B6D">
      <w:pPr>
        <w:pStyle w:val="BodyText"/>
        <w:jc w:val="left"/>
        <w:rPr>
          <w:rFonts w:ascii="Helvetica" w:hAnsi="Helvetica"/>
        </w:rPr>
      </w:pPr>
      <w:r>
        <w:rPr>
          <w:rFonts w:ascii="Helvetica" w:hAnsi="Helvetica"/>
        </w:rPr>
        <w:t xml:space="preserve">Hence, </w:t>
      </w:r>
      <w:proofErr w:type="spellStart"/>
      <w:r>
        <w:rPr>
          <w:rFonts w:ascii="Helvetica" w:hAnsi="Helvetica"/>
        </w:rPr>
        <w:t>Radisys</w:t>
      </w:r>
      <w:proofErr w:type="spellEnd"/>
      <w:r>
        <w:rPr>
          <w:rFonts w:ascii="Helvetica" w:hAnsi="Helvetica"/>
        </w:rPr>
        <w:t xml:space="preserve"> will be “Compliant Later” with the commitment noted above.</w:t>
      </w:r>
    </w:p>
    <w:p w:rsidR="00525B6D" w:rsidRDefault="00525B6D" w:rsidP="00561956">
      <w:pPr>
        <w:pStyle w:val="BodyText"/>
        <w:jc w:val="left"/>
        <w:rPr>
          <w:rFonts w:ascii="Helvetica" w:hAnsi="Helvetica"/>
        </w:rPr>
      </w:pPr>
    </w:p>
    <w:p w:rsidR="00525B6D" w:rsidRPr="00AB3A94" w:rsidRDefault="00525B6D" w:rsidP="00525B6D">
      <w:pPr>
        <w:pStyle w:val="Heading1"/>
        <w:rPr>
          <w:sz w:val="24"/>
          <w:u w:val="single"/>
        </w:rPr>
      </w:pPr>
      <w:r w:rsidRPr="00921FD6">
        <w:rPr>
          <w:sz w:val="24"/>
          <w:highlight w:val="green"/>
          <w:u w:val="single"/>
        </w:rPr>
        <w:t>3.8.13 NSN Traceability Principles</w:t>
      </w:r>
    </w:p>
    <w:p w:rsidR="00525B6D" w:rsidRPr="00AB3A94" w:rsidRDefault="00525B6D" w:rsidP="00525B6D">
      <w:pPr>
        <w:pStyle w:val="BodyText"/>
        <w:jc w:val="left"/>
        <w:rPr>
          <w:rFonts w:ascii="Helvetica" w:hAnsi="Helvetica"/>
        </w:rPr>
      </w:pPr>
    </w:p>
    <w:p w:rsidR="00525B6D" w:rsidRDefault="00525B6D" w:rsidP="00525B6D">
      <w:pPr>
        <w:pStyle w:val="BodyText"/>
        <w:jc w:val="left"/>
        <w:rPr>
          <w:rFonts w:ascii="Helvetica" w:hAnsi="Helvetica"/>
        </w:rPr>
      </w:pPr>
      <w:proofErr w:type="spellStart"/>
      <w:r>
        <w:rPr>
          <w:rFonts w:ascii="Helvetica" w:hAnsi="Helvetica"/>
        </w:rPr>
        <w:t>Radisys</w:t>
      </w:r>
      <w:proofErr w:type="spellEnd"/>
      <w:r w:rsidRPr="00AB3A94">
        <w:rPr>
          <w:rFonts w:ascii="Helvetica" w:hAnsi="Helvetica"/>
        </w:rPr>
        <w:t xml:space="preserve"> is compliant to the Traceability requirements defined in NSN-</w:t>
      </w:r>
      <w:proofErr w:type="spellStart"/>
      <w:r>
        <w:rPr>
          <w:rFonts w:ascii="Helvetica" w:hAnsi="Helvetica"/>
        </w:rPr>
        <w:t>Radisys</w:t>
      </w:r>
      <w:proofErr w:type="spellEnd"/>
      <w:r w:rsidRPr="00AB3A94">
        <w:rPr>
          <w:rFonts w:ascii="Helvetica" w:hAnsi="Helvetica"/>
        </w:rPr>
        <w:t xml:space="preserve"> Frame Hardware Development Agreement 1.0C, Contract # </w:t>
      </w:r>
      <w:proofErr w:type="spellStart"/>
      <w:r w:rsidRPr="00AB3A94">
        <w:rPr>
          <w:rFonts w:ascii="Helvetica" w:hAnsi="Helvetica"/>
        </w:rPr>
        <w:t>eslni</w:t>
      </w:r>
      <w:proofErr w:type="spellEnd"/>
      <w:r w:rsidRPr="00AB3A94">
        <w:rPr>
          <w:rFonts w:ascii="Helvetica" w:hAnsi="Helvetica"/>
        </w:rPr>
        <w:t xml:space="preserve"> 006 246.</w:t>
      </w:r>
    </w:p>
    <w:p w:rsidR="00525B6D" w:rsidRDefault="00525B6D" w:rsidP="00525B6D">
      <w:pPr>
        <w:pStyle w:val="BodyText"/>
        <w:jc w:val="left"/>
        <w:rPr>
          <w:rFonts w:ascii="Helvetica" w:hAnsi="Helvetica"/>
        </w:rPr>
      </w:pPr>
    </w:p>
    <w:p w:rsidR="00525B6D" w:rsidRPr="00AB3A94" w:rsidRDefault="00E6251D" w:rsidP="00525B6D">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is “Non-Compliant” to Sections 7.4 and 8.2 of this agreement however.  Both </w:t>
      </w:r>
      <w:proofErr w:type="spellStart"/>
      <w:r>
        <w:rPr>
          <w:rFonts w:ascii="Helvetica" w:hAnsi="Helvetica"/>
        </w:rPr>
        <w:t>Radisys</w:t>
      </w:r>
      <w:proofErr w:type="spellEnd"/>
      <w:r>
        <w:rPr>
          <w:rFonts w:ascii="Helvetica" w:hAnsi="Helvetica"/>
        </w:rPr>
        <w:t xml:space="preserve"> and our CM partner have traceability for critical component lot number but not the entire BOM.  This is consistent with our response to this requirement from the ANPI1-A proposal in October 2012.</w:t>
      </w:r>
      <w:r w:rsidR="00525B6D">
        <w:rPr>
          <w:rFonts w:ascii="Helvetica" w:hAnsi="Helvetica"/>
        </w:rPr>
        <w:t xml:space="preserve">   </w:t>
      </w:r>
    </w:p>
    <w:p w:rsidR="00525B6D" w:rsidRDefault="00525B6D" w:rsidP="00561956">
      <w:pPr>
        <w:pStyle w:val="BodyText"/>
        <w:jc w:val="left"/>
        <w:rPr>
          <w:rFonts w:ascii="Helvetica" w:hAnsi="Helvetica"/>
        </w:rPr>
      </w:pPr>
    </w:p>
    <w:p w:rsidR="00525B6D" w:rsidRDefault="00525B6D" w:rsidP="00525B6D">
      <w:pPr>
        <w:pStyle w:val="Heading1"/>
        <w:rPr>
          <w:sz w:val="24"/>
          <w:u w:val="single"/>
        </w:rPr>
      </w:pPr>
      <w:r w:rsidRPr="00525B6D">
        <w:rPr>
          <w:sz w:val="24"/>
          <w:highlight w:val="yellow"/>
          <w:u w:val="single"/>
        </w:rPr>
        <w:t>3.8.14 Diagnostic Specification</w:t>
      </w:r>
    </w:p>
    <w:p w:rsidR="009C26BC" w:rsidRDefault="009C26BC" w:rsidP="009C26BC">
      <w:proofErr w:type="spellStart"/>
      <w:r>
        <w:t>Radisys</w:t>
      </w:r>
      <w:proofErr w:type="spellEnd"/>
      <w:r>
        <w:t xml:space="preserve"> Plan of Record for its standard product variant of ACPI6 blade included hardware diagnostics with HPI DIMI interface. However, NSN requirements specified in HW Diagnostics Specification (v1.0) are significantly more comprehensive with many requests to comply with NSN formats and design approaches (e.g. interfacing with </w:t>
      </w:r>
      <w:proofErr w:type="spellStart"/>
      <w:r>
        <w:t>OpenHPI</w:t>
      </w:r>
      <w:proofErr w:type="spellEnd"/>
      <w:r>
        <w:t xml:space="preserve">). </w:t>
      </w:r>
      <w:proofErr w:type="spellStart"/>
      <w:r>
        <w:t>Radisys</w:t>
      </w:r>
      <w:proofErr w:type="spellEnd"/>
      <w:r>
        <w:t xml:space="preserve"> would require significant investment to comply with HW Diagnostics spec and DIA requirements from HPRS. The key investment areas are:</w:t>
      </w:r>
    </w:p>
    <w:p w:rsidR="0011135F" w:rsidRDefault="00AF473F" w:rsidP="009C3910">
      <w:pPr>
        <w:pStyle w:val="ListParagraph"/>
        <w:numPr>
          <w:ilvl w:val="0"/>
          <w:numId w:val="20"/>
        </w:numPr>
      </w:pPr>
      <w:r>
        <w:t>Integratio</w:t>
      </w:r>
      <w:r w:rsidR="0011135F">
        <w:t xml:space="preserve">n with </w:t>
      </w:r>
      <w:proofErr w:type="spellStart"/>
      <w:r w:rsidR="0011135F">
        <w:t>OpenHPI</w:t>
      </w:r>
      <w:proofErr w:type="spellEnd"/>
      <w:r>
        <w:t xml:space="preserve"> </w:t>
      </w:r>
    </w:p>
    <w:p w:rsidR="0011135F" w:rsidRDefault="0011135F" w:rsidP="009C3910">
      <w:pPr>
        <w:pStyle w:val="ListParagraph"/>
        <w:numPr>
          <w:ilvl w:val="0"/>
          <w:numId w:val="20"/>
        </w:numPr>
      </w:pPr>
      <w:r>
        <w:t>N</w:t>
      </w:r>
      <w:r w:rsidR="00AF473F">
        <w:t>ew ACPI6 DIMI test</w:t>
      </w:r>
      <w:r>
        <w:t>s</w:t>
      </w:r>
      <w:r w:rsidR="00AF473F">
        <w:t xml:space="preserve"> required by NSN</w:t>
      </w:r>
      <w:r>
        <w:t xml:space="preserve"> (e.g. SFP, Line I/Fs, etc…)</w:t>
      </w:r>
    </w:p>
    <w:p w:rsidR="0011135F" w:rsidRDefault="0011135F" w:rsidP="009C3910">
      <w:pPr>
        <w:pStyle w:val="ListParagraph"/>
        <w:numPr>
          <w:ilvl w:val="0"/>
          <w:numId w:val="20"/>
        </w:numPr>
      </w:pPr>
      <w:r>
        <w:t>DIMI interface</w:t>
      </w:r>
      <w:r w:rsidR="00AF473F">
        <w:t xml:space="preserve"> to ATF</w:t>
      </w:r>
    </w:p>
    <w:p w:rsidR="0011135F" w:rsidRDefault="00AF473F" w:rsidP="009C3910">
      <w:pPr>
        <w:pStyle w:val="ListParagraph"/>
        <w:numPr>
          <w:ilvl w:val="0"/>
          <w:numId w:val="20"/>
        </w:numPr>
      </w:pPr>
      <w:r>
        <w:t>ATF</w:t>
      </w:r>
      <w:r w:rsidR="0011135F">
        <w:t xml:space="preserve"> support</w:t>
      </w:r>
    </w:p>
    <w:p w:rsidR="0011135F" w:rsidRDefault="00AF473F" w:rsidP="009C3910">
      <w:pPr>
        <w:pStyle w:val="ListParagraph"/>
        <w:numPr>
          <w:ilvl w:val="0"/>
          <w:numId w:val="20"/>
        </w:numPr>
      </w:pPr>
      <w:r>
        <w:t>Diag</w:t>
      </w:r>
      <w:r>
        <w:t>nostics Output Manag</w:t>
      </w:r>
      <w:r w:rsidR="0011135F">
        <w:t>e</w:t>
      </w:r>
      <w:r>
        <w:t>ment</w:t>
      </w:r>
      <w:r>
        <w:t xml:space="preserve"> (Chapters 2.1, 2.2, 2.3)</w:t>
      </w:r>
    </w:p>
    <w:p w:rsidR="009C26BC" w:rsidRDefault="009C26BC" w:rsidP="009C3910">
      <w:pPr>
        <w:pStyle w:val="ListParagraph"/>
        <w:numPr>
          <w:ilvl w:val="0"/>
          <w:numId w:val="20"/>
        </w:numPr>
      </w:pPr>
      <w:r>
        <w:t>On-line diagnostics and self-recovering</w:t>
      </w:r>
    </w:p>
    <w:p w:rsidR="00663AE6" w:rsidRDefault="00663AE6" w:rsidP="00663AE6">
      <w:r>
        <w:t xml:space="preserve">Please refer to the embedded document outlining </w:t>
      </w:r>
      <w:proofErr w:type="spellStart"/>
      <w:r>
        <w:t>Radisys</w:t>
      </w:r>
      <w:proofErr w:type="spellEnd"/>
      <w:r>
        <w:t xml:space="preserve"> delivery plan for ACPI6 HW diagnostics. </w:t>
      </w:r>
      <w:r w:rsidR="009572A1">
        <w:t>Required effort to comply with NSN specific HW diagnostics requirements is captured as part of proposed Software NRE.</w:t>
      </w:r>
    </w:p>
    <w:p w:rsidR="00525B6D" w:rsidRDefault="00525B6D" w:rsidP="00561956">
      <w:pPr>
        <w:pStyle w:val="BodyText"/>
        <w:jc w:val="left"/>
        <w:rPr>
          <w:rFonts w:ascii="Helvetica" w:hAnsi="Helvetica"/>
        </w:rPr>
      </w:pPr>
      <w:bookmarkStart w:id="8" w:name="_GoBack"/>
      <w:bookmarkEnd w:id="8"/>
    </w:p>
    <w:p w:rsidR="005B58F7" w:rsidRPr="00AB3A94" w:rsidRDefault="005B58F7" w:rsidP="005B58F7">
      <w:pPr>
        <w:pStyle w:val="Heading1"/>
        <w:rPr>
          <w:sz w:val="24"/>
          <w:u w:val="single"/>
        </w:rPr>
      </w:pPr>
      <w:r w:rsidRPr="00183E97">
        <w:rPr>
          <w:sz w:val="24"/>
          <w:highlight w:val="green"/>
          <w:u w:val="single"/>
        </w:rPr>
        <w:t>3.8.15 Root Cause Analysis Info Request Introduction</w:t>
      </w:r>
    </w:p>
    <w:p w:rsidR="005B58F7" w:rsidRDefault="005B58F7" w:rsidP="005B58F7">
      <w:pPr>
        <w:pStyle w:val="BodyText"/>
        <w:jc w:val="left"/>
        <w:rPr>
          <w:rFonts w:ascii="Helvetica" w:hAnsi="Helvetica"/>
        </w:rPr>
      </w:pPr>
    </w:p>
    <w:p w:rsidR="00183E97" w:rsidRDefault="000C1AE4" w:rsidP="005B58F7">
      <w:pPr>
        <w:pStyle w:val="BodyText"/>
        <w:jc w:val="left"/>
        <w:rPr>
          <w:rFonts w:ascii="Helvetica" w:hAnsi="Helvetica"/>
        </w:rPr>
      </w:pPr>
      <w:r>
        <w:rPr>
          <w:rFonts w:ascii="Helvetica" w:hAnsi="Helvetica"/>
        </w:rPr>
        <w:t xml:space="preserve">With respect to the Root Case Analysis (RCA) requirements noted in both Appendix #16 (RCA Input Info Request) and Appendix #17 (Short Introduction to RCA), </w:t>
      </w:r>
      <w:proofErr w:type="spellStart"/>
      <w:r>
        <w:rPr>
          <w:rFonts w:ascii="Helvetica" w:hAnsi="Helvetica"/>
        </w:rPr>
        <w:t>Radisys</w:t>
      </w:r>
      <w:proofErr w:type="spellEnd"/>
      <w:r>
        <w:rPr>
          <w:rFonts w:ascii="Helvetica" w:hAnsi="Helvetica"/>
        </w:rPr>
        <w:t xml:space="preserve"> is stating “Compliant” and can support </w:t>
      </w:r>
      <w:r w:rsidR="00332B4E">
        <w:rPr>
          <w:rFonts w:ascii="Helvetica" w:hAnsi="Helvetica"/>
        </w:rPr>
        <w:t>NSN’s RCA requirements.</w:t>
      </w:r>
      <w:r>
        <w:rPr>
          <w:rFonts w:ascii="Helvetica" w:hAnsi="Helvetica"/>
        </w:rPr>
        <w:t xml:space="preserve">  </w:t>
      </w:r>
    </w:p>
    <w:p w:rsidR="00183E97" w:rsidRDefault="00183E97" w:rsidP="005B58F7">
      <w:pPr>
        <w:pStyle w:val="BodyText"/>
        <w:jc w:val="left"/>
        <w:rPr>
          <w:rFonts w:ascii="Helvetica" w:hAnsi="Helvetica"/>
        </w:rPr>
      </w:pPr>
    </w:p>
    <w:p w:rsidR="000C1AE4" w:rsidRDefault="000C1AE4" w:rsidP="005B58F7">
      <w:pPr>
        <w:pStyle w:val="BodyText"/>
        <w:jc w:val="left"/>
        <w:rPr>
          <w:rFonts w:ascii="Helvetica" w:hAnsi="Helvetica"/>
        </w:rPr>
      </w:pPr>
      <w:r>
        <w:rPr>
          <w:rFonts w:ascii="Helvetica" w:hAnsi="Helvetica"/>
        </w:rPr>
        <w:t xml:space="preserve">The </w:t>
      </w:r>
      <w:proofErr w:type="spellStart"/>
      <w:r>
        <w:rPr>
          <w:rFonts w:ascii="Helvetica" w:hAnsi="Helvetica"/>
        </w:rPr>
        <w:t>Radisys</w:t>
      </w:r>
      <w:proofErr w:type="spellEnd"/>
      <w:r>
        <w:rPr>
          <w:rFonts w:ascii="Helvetica" w:hAnsi="Helvetica"/>
        </w:rPr>
        <w:t xml:space="preserve"> RCA process is compliant to the outlined requirements; </w:t>
      </w:r>
      <w:r w:rsidR="003A0110">
        <w:rPr>
          <w:rFonts w:ascii="Helvetica" w:hAnsi="Helvetica"/>
        </w:rPr>
        <w:t>provid</w:t>
      </w:r>
      <w:r w:rsidR="00183E97">
        <w:rPr>
          <w:rFonts w:ascii="Helvetica" w:hAnsi="Helvetica"/>
        </w:rPr>
        <w:t>ing full RCA reports for ACPI6-A product</w:t>
      </w:r>
      <w:r w:rsidR="003A0110">
        <w:rPr>
          <w:rFonts w:ascii="Helvetica" w:hAnsi="Helvetica"/>
        </w:rPr>
        <w:t xml:space="preserve"> returns would have a ‘per unit charge’</w:t>
      </w:r>
      <w:r w:rsidR="00183E97">
        <w:rPr>
          <w:rFonts w:ascii="Helvetica" w:hAnsi="Helvetica"/>
        </w:rPr>
        <w:t xml:space="preserve"> associated with the level of analysis required to determine “why” a component failed.  Determining “what” component failed in ACPI6-A would be covered by RMA repair.  </w:t>
      </w:r>
    </w:p>
    <w:p w:rsidR="005B58F7" w:rsidRDefault="005B58F7" w:rsidP="00561956">
      <w:pPr>
        <w:pStyle w:val="BodyText"/>
        <w:jc w:val="left"/>
        <w:rPr>
          <w:rFonts w:ascii="Helvetica" w:hAnsi="Helvetica"/>
        </w:rPr>
      </w:pPr>
    </w:p>
    <w:p w:rsidR="00BD5D20" w:rsidRPr="00AB3A94" w:rsidRDefault="00BD5D20" w:rsidP="00BD5D20">
      <w:pPr>
        <w:pStyle w:val="Heading1"/>
        <w:rPr>
          <w:sz w:val="24"/>
          <w:u w:val="single"/>
        </w:rPr>
      </w:pPr>
      <w:r w:rsidRPr="00B27CC2">
        <w:rPr>
          <w:sz w:val="24"/>
          <w:highlight w:val="green"/>
          <w:u w:val="single"/>
        </w:rPr>
        <w:t>3.8.16 Release Note Template</w:t>
      </w:r>
    </w:p>
    <w:p w:rsidR="005B58F7" w:rsidRDefault="005B58F7" w:rsidP="00561956">
      <w:pPr>
        <w:pStyle w:val="BodyText"/>
        <w:jc w:val="left"/>
        <w:rPr>
          <w:rFonts w:ascii="Helvetica" w:hAnsi="Helvetica"/>
        </w:rPr>
      </w:pPr>
    </w:p>
    <w:p w:rsidR="00BD5D20" w:rsidRDefault="00B27CC2" w:rsidP="00561956">
      <w:pPr>
        <w:pStyle w:val="BodyText"/>
        <w:jc w:val="left"/>
        <w:rPr>
          <w:rFonts w:ascii="Helvetica" w:hAnsi="Helvetica"/>
        </w:rPr>
      </w:pPr>
      <w:r>
        <w:rPr>
          <w:rFonts w:ascii="Helvetica" w:hAnsi="Helvetica"/>
        </w:rPr>
        <w:lastRenderedPageBreak/>
        <w:t xml:space="preserve">The same NSN </w:t>
      </w:r>
      <w:proofErr w:type="spellStart"/>
      <w:r>
        <w:rPr>
          <w:rFonts w:ascii="Helvetica" w:hAnsi="Helvetica"/>
        </w:rPr>
        <w:t>eSW</w:t>
      </w:r>
      <w:proofErr w:type="spellEnd"/>
      <w:r>
        <w:rPr>
          <w:rFonts w:ascii="Helvetica" w:hAnsi="Helvetica"/>
        </w:rPr>
        <w:t xml:space="preserve"> Release Note Template was used for the AB3 program and </w:t>
      </w:r>
      <w:proofErr w:type="spellStart"/>
      <w:r>
        <w:rPr>
          <w:rFonts w:ascii="Helvetica" w:hAnsi="Helvetica"/>
        </w:rPr>
        <w:t>Radisys</w:t>
      </w:r>
      <w:proofErr w:type="spellEnd"/>
      <w:r>
        <w:rPr>
          <w:rFonts w:ascii="Helvetica" w:hAnsi="Helvetica"/>
        </w:rPr>
        <w:t xml:space="preserve"> previously adopted this release note template for that program.  </w:t>
      </w:r>
      <w:proofErr w:type="spellStart"/>
      <w:r>
        <w:rPr>
          <w:rFonts w:ascii="Helvetica" w:hAnsi="Helvetica"/>
        </w:rPr>
        <w:t>Radisys</w:t>
      </w:r>
      <w:proofErr w:type="spellEnd"/>
      <w:r>
        <w:rPr>
          <w:rFonts w:ascii="Helvetica" w:hAnsi="Helvetica"/>
        </w:rPr>
        <w:t xml:space="preserve"> will be compliant with this template for the AB6 ACPI6-A program as well.</w:t>
      </w:r>
    </w:p>
    <w:p w:rsidR="00BD5D20" w:rsidRPr="00AB3A94" w:rsidRDefault="00BD5D20" w:rsidP="00BD5D20">
      <w:pPr>
        <w:pStyle w:val="Heading1"/>
        <w:rPr>
          <w:sz w:val="24"/>
          <w:u w:val="single"/>
        </w:rPr>
      </w:pPr>
      <w:r w:rsidRPr="00E003E1">
        <w:rPr>
          <w:sz w:val="24"/>
          <w:highlight w:val="green"/>
          <w:u w:val="single"/>
        </w:rPr>
        <w:t>3.8.17 LED Control Specification</w:t>
      </w:r>
    </w:p>
    <w:p w:rsidR="00BD5D20" w:rsidRDefault="00BD5D20" w:rsidP="00561956">
      <w:pPr>
        <w:pStyle w:val="BodyText"/>
        <w:jc w:val="left"/>
        <w:rPr>
          <w:rFonts w:ascii="Helvetica" w:hAnsi="Helvetica"/>
        </w:rPr>
      </w:pPr>
    </w:p>
    <w:p w:rsidR="00BD5D20" w:rsidRDefault="00E003E1" w:rsidP="00BD5D20">
      <w:pPr>
        <w:pStyle w:val="BodyText"/>
        <w:jc w:val="left"/>
        <w:rPr>
          <w:rFonts w:ascii="Helvetica" w:hAnsi="Helvetica"/>
        </w:rPr>
      </w:pPr>
      <w:r>
        <w:rPr>
          <w:rFonts w:ascii="Helvetica" w:hAnsi="Helvetica"/>
        </w:rPr>
        <w:t xml:space="preserve">After review of the LED Control Specification as noted in Appendix #41, any LED control deviations from this spec on our proposed A47000 Series Compute Blade will be addressed through IPMC FW (firmware) adjustments.  </w:t>
      </w:r>
    </w:p>
    <w:p w:rsidR="00BD5D20" w:rsidRDefault="00BD5D20" w:rsidP="00561956">
      <w:pPr>
        <w:pStyle w:val="BodyText"/>
        <w:jc w:val="left"/>
        <w:rPr>
          <w:rFonts w:ascii="Helvetica" w:hAnsi="Helvetica"/>
        </w:rPr>
      </w:pPr>
    </w:p>
    <w:p w:rsidR="00BD5D20" w:rsidRPr="00AB3A94" w:rsidRDefault="00BD5D20" w:rsidP="00BD5D20">
      <w:pPr>
        <w:pStyle w:val="Heading1"/>
        <w:rPr>
          <w:sz w:val="24"/>
          <w:u w:val="single"/>
        </w:rPr>
      </w:pPr>
      <w:r w:rsidRPr="00EE407E">
        <w:rPr>
          <w:sz w:val="24"/>
          <w:highlight w:val="green"/>
          <w:u w:val="single"/>
        </w:rPr>
        <w:t>3.8.18 CPU Error Management</w:t>
      </w:r>
    </w:p>
    <w:p w:rsidR="00BD5D20" w:rsidRDefault="00BD5D20" w:rsidP="00561956">
      <w:pPr>
        <w:pStyle w:val="BodyText"/>
        <w:jc w:val="left"/>
        <w:rPr>
          <w:rFonts w:ascii="Helvetica" w:hAnsi="Helvetica"/>
        </w:rPr>
      </w:pPr>
    </w:p>
    <w:p w:rsidR="00EE407E" w:rsidRDefault="00D50A95" w:rsidP="00BD5D20">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has reviewed the CPU Error Management require</w:t>
      </w:r>
      <w:r w:rsidR="00EE407E">
        <w:rPr>
          <w:rFonts w:ascii="Helvetica" w:hAnsi="Helvetica"/>
        </w:rPr>
        <w:t>ments as defined in Appendix #42</w:t>
      </w:r>
      <w:r>
        <w:rPr>
          <w:rFonts w:ascii="Helvetica" w:hAnsi="Helvetica"/>
        </w:rPr>
        <w:t xml:space="preserve"> and is in general compliance with the document with responses to specific error management requirements </w:t>
      </w:r>
      <w:r w:rsidR="00EE407E">
        <w:rPr>
          <w:rFonts w:ascii="Helvetica" w:hAnsi="Helvetica"/>
        </w:rPr>
        <w:t>noted throughout our</w:t>
      </w:r>
      <w:r>
        <w:rPr>
          <w:rFonts w:ascii="Helvetica" w:hAnsi="Helvetica"/>
        </w:rPr>
        <w:t xml:space="preserve"> HPRS response</w:t>
      </w:r>
      <w:r w:rsidR="00EE407E">
        <w:rPr>
          <w:rFonts w:ascii="Helvetica" w:hAnsi="Helvetica"/>
        </w:rPr>
        <w:t xml:space="preserve"> (Section 3.7.2)</w:t>
      </w:r>
      <w:r>
        <w:rPr>
          <w:rFonts w:ascii="Helvetica" w:hAnsi="Helvetica"/>
        </w:rPr>
        <w:t xml:space="preserve">.  </w:t>
      </w:r>
    </w:p>
    <w:p w:rsidR="00EE407E" w:rsidRDefault="00EE407E" w:rsidP="00BD5D20">
      <w:pPr>
        <w:pStyle w:val="BodyText"/>
        <w:jc w:val="left"/>
        <w:rPr>
          <w:rFonts w:ascii="Helvetica" w:hAnsi="Helvetica"/>
        </w:rPr>
      </w:pPr>
    </w:p>
    <w:p w:rsidR="00BD5D20" w:rsidRDefault="00D50A95" w:rsidP="00BD5D20">
      <w:pPr>
        <w:pStyle w:val="BodyText"/>
        <w:jc w:val="left"/>
        <w:rPr>
          <w:rFonts w:ascii="Helvetica" w:hAnsi="Helvetica"/>
        </w:rPr>
      </w:pPr>
      <w:r>
        <w:rPr>
          <w:rFonts w:ascii="Helvetica" w:hAnsi="Helvetica"/>
        </w:rPr>
        <w:t>One particular item of note is the impleme</w:t>
      </w:r>
      <w:r w:rsidR="0006008F">
        <w:rPr>
          <w:rFonts w:ascii="Helvetica" w:hAnsi="Helvetica"/>
        </w:rPr>
        <w:t xml:space="preserve">ntation of </w:t>
      </w:r>
      <w:r w:rsidR="00C3062F">
        <w:rPr>
          <w:rFonts w:ascii="Helvetica" w:hAnsi="Helvetica"/>
        </w:rPr>
        <w:t>“</w:t>
      </w:r>
      <w:r>
        <w:rPr>
          <w:rFonts w:ascii="Helvetica" w:hAnsi="Helvetica"/>
        </w:rPr>
        <w:t>Intel Advanced Off-line Diagnostics Tool”</w:t>
      </w:r>
      <w:r w:rsidR="00C3062F">
        <w:rPr>
          <w:rFonts w:ascii="Helvetica" w:hAnsi="Helvetica"/>
        </w:rPr>
        <w:t xml:space="preserve"> as noted in Section 4 of Appendix #42</w:t>
      </w:r>
      <w:r>
        <w:rPr>
          <w:rFonts w:ascii="Helvetica" w:hAnsi="Helvetica"/>
        </w:rPr>
        <w:t xml:space="preserve">.  </w:t>
      </w:r>
      <w:proofErr w:type="spellStart"/>
      <w:r>
        <w:rPr>
          <w:rFonts w:ascii="Helvetica" w:hAnsi="Helvetica"/>
        </w:rPr>
        <w:t>Radisys</w:t>
      </w:r>
      <w:proofErr w:type="spellEnd"/>
      <w:r>
        <w:rPr>
          <w:rFonts w:ascii="Helvetica" w:hAnsi="Helvetica"/>
        </w:rPr>
        <w:t xml:space="preserve"> has reviewed this tool with Intel including all currently available documentation (which is extremely limited at this time) and believes our CPM10 board meets all requirements necessary to support the Intel tool.  However, until full disclosure with detailed documentation and full schedule information is available from Intel, </w:t>
      </w:r>
      <w:proofErr w:type="spellStart"/>
      <w:r>
        <w:rPr>
          <w:rFonts w:ascii="Helvetica" w:hAnsi="Helvetica"/>
        </w:rPr>
        <w:t>Radisys</w:t>
      </w:r>
      <w:proofErr w:type="spellEnd"/>
      <w:r>
        <w:rPr>
          <w:rFonts w:ascii="Helvetica" w:hAnsi="Helvetica"/>
        </w:rPr>
        <w:t xml:space="preserve"> has listed compliance to this requirement as “Compliant Later” and will work with both Intel and NSN to support if on ACPI6-A.</w:t>
      </w:r>
      <w:r w:rsidR="00732FA0">
        <w:rPr>
          <w:rFonts w:ascii="Helvetica" w:hAnsi="Helvetica"/>
        </w:rPr>
        <w:t xml:space="preserve">  Our expectations are that detailed documentation </w:t>
      </w:r>
      <w:r w:rsidR="00BC503C">
        <w:rPr>
          <w:rFonts w:ascii="Helvetica" w:hAnsi="Helvetica"/>
        </w:rPr>
        <w:t xml:space="preserve">from Intel </w:t>
      </w:r>
      <w:r w:rsidR="00732FA0">
        <w:rPr>
          <w:rFonts w:ascii="Helvetica" w:hAnsi="Helvetica"/>
        </w:rPr>
        <w:t xml:space="preserve">will crystalize in 2Q’14 at which time </w:t>
      </w:r>
      <w:proofErr w:type="spellStart"/>
      <w:r w:rsidR="00732FA0">
        <w:rPr>
          <w:rFonts w:ascii="Helvetica" w:hAnsi="Helvetica"/>
        </w:rPr>
        <w:t>Radisys</w:t>
      </w:r>
      <w:proofErr w:type="spellEnd"/>
      <w:r w:rsidR="00732FA0">
        <w:rPr>
          <w:rFonts w:ascii="Helvetica" w:hAnsi="Helvetica"/>
        </w:rPr>
        <w:t xml:space="preserve"> will be in a position to refine our compliance to this requirement.</w:t>
      </w:r>
    </w:p>
    <w:p w:rsidR="00BD5D20" w:rsidRDefault="00BD5D20" w:rsidP="00561956">
      <w:pPr>
        <w:pStyle w:val="BodyText"/>
        <w:jc w:val="left"/>
        <w:rPr>
          <w:rFonts w:ascii="Helvetica" w:hAnsi="Helvetica"/>
        </w:rPr>
      </w:pPr>
    </w:p>
    <w:p w:rsidR="00BD5D20" w:rsidRPr="00AB3A94" w:rsidRDefault="00BD5D20" w:rsidP="00BD5D20">
      <w:pPr>
        <w:pStyle w:val="Heading1"/>
        <w:rPr>
          <w:sz w:val="24"/>
          <w:u w:val="single"/>
        </w:rPr>
      </w:pPr>
      <w:r w:rsidRPr="007D2CDD">
        <w:rPr>
          <w:sz w:val="24"/>
          <w:highlight w:val="green"/>
          <w:u w:val="single"/>
        </w:rPr>
        <w:t>3.8.19 Ethernet Interfaces IEEE802.3 Testing</w:t>
      </w:r>
    </w:p>
    <w:p w:rsidR="00BD5D20" w:rsidRDefault="00BD5D20" w:rsidP="00561956">
      <w:pPr>
        <w:pStyle w:val="BodyText"/>
        <w:jc w:val="left"/>
        <w:rPr>
          <w:rFonts w:ascii="Helvetica" w:hAnsi="Helvetica"/>
        </w:rPr>
      </w:pPr>
    </w:p>
    <w:p w:rsidR="00BD5D20" w:rsidRDefault="00A9158C" w:rsidP="00BD5D20">
      <w:pPr>
        <w:pStyle w:val="BodyText"/>
        <w:jc w:val="left"/>
        <w:rPr>
          <w:rFonts w:ascii="Helvetica" w:hAnsi="Helvetica"/>
        </w:rPr>
      </w:pPr>
      <w:r>
        <w:rPr>
          <w:rFonts w:ascii="Helvetica" w:hAnsi="Helvetica"/>
        </w:rPr>
        <w:t xml:space="preserve">After reviewing the requirements in this section for Ethernet IEEE802.3 interface testing, </w:t>
      </w:r>
      <w:proofErr w:type="spellStart"/>
      <w:r>
        <w:rPr>
          <w:rFonts w:ascii="Helvetica" w:hAnsi="Helvetica"/>
        </w:rPr>
        <w:t>Radisys</w:t>
      </w:r>
      <w:proofErr w:type="spellEnd"/>
      <w:r>
        <w:rPr>
          <w:rFonts w:ascii="Helvetica" w:hAnsi="Helvetica"/>
        </w:rPr>
        <w:t xml:space="preserve">’ position is consistent with what was provided for AB5 IR4 ANPI1 program.  </w:t>
      </w:r>
      <w:proofErr w:type="spellStart"/>
      <w:r>
        <w:rPr>
          <w:rFonts w:ascii="Helvetica" w:hAnsi="Helvetica"/>
        </w:rPr>
        <w:t>Radisys</w:t>
      </w:r>
      <w:proofErr w:type="spellEnd"/>
      <w:r>
        <w:rPr>
          <w:rFonts w:ascii="Helvetica" w:hAnsi="Helvetica"/>
        </w:rPr>
        <w:t xml:space="preserve"> tests compliance with out interface to the module, leaving the module vendor responsible for testing the external compliance.  Understanding the fact that some additional compliance testing is needed when these modules are installed in our circuits, </w:t>
      </w:r>
      <w:proofErr w:type="spellStart"/>
      <w:r>
        <w:rPr>
          <w:rFonts w:ascii="Helvetica" w:hAnsi="Helvetica"/>
        </w:rPr>
        <w:t>Radisys</w:t>
      </w:r>
      <w:proofErr w:type="spellEnd"/>
      <w:r>
        <w:rPr>
          <w:rFonts w:ascii="Helvetica" w:hAnsi="Helvetica"/>
        </w:rPr>
        <w:t xml:space="preserve"> would be willing to provide such testing (as noted below) </w:t>
      </w:r>
      <w:r w:rsidR="009576EE">
        <w:rPr>
          <w:rFonts w:ascii="Helvetica" w:hAnsi="Helvetica"/>
        </w:rPr>
        <w:t xml:space="preserve">with the cost of such being negotiated between NSN and </w:t>
      </w:r>
      <w:proofErr w:type="spellStart"/>
      <w:r w:rsidR="009576EE">
        <w:rPr>
          <w:rFonts w:ascii="Helvetica" w:hAnsi="Helvetica"/>
        </w:rPr>
        <w:t>Radisys</w:t>
      </w:r>
      <w:proofErr w:type="spellEnd"/>
      <w:r w:rsidR="009576EE">
        <w:rPr>
          <w:rFonts w:ascii="Helvetica" w:hAnsi="Helvetica"/>
        </w:rPr>
        <w:t>.</w:t>
      </w:r>
      <w:r>
        <w:rPr>
          <w:rFonts w:ascii="Helvetica" w:hAnsi="Helvetica"/>
        </w:rPr>
        <w:t xml:space="preserve">  </w:t>
      </w:r>
      <w:r w:rsidRPr="009576EE">
        <w:rPr>
          <w:rFonts w:ascii="Helvetica" w:hAnsi="Helvetica"/>
        </w:rPr>
        <w:t>F</w:t>
      </w:r>
      <w:r w:rsidR="0038308A" w:rsidRPr="009576EE">
        <w:rPr>
          <w:rFonts w:ascii="Helvetica" w:hAnsi="Helvetica"/>
        </w:rPr>
        <w:t xml:space="preserve">or ANPI1-A, the cost was a one-time fee of </w:t>
      </w:r>
      <w:r w:rsidR="009576EE">
        <w:rPr>
          <w:rFonts w:ascii="Helvetica" w:hAnsi="Helvetica"/>
        </w:rPr>
        <w:t>$12K (</w:t>
      </w:r>
      <w:r w:rsidRPr="009576EE">
        <w:rPr>
          <w:rFonts w:ascii="Helvetica" w:hAnsi="Helvetica"/>
        </w:rPr>
        <w:t>USD</w:t>
      </w:r>
      <w:r w:rsidR="009576EE">
        <w:rPr>
          <w:rFonts w:ascii="Helvetica" w:hAnsi="Helvetica"/>
        </w:rPr>
        <w:t>)</w:t>
      </w:r>
      <w:r>
        <w:rPr>
          <w:rFonts w:ascii="Helvetica" w:hAnsi="Helvetica"/>
        </w:rPr>
        <w:t xml:space="preserve">.  </w:t>
      </w:r>
    </w:p>
    <w:p w:rsidR="00A9158C" w:rsidRDefault="00A9158C" w:rsidP="00BD5D20">
      <w:pPr>
        <w:pStyle w:val="BodyText"/>
        <w:jc w:val="left"/>
        <w:rPr>
          <w:rFonts w:ascii="Helvetica" w:hAnsi="Helvetica"/>
        </w:rPr>
      </w:pPr>
    </w:p>
    <w:p w:rsidR="00A9158C" w:rsidRDefault="00A9158C" w:rsidP="00BD5D20">
      <w:pPr>
        <w:pStyle w:val="BodyText"/>
        <w:jc w:val="left"/>
        <w:rPr>
          <w:rFonts w:ascii="Helvetica" w:hAnsi="Helvetica"/>
        </w:rPr>
      </w:pPr>
      <w:r>
        <w:rPr>
          <w:rFonts w:ascii="Helvetica" w:hAnsi="Helvetica"/>
        </w:rPr>
        <w:t>SFP Module Type Testing for ACPI6-A to include measurements for Ethernet line interface characteristics versus the requirements of reference standards:</w:t>
      </w:r>
    </w:p>
    <w:p w:rsidR="00A9158C" w:rsidRDefault="00A9158C" w:rsidP="00BD5D20">
      <w:pPr>
        <w:pStyle w:val="BodyText"/>
        <w:jc w:val="left"/>
        <w:rPr>
          <w:rFonts w:ascii="Helvetica" w:hAnsi="Helvetica"/>
        </w:rPr>
      </w:pPr>
    </w:p>
    <w:p w:rsidR="00A9158C" w:rsidRDefault="0038308A" w:rsidP="009C3910">
      <w:pPr>
        <w:pStyle w:val="BodyText"/>
        <w:numPr>
          <w:ilvl w:val="0"/>
          <w:numId w:val="16"/>
        </w:numPr>
        <w:jc w:val="left"/>
        <w:rPr>
          <w:rFonts w:ascii="Helvetica" w:hAnsi="Helvetica"/>
        </w:rPr>
      </w:pPr>
      <w:r>
        <w:rPr>
          <w:rFonts w:ascii="Helvetica" w:hAnsi="Helvetica"/>
        </w:rPr>
        <w:t>Electrical interface parameters:  Template, Voltage, Jitter, Return Loss, etc.</w:t>
      </w:r>
    </w:p>
    <w:p w:rsidR="0038308A" w:rsidRDefault="0038308A" w:rsidP="009C3910">
      <w:pPr>
        <w:pStyle w:val="BodyText"/>
        <w:numPr>
          <w:ilvl w:val="0"/>
          <w:numId w:val="16"/>
        </w:numPr>
        <w:jc w:val="left"/>
        <w:rPr>
          <w:rFonts w:ascii="Helvetica" w:hAnsi="Helvetica"/>
        </w:rPr>
      </w:pPr>
      <w:r>
        <w:rPr>
          <w:rFonts w:ascii="Helvetica" w:hAnsi="Helvetica"/>
        </w:rPr>
        <w:t>Optical interface parameters:  Jitter, Eye diagram, etc.</w:t>
      </w:r>
    </w:p>
    <w:p w:rsidR="0038308A" w:rsidRDefault="0038308A" w:rsidP="009C3910">
      <w:pPr>
        <w:pStyle w:val="BodyText"/>
        <w:numPr>
          <w:ilvl w:val="0"/>
          <w:numId w:val="16"/>
        </w:numPr>
        <w:jc w:val="left"/>
        <w:rPr>
          <w:rFonts w:ascii="Helvetica" w:hAnsi="Helvetica"/>
        </w:rPr>
      </w:pPr>
      <w:r>
        <w:rPr>
          <w:rFonts w:ascii="Helvetica" w:hAnsi="Helvetica"/>
        </w:rPr>
        <w:t>Test coverage and report would be similar to the ETP unit SFP module type test report example provided to NSN for the AB5 program.</w:t>
      </w:r>
    </w:p>
    <w:p w:rsidR="00561956" w:rsidRPr="00AB3A94" w:rsidRDefault="00561956" w:rsidP="00561956">
      <w:pPr>
        <w:pStyle w:val="BodyText"/>
        <w:jc w:val="left"/>
        <w:rPr>
          <w:rFonts w:ascii="Helvetica" w:hAnsi="Helvetica"/>
        </w:rPr>
      </w:pPr>
    </w:p>
    <w:p w:rsidR="00BD5D20" w:rsidRPr="00AB3A94" w:rsidRDefault="00BD5D20" w:rsidP="00BD5D20">
      <w:pPr>
        <w:pStyle w:val="Heading1"/>
        <w:rPr>
          <w:sz w:val="24"/>
          <w:u w:val="single"/>
        </w:rPr>
      </w:pPr>
      <w:r w:rsidRPr="0083551A">
        <w:rPr>
          <w:sz w:val="24"/>
          <w:highlight w:val="green"/>
          <w:u w:val="single"/>
        </w:rPr>
        <w:t xml:space="preserve">3.8.20 ATCA Blade </w:t>
      </w:r>
      <w:proofErr w:type="spellStart"/>
      <w:r w:rsidRPr="0083551A">
        <w:rPr>
          <w:sz w:val="24"/>
          <w:highlight w:val="green"/>
          <w:u w:val="single"/>
        </w:rPr>
        <w:t>eSW</w:t>
      </w:r>
      <w:proofErr w:type="spellEnd"/>
      <w:r w:rsidRPr="0083551A">
        <w:rPr>
          <w:sz w:val="24"/>
          <w:highlight w:val="green"/>
          <w:u w:val="single"/>
        </w:rPr>
        <w:t xml:space="preserve"> Upgrading</w:t>
      </w:r>
    </w:p>
    <w:p w:rsidR="00BD5D20" w:rsidRDefault="00BD5D20" w:rsidP="00BD5D20">
      <w:pPr>
        <w:pStyle w:val="BodyText"/>
        <w:jc w:val="left"/>
        <w:rPr>
          <w:rFonts w:ascii="Helvetica" w:hAnsi="Helvetica"/>
        </w:rPr>
      </w:pPr>
    </w:p>
    <w:p w:rsidR="00BD5D20" w:rsidRDefault="00A4198B" w:rsidP="00BD5D20">
      <w:pPr>
        <w:pStyle w:val="BodyText"/>
        <w:jc w:val="left"/>
        <w:rPr>
          <w:rFonts w:ascii="Helvetica" w:hAnsi="Helvetica"/>
        </w:rPr>
      </w:pPr>
      <w:r>
        <w:rPr>
          <w:rFonts w:ascii="Helvetica" w:hAnsi="Helvetica"/>
        </w:rPr>
        <w:t xml:space="preserve">Upon reviewing the requirements for ATCA Blade </w:t>
      </w:r>
      <w:proofErr w:type="spellStart"/>
      <w:r>
        <w:rPr>
          <w:rFonts w:ascii="Helvetica" w:hAnsi="Helvetica"/>
        </w:rPr>
        <w:t>eSW</w:t>
      </w:r>
      <w:proofErr w:type="spellEnd"/>
      <w:r>
        <w:rPr>
          <w:rFonts w:ascii="Helvetica" w:hAnsi="Helvetica"/>
        </w:rPr>
        <w:t xml:space="preserve"> upgrading and comparing these with existing </w:t>
      </w:r>
      <w:proofErr w:type="spellStart"/>
      <w:r>
        <w:rPr>
          <w:rFonts w:ascii="Helvetica" w:hAnsi="Helvetica"/>
        </w:rPr>
        <w:t>Radisys</w:t>
      </w:r>
      <w:proofErr w:type="spellEnd"/>
      <w:r>
        <w:rPr>
          <w:rFonts w:ascii="Helvetica" w:hAnsi="Helvetica"/>
        </w:rPr>
        <w:t xml:space="preserve"> software design, development and testing processes, we have agreed to ensure the following will be adhered to for the AB6 ACPI6-A program:</w:t>
      </w:r>
    </w:p>
    <w:p w:rsidR="00A4198B" w:rsidRDefault="00A4198B" w:rsidP="00BD5D20">
      <w:pPr>
        <w:pStyle w:val="BodyText"/>
        <w:jc w:val="left"/>
        <w:rPr>
          <w:rFonts w:ascii="Helvetica" w:hAnsi="Helvetica"/>
        </w:rPr>
      </w:pPr>
    </w:p>
    <w:p w:rsidR="00A4198B" w:rsidRDefault="000630D6" w:rsidP="009C3910">
      <w:pPr>
        <w:pStyle w:val="BodyText"/>
        <w:numPr>
          <w:ilvl w:val="0"/>
          <w:numId w:val="15"/>
        </w:numPr>
        <w:jc w:val="left"/>
        <w:rPr>
          <w:rFonts w:ascii="Helvetica" w:hAnsi="Helvetica"/>
        </w:rPr>
      </w:pPr>
      <w:r>
        <w:rPr>
          <w:rFonts w:ascii="Helvetica" w:hAnsi="Helvetica"/>
        </w:rPr>
        <w:lastRenderedPageBreak/>
        <w:t xml:space="preserve">A maximum upgrade duration of 3 hours for the entire NE (including NE software as well as </w:t>
      </w:r>
      <w:proofErr w:type="spellStart"/>
      <w:r>
        <w:rPr>
          <w:rFonts w:ascii="Helvetica" w:hAnsi="Helvetica"/>
        </w:rPr>
        <w:t>Radisys</w:t>
      </w:r>
      <w:proofErr w:type="spellEnd"/>
      <w:r>
        <w:rPr>
          <w:rFonts w:ascii="Helvetica" w:hAnsi="Helvetica"/>
        </w:rPr>
        <w:t xml:space="preserve"> ACPI6 content)</w:t>
      </w:r>
    </w:p>
    <w:p w:rsidR="000630D6" w:rsidRDefault="000630D6" w:rsidP="009C3910">
      <w:pPr>
        <w:pStyle w:val="BodyText"/>
        <w:numPr>
          <w:ilvl w:val="0"/>
          <w:numId w:val="15"/>
        </w:numPr>
        <w:jc w:val="left"/>
        <w:rPr>
          <w:rFonts w:ascii="Helvetica" w:hAnsi="Helvetica"/>
        </w:rPr>
      </w:pPr>
      <w:r>
        <w:rPr>
          <w:rFonts w:ascii="Helvetica" w:hAnsi="Helvetica"/>
        </w:rPr>
        <w:t xml:space="preserve">No dependencies on </w:t>
      </w:r>
      <w:proofErr w:type="spellStart"/>
      <w:r>
        <w:rPr>
          <w:rFonts w:ascii="Helvetica" w:hAnsi="Helvetica"/>
        </w:rPr>
        <w:t>eSW</w:t>
      </w:r>
      <w:proofErr w:type="spellEnd"/>
      <w:r>
        <w:rPr>
          <w:rFonts w:ascii="Helvetica" w:hAnsi="Helvetica"/>
        </w:rPr>
        <w:t>/SW components so that only those that have changed can be updated and that multiple upgrade processes can be run simultaneously (i.e. maximize upgrade parallelism) in parallel;</w:t>
      </w:r>
    </w:p>
    <w:p w:rsidR="000630D6" w:rsidRDefault="000630D6" w:rsidP="009C3910">
      <w:pPr>
        <w:pStyle w:val="BodyText"/>
        <w:numPr>
          <w:ilvl w:val="0"/>
          <w:numId w:val="15"/>
        </w:numPr>
        <w:jc w:val="left"/>
        <w:rPr>
          <w:rFonts w:ascii="Helvetica" w:hAnsi="Helvetica"/>
        </w:rPr>
      </w:pPr>
      <w:r>
        <w:rPr>
          <w:rFonts w:ascii="Helvetica" w:hAnsi="Helvetica"/>
        </w:rPr>
        <w:t>A maximum of 2 payload restarts during an upgrade;</w:t>
      </w:r>
    </w:p>
    <w:p w:rsidR="000630D6" w:rsidRDefault="000630D6" w:rsidP="009C3910">
      <w:pPr>
        <w:pStyle w:val="BodyText"/>
        <w:numPr>
          <w:ilvl w:val="0"/>
          <w:numId w:val="15"/>
        </w:numPr>
        <w:jc w:val="left"/>
        <w:rPr>
          <w:rFonts w:ascii="Helvetica" w:hAnsi="Helvetica"/>
        </w:rPr>
      </w:pPr>
      <w:r>
        <w:rPr>
          <w:rFonts w:ascii="Helvetica" w:hAnsi="Helvetica"/>
        </w:rPr>
        <w:t>One activation command for all upgraded programmable;</w:t>
      </w:r>
    </w:p>
    <w:p w:rsidR="000630D6" w:rsidRDefault="000630D6" w:rsidP="009C3910">
      <w:pPr>
        <w:pStyle w:val="BodyText"/>
        <w:numPr>
          <w:ilvl w:val="0"/>
          <w:numId w:val="15"/>
        </w:numPr>
        <w:jc w:val="left"/>
        <w:rPr>
          <w:rFonts w:ascii="Helvetica" w:hAnsi="Helvetica"/>
        </w:rPr>
      </w:pPr>
      <w:r>
        <w:rPr>
          <w:rFonts w:ascii="Helvetica" w:hAnsi="Helvetica"/>
        </w:rPr>
        <w:t>A Backup command required for all components to create a rollback image;</w:t>
      </w:r>
    </w:p>
    <w:p w:rsidR="000630D6" w:rsidRPr="000630D6" w:rsidRDefault="000630D6" w:rsidP="009C3910">
      <w:pPr>
        <w:pStyle w:val="BodyText"/>
        <w:numPr>
          <w:ilvl w:val="0"/>
          <w:numId w:val="15"/>
        </w:numPr>
        <w:jc w:val="left"/>
        <w:rPr>
          <w:rFonts w:ascii="Helvetica" w:hAnsi="Helvetica"/>
        </w:rPr>
      </w:pPr>
      <w:r>
        <w:rPr>
          <w:rFonts w:ascii="Helvetica" w:hAnsi="Helvetica"/>
        </w:rPr>
        <w:t xml:space="preserve">Beginning with the AB6 program, all </w:t>
      </w:r>
      <w:proofErr w:type="spellStart"/>
      <w:r>
        <w:rPr>
          <w:rFonts w:ascii="Helvetica" w:hAnsi="Helvetica"/>
        </w:rPr>
        <w:t>eSW</w:t>
      </w:r>
      <w:proofErr w:type="spellEnd"/>
      <w:r>
        <w:rPr>
          <w:rFonts w:ascii="Helvetica" w:hAnsi="Helvetica"/>
        </w:rPr>
        <w:t xml:space="preserve"> versions will not be stored to the blade FRU data.  Instead </w:t>
      </w:r>
      <w:proofErr w:type="spellStart"/>
      <w:r>
        <w:rPr>
          <w:rFonts w:ascii="Helvetica" w:hAnsi="Helvetica"/>
        </w:rPr>
        <w:t>eSW</w:t>
      </w:r>
      <w:proofErr w:type="spellEnd"/>
      <w:r>
        <w:rPr>
          <w:rFonts w:ascii="Helvetica" w:hAnsi="Helvetica"/>
        </w:rPr>
        <w:t xml:space="preserve"> version is to be read from stored image itself.  </w:t>
      </w:r>
      <w:proofErr w:type="spellStart"/>
      <w:r>
        <w:rPr>
          <w:rFonts w:ascii="Helvetica" w:hAnsi="Helvetica"/>
        </w:rPr>
        <w:t>Radisys</w:t>
      </w:r>
      <w:proofErr w:type="spellEnd"/>
      <w:r>
        <w:rPr>
          <w:rFonts w:ascii="Helvetica" w:hAnsi="Helvetica"/>
        </w:rPr>
        <w:t xml:space="preserve"> will ensure we have tools to read the image version from the image itself.  This functionality exists today for IPMC and BIOS and </w:t>
      </w:r>
      <w:proofErr w:type="spellStart"/>
      <w:r>
        <w:rPr>
          <w:rFonts w:ascii="Helvetica" w:hAnsi="Helvetica"/>
        </w:rPr>
        <w:t>Radisys</w:t>
      </w:r>
      <w:proofErr w:type="spellEnd"/>
      <w:r>
        <w:rPr>
          <w:rFonts w:ascii="Helvetica" w:hAnsi="Helvetica"/>
        </w:rPr>
        <w:t xml:space="preserve"> will make sure it does for other programmable and Linux images.</w:t>
      </w:r>
    </w:p>
    <w:p w:rsidR="00323538" w:rsidRPr="00AB3A94" w:rsidRDefault="00323538" w:rsidP="00561956">
      <w:pPr>
        <w:pStyle w:val="BodyText"/>
        <w:jc w:val="left"/>
        <w:rPr>
          <w:rFonts w:ascii="Helvetica" w:hAnsi="Helvetica"/>
        </w:rPr>
      </w:pPr>
    </w:p>
    <w:p w:rsidR="00BD5D20" w:rsidRPr="00AB3A94" w:rsidRDefault="00BD5D20" w:rsidP="00BD5D20">
      <w:pPr>
        <w:pStyle w:val="Heading1"/>
        <w:rPr>
          <w:sz w:val="24"/>
          <w:u w:val="single"/>
        </w:rPr>
      </w:pPr>
      <w:r w:rsidRPr="00BD5D20">
        <w:rPr>
          <w:sz w:val="24"/>
          <w:highlight w:val="yellow"/>
          <w:u w:val="single"/>
        </w:rPr>
        <w:t>3.8.21 ATCA CPU Blade Security Requirements</w:t>
      </w:r>
    </w:p>
    <w:p w:rsidR="00BD5D20" w:rsidRDefault="00BD5D20" w:rsidP="00BD5D20">
      <w:pPr>
        <w:pStyle w:val="BodyText"/>
        <w:jc w:val="left"/>
        <w:rPr>
          <w:rFonts w:ascii="Helvetica" w:hAnsi="Helvetica"/>
        </w:rPr>
      </w:pPr>
    </w:p>
    <w:p w:rsidR="00BD5D20" w:rsidRDefault="00BD5D20" w:rsidP="00BD5D20">
      <w:pPr>
        <w:pStyle w:val="BodyText"/>
        <w:jc w:val="left"/>
        <w:rPr>
          <w:rFonts w:ascii="Helvetica" w:hAnsi="Helvetica"/>
        </w:rPr>
      </w:pPr>
      <w:commentRangeStart w:id="9"/>
      <w:r>
        <w:rPr>
          <w:rFonts w:ascii="Helvetica" w:hAnsi="Helvetica"/>
        </w:rPr>
        <w:t>&lt;insert our compliance to this release note template here ….&gt;</w:t>
      </w:r>
      <w:commentRangeEnd w:id="9"/>
      <w:r w:rsidR="005C4B47">
        <w:rPr>
          <w:rStyle w:val="CommentReference"/>
          <w:rFonts w:ascii="Times New Roman" w:hAnsi="Times New Roman"/>
          <w:snapToGrid/>
        </w:rPr>
        <w:commentReference w:id="9"/>
      </w:r>
    </w:p>
    <w:p w:rsidR="00BD5D20" w:rsidRPr="00AB3A94" w:rsidRDefault="00BD5D20" w:rsidP="00BD5D20">
      <w:pPr>
        <w:pStyle w:val="BodyText"/>
        <w:jc w:val="left"/>
        <w:rPr>
          <w:rFonts w:ascii="Helvetica" w:hAnsi="Helvetica"/>
        </w:rPr>
      </w:pPr>
    </w:p>
    <w:p w:rsidR="009C7406" w:rsidRDefault="009C7406" w:rsidP="00561956">
      <w:pPr>
        <w:pStyle w:val="BodyText"/>
        <w:jc w:val="left"/>
        <w:rPr>
          <w:rFonts w:ascii="Helvetica" w:hAnsi="Helvetica"/>
        </w:rPr>
      </w:pPr>
    </w:p>
    <w:p w:rsidR="00561956" w:rsidRPr="00AB3A94" w:rsidRDefault="00561956" w:rsidP="00561956">
      <w:pPr>
        <w:pStyle w:val="Heading1"/>
        <w:rPr>
          <w:sz w:val="24"/>
          <w:u w:val="single"/>
        </w:rPr>
      </w:pPr>
      <w:r w:rsidRPr="005E05D9">
        <w:rPr>
          <w:sz w:val="24"/>
          <w:highlight w:val="green"/>
          <w:u w:val="single"/>
        </w:rPr>
        <w:t>3.9 Software Source Code</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is not concerned with providing source code access to software included with our proposed hardware as long as NSN has worked out arrangements with the 3</w:t>
      </w:r>
      <w:r w:rsidR="00561956" w:rsidRPr="00AB3A94">
        <w:rPr>
          <w:rFonts w:ascii="Helvetica" w:hAnsi="Helvetica"/>
          <w:vertAlign w:val="superscript"/>
        </w:rPr>
        <w:t>rd</w:t>
      </w:r>
      <w:r w:rsidR="00561956" w:rsidRPr="00AB3A94">
        <w:rPr>
          <w:rFonts w:ascii="Helvetica" w:hAnsi="Helvetica"/>
        </w:rPr>
        <w:t xml:space="preserve"> party providers of this software for source code access.  As a general rule, any </w:t>
      </w:r>
      <w:r>
        <w:rPr>
          <w:rFonts w:ascii="Helvetica" w:hAnsi="Helvetica"/>
        </w:rPr>
        <w:t>Radisys</w:t>
      </w:r>
      <w:r w:rsidR="00561956" w:rsidRPr="00AB3A94">
        <w:rPr>
          <w:rFonts w:ascii="Helvetica" w:hAnsi="Helvetica"/>
        </w:rPr>
        <w:t xml:space="preserve">-provided software code is open source with exceptions being Fulcrum, Broadcom, Wind River, AMI (BIOS), CMX (IPMC), </w:t>
      </w:r>
      <w:proofErr w:type="spellStart"/>
      <w:r w:rsidR="00A24D1B">
        <w:rPr>
          <w:rFonts w:ascii="Helvetica" w:hAnsi="Helvetica"/>
        </w:rPr>
        <w:t>EZChip</w:t>
      </w:r>
      <w:proofErr w:type="spellEnd"/>
      <w:r w:rsidR="00A24D1B">
        <w:rPr>
          <w:rFonts w:ascii="Helvetica" w:hAnsi="Helvetica"/>
        </w:rPr>
        <w:t xml:space="preserve">, </w:t>
      </w:r>
      <w:r w:rsidR="00561956" w:rsidRPr="00AB3A94">
        <w:rPr>
          <w:rFonts w:ascii="Helvetica" w:hAnsi="Helvetica"/>
        </w:rPr>
        <w:t xml:space="preserve">Texas Instruments, </w:t>
      </w:r>
      <w:proofErr w:type="spellStart"/>
      <w:r w:rsidR="00561956" w:rsidRPr="00AB3A94">
        <w:rPr>
          <w:rFonts w:ascii="Helvetica" w:hAnsi="Helvetica"/>
        </w:rPr>
        <w:t>Cavium</w:t>
      </w:r>
      <w:proofErr w:type="spellEnd"/>
      <w:r w:rsidR="00561956" w:rsidRPr="00AB3A94">
        <w:rPr>
          <w:rFonts w:ascii="Helvetica" w:hAnsi="Helvetica"/>
        </w:rPr>
        <w:t xml:space="preserve">-based software or similar.  </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will license access to </w:t>
      </w:r>
      <w:r>
        <w:rPr>
          <w:rFonts w:ascii="Helvetica" w:hAnsi="Helvetica"/>
        </w:rPr>
        <w:t>Radisys</w:t>
      </w:r>
      <w:r w:rsidR="00561956" w:rsidRPr="00AB3A94">
        <w:rPr>
          <w:rFonts w:ascii="Helvetica" w:hAnsi="Helvetica"/>
        </w:rPr>
        <w:t xml:space="preserve">-developed components for internal use only.  Other components would be distributed under GNU public licenses provided upon request. </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will provide access to source code only for the purpose to allow NSN to include this into your SW environment.  The agreement between NSN &amp; </w:t>
      </w:r>
      <w:r>
        <w:rPr>
          <w:rFonts w:ascii="Helvetica" w:hAnsi="Helvetica"/>
        </w:rPr>
        <w:t>Radisys</w:t>
      </w:r>
      <w:r w:rsidR="00561956" w:rsidRPr="00AB3A94">
        <w:rPr>
          <w:rFonts w:ascii="Helvetica" w:hAnsi="Helvetica"/>
        </w:rPr>
        <w:t xml:space="preserve"> allows NSN required changes be passed back to </w:t>
      </w:r>
      <w:r>
        <w:rPr>
          <w:rFonts w:ascii="Helvetica" w:hAnsi="Helvetica"/>
        </w:rPr>
        <w:t>Radisys</w:t>
      </w:r>
      <w:r w:rsidR="00561956" w:rsidRPr="00AB3A94">
        <w:rPr>
          <w:rFonts w:ascii="Helvetica" w:hAnsi="Helvetica"/>
        </w:rPr>
        <w:t xml:space="preserve"> so we can include these into future SW releases while the IP continues to belong to </w:t>
      </w:r>
      <w:r>
        <w:rPr>
          <w:rFonts w:ascii="Helvetica" w:hAnsi="Helvetica"/>
        </w:rPr>
        <w:t>Radisys</w:t>
      </w:r>
      <w:r w:rsidR="00561956" w:rsidRPr="00AB3A94">
        <w:rPr>
          <w:rFonts w:ascii="Helvetica" w:hAnsi="Helvetica"/>
        </w:rPr>
        <w:t xml:space="preserve">.  </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AB3A94">
        <w:rPr>
          <w:rFonts w:ascii="Helvetica" w:hAnsi="Helvetica"/>
        </w:rPr>
        <w:t xml:space="preserve">It is important that </w:t>
      </w:r>
      <w:r w:rsidR="000612B9">
        <w:rPr>
          <w:rFonts w:ascii="Helvetica" w:hAnsi="Helvetica"/>
        </w:rPr>
        <w:t>Radisys</w:t>
      </w:r>
      <w:r w:rsidRPr="00AB3A94">
        <w:rPr>
          <w:rFonts w:ascii="Helvetica" w:hAnsi="Helvetica"/>
        </w:rPr>
        <w:t xml:space="preserve"> will be called upon to provide service and maintenance support so both parties (</w:t>
      </w:r>
      <w:r w:rsidR="000612B9">
        <w:rPr>
          <w:rFonts w:ascii="Helvetica" w:hAnsi="Helvetica"/>
        </w:rPr>
        <w:t>Radisys</w:t>
      </w:r>
      <w:r w:rsidRPr="00AB3A94">
        <w:rPr>
          <w:rFonts w:ascii="Helvetica" w:hAnsi="Helvetica"/>
        </w:rPr>
        <w:t xml:space="preserve"> &amp; NSN) are looking at the same code base.</w:t>
      </w:r>
    </w:p>
    <w:p w:rsidR="00561956" w:rsidRPr="00AB3A94" w:rsidRDefault="00561956" w:rsidP="00561956">
      <w:pPr>
        <w:pStyle w:val="BodyText"/>
        <w:jc w:val="left"/>
        <w:rPr>
          <w:rFonts w:ascii="Helvetica" w:hAnsi="Helvetica"/>
        </w:rPr>
      </w:pPr>
    </w:p>
    <w:p w:rsidR="00561956" w:rsidRDefault="00561956" w:rsidP="00561956">
      <w:pPr>
        <w:pStyle w:val="BodyText"/>
        <w:jc w:val="left"/>
        <w:rPr>
          <w:rFonts w:ascii="Helvetica" w:hAnsi="Helvetica"/>
        </w:rPr>
      </w:pPr>
      <w:r w:rsidRPr="00AB3A94">
        <w:rPr>
          <w:rFonts w:ascii="Helvetica" w:hAnsi="Helvetica"/>
        </w:rPr>
        <w:t xml:space="preserve">Refer to the </w:t>
      </w:r>
      <w:r w:rsidR="000612B9" w:rsidRPr="00127137">
        <w:rPr>
          <w:rFonts w:ascii="Helvetica" w:hAnsi="Helvetica"/>
          <w:u w:val="single"/>
        </w:rPr>
        <w:t>Radisys</w:t>
      </w:r>
      <w:r w:rsidRPr="00127137">
        <w:rPr>
          <w:rFonts w:ascii="Helvetica" w:hAnsi="Helvetica"/>
          <w:u w:val="single"/>
        </w:rPr>
        <w:t xml:space="preserve"> Software License Master List (P/N 007-03398-0000</w:t>
      </w:r>
      <w:r w:rsidRPr="00AB3A94">
        <w:rPr>
          <w:rFonts w:ascii="Helvetica" w:hAnsi="Helvetica"/>
        </w:rPr>
        <w:t>) provided in zip file separate from this proposal for further details.</w:t>
      </w:r>
      <w:r w:rsidR="00075337">
        <w:rPr>
          <w:rFonts w:ascii="Helvetica" w:hAnsi="Helvetica"/>
        </w:rPr>
        <w:t xml:space="preserve">  This master list of software </w:t>
      </w:r>
      <w:r w:rsidR="005E05D9">
        <w:rPr>
          <w:rFonts w:ascii="Helvetica" w:hAnsi="Helvetica"/>
        </w:rPr>
        <w:t>licenses is being updated to include</w:t>
      </w:r>
      <w:r w:rsidR="0055258C">
        <w:rPr>
          <w:rFonts w:ascii="Helvetica" w:hAnsi="Helvetica"/>
        </w:rPr>
        <w:t xml:space="preserve"> </w:t>
      </w:r>
      <w:r w:rsidR="00EF20A8">
        <w:rPr>
          <w:rFonts w:ascii="Helvetica" w:hAnsi="Helvetica"/>
        </w:rPr>
        <w:t xml:space="preserve">our A47000 Series Compute Blade </w:t>
      </w:r>
      <w:r w:rsidR="0055258C">
        <w:rPr>
          <w:rFonts w:ascii="Helvetica" w:hAnsi="Helvetica"/>
        </w:rPr>
        <w:t>and an updated copy will be provided to NSN once completed</w:t>
      </w:r>
      <w:r w:rsidR="005E05D9">
        <w:rPr>
          <w:rFonts w:ascii="Helvetica" w:hAnsi="Helvetica"/>
        </w:rPr>
        <w:t xml:space="preserve"> at an agreed-to project milestone in this AB6 ACPI6-A program.</w:t>
      </w:r>
    </w:p>
    <w:p w:rsidR="0070225D" w:rsidRDefault="0070225D" w:rsidP="00561956">
      <w:pPr>
        <w:pStyle w:val="BodyText"/>
        <w:jc w:val="left"/>
        <w:rPr>
          <w:rFonts w:ascii="Helvetica" w:hAnsi="Helvetica"/>
        </w:rPr>
      </w:pPr>
    </w:p>
    <w:p w:rsidR="00561956" w:rsidRPr="00AB3A94" w:rsidRDefault="00561956" w:rsidP="00561956">
      <w:pPr>
        <w:pStyle w:val="Heading1"/>
        <w:rPr>
          <w:sz w:val="24"/>
          <w:u w:val="single"/>
        </w:rPr>
      </w:pPr>
      <w:r w:rsidRPr="00DC7436">
        <w:rPr>
          <w:sz w:val="24"/>
          <w:highlight w:val="green"/>
          <w:u w:val="single"/>
        </w:rPr>
        <w:t>3.10 Open Source SW Due-Diligence</w:t>
      </w:r>
    </w:p>
    <w:p w:rsidR="00561956" w:rsidRPr="00AB3A94" w:rsidRDefault="00561956" w:rsidP="00561956">
      <w:pPr>
        <w:pStyle w:val="BodyText"/>
        <w:jc w:val="left"/>
        <w:rPr>
          <w:rFonts w:ascii="Helvetica" w:hAnsi="Helvetica"/>
        </w:rPr>
      </w:pPr>
    </w:p>
    <w:p w:rsidR="00561956" w:rsidRDefault="00561956" w:rsidP="00561956">
      <w:pPr>
        <w:pStyle w:val="BodyText"/>
        <w:jc w:val="left"/>
        <w:rPr>
          <w:rFonts w:ascii="Helvetica" w:hAnsi="Helvetica"/>
        </w:rPr>
      </w:pPr>
      <w:r w:rsidRPr="00AB3A94">
        <w:rPr>
          <w:rFonts w:ascii="Helvetica" w:hAnsi="Helvetica"/>
        </w:rPr>
        <w:t xml:space="preserve">Consistent with similar requirements in AB3 IR3 for legal, patent, and trademark analysis on any open source software used in proposed ATCA products, </w:t>
      </w:r>
      <w:r w:rsidR="000612B9">
        <w:rPr>
          <w:rFonts w:ascii="Helvetica" w:hAnsi="Helvetica"/>
        </w:rPr>
        <w:t>Radisys</w:t>
      </w:r>
      <w:r w:rsidRPr="00AB3A94">
        <w:rPr>
          <w:rFonts w:ascii="Helvetica" w:hAnsi="Helvetica"/>
        </w:rPr>
        <w:t xml:space="preserve"> is willing to (1) identify </w:t>
      </w:r>
      <w:r w:rsidR="00DC7436">
        <w:rPr>
          <w:rFonts w:ascii="Helvetica" w:hAnsi="Helvetica"/>
        </w:rPr>
        <w:t>all software associated with AB6 ACPI6-A</w:t>
      </w:r>
      <w:r w:rsidRPr="00AB3A94">
        <w:rPr>
          <w:rFonts w:ascii="Helvetica" w:hAnsi="Helvetica"/>
        </w:rPr>
        <w:t xml:space="preserve"> content awarded to us and (2) provide indemnification protection to NSN, holding you harmless against claims and infringements.  Providing legal, patent and trademark analysis on each open source or freely available SW component can be extremely costly and time consuming depending on the number of software components involved.  </w:t>
      </w:r>
      <w:r w:rsidR="000612B9">
        <w:rPr>
          <w:rFonts w:ascii="Helvetica" w:hAnsi="Helvetica"/>
        </w:rPr>
        <w:t>Radisys</w:t>
      </w:r>
      <w:r w:rsidRPr="00AB3A94">
        <w:rPr>
          <w:rFonts w:ascii="Helvetica" w:hAnsi="Helvetica"/>
        </w:rPr>
        <w:t xml:space="preserve"> is willing to negotiate in good faith with NSN an approach that minimizes these costs yet meets the requirements of this section.  </w:t>
      </w:r>
    </w:p>
    <w:p w:rsidR="00423BF8" w:rsidRPr="00AB3A94" w:rsidRDefault="00423BF8" w:rsidP="00561956">
      <w:pPr>
        <w:pStyle w:val="BodyText"/>
        <w:jc w:val="left"/>
        <w:rPr>
          <w:rFonts w:ascii="Helvetica" w:hAnsi="Helvetica"/>
        </w:rPr>
      </w:pPr>
    </w:p>
    <w:p w:rsidR="00561956" w:rsidRPr="00AB3A94" w:rsidRDefault="00561956" w:rsidP="00561956">
      <w:pPr>
        <w:pStyle w:val="Heading1"/>
        <w:rPr>
          <w:sz w:val="24"/>
          <w:u w:val="single"/>
        </w:rPr>
      </w:pPr>
      <w:r w:rsidRPr="00C01FAE">
        <w:rPr>
          <w:sz w:val="24"/>
          <w:highlight w:val="yellow"/>
          <w:u w:val="single"/>
        </w:rPr>
        <w:lastRenderedPageBreak/>
        <w:t>4 Service &amp; Maintenance Requirements</w:t>
      </w:r>
    </w:p>
    <w:p w:rsidR="00561956" w:rsidRPr="00AB3A94" w:rsidRDefault="00561956" w:rsidP="00561956">
      <w:pPr>
        <w:pStyle w:val="Heading1"/>
        <w:rPr>
          <w:sz w:val="24"/>
          <w:u w:val="single"/>
        </w:rPr>
      </w:pPr>
      <w:r w:rsidRPr="00C01FAE">
        <w:rPr>
          <w:sz w:val="24"/>
          <w:highlight w:val="green"/>
          <w:u w:val="single"/>
        </w:rPr>
        <w:t>4.1 HW Service Requirements</w:t>
      </w:r>
    </w:p>
    <w:p w:rsidR="00561956" w:rsidRPr="00AB3A94" w:rsidRDefault="00561956" w:rsidP="00561956"/>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defers compliance to any HW service requirements associated with this section to a mutually agreeable SLA (service level agreement) or TSA (tech</w:t>
      </w:r>
      <w:r w:rsidR="00C01FAE">
        <w:rPr>
          <w:rFonts w:ascii="Helvetica" w:hAnsi="Helvetica"/>
        </w:rPr>
        <w:t>nical support agreement) for AB6</w:t>
      </w:r>
      <w:r w:rsidR="00561956" w:rsidRPr="00AB3A94">
        <w:rPr>
          <w:rFonts w:ascii="Helvetica" w:hAnsi="Helvetica"/>
        </w:rPr>
        <w:t>.</w:t>
      </w:r>
    </w:p>
    <w:p w:rsidR="00561956" w:rsidRPr="00AB3A94" w:rsidRDefault="00561956" w:rsidP="00561956">
      <w:pPr>
        <w:pStyle w:val="Heading1"/>
        <w:rPr>
          <w:sz w:val="24"/>
          <w:u w:val="single"/>
        </w:rPr>
      </w:pPr>
      <w:r w:rsidRPr="00C01FAE">
        <w:rPr>
          <w:sz w:val="24"/>
          <w:highlight w:val="yellow"/>
          <w:u w:val="single"/>
        </w:rPr>
        <w:t>4.2 Service Level Requirements for SW</w:t>
      </w:r>
    </w:p>
    <w:p w:rsidR="00561956" w:rsidRPr="00AB3A94" w:rsidRDefault="00561956" w:rsidP="00561956">
      <w:pPr>
        <w:pStyle w:val="BodyText"/>
        <w:jc w:val="left"/>
        <w:rPr>
          <w:rFonts w:ascii="Helvetica" w:hAnsi="Helvetica"/>
        </w:rPr>
      </w:pPr>
      <w:r w:rsidRPr="00AB3A94">
        <w:rPr>
          <w:rFonts w:ascii="Helvetica" w:hAnsi="Helvetica"/>
        </w:rPr>
        <w:t xml:space="preserve">  </w:t>
      </w:r>
    </w:p>
    <w:p w:rsidR="00561956" w:rsidRDefault="000612B9" w:rsidP="00561956">
      <w:pPr>
        <w:pStyle w:val="BodyText"/>
        <w:jc w:val="left"/>
        <w:rPr>
          <w:rFonts w:ascii="Helvetica" w:hAnsi="Helvetica"/>
        </w:rPr>
      </w:pPr>
      <w:commentRangeStart w:id="10"/>
      <w:r>
        <w:rPr>
          <w:rFonts w:ascii="Helvetica" w:hAnsi="Helvetica"/>
        </w:rPr>
        <w:t>Radisys</w:t>
      </w:r>
      <w:r w:rsidR="00561956" w:rsidRPr="00AB3A94">
        <w:rPr>
          <w:rFonts w:ascii="Helvetica" w:hAnsi="Helvetica"/>
        </w:rPr>
        <w:t>’ worldwide Service &amp; Support organization has reviewed the NSN-provided Service Level Agreement (SLA) from Section 3.6 and determined we are in compliance with all requirements stated there-in.</w:t>
      </w:r>
      <w:commentRangeEnd w:id="10"/>
      <w:r w:rsidR="00C01FAE">
        <w:rPr>
          <w:rStyle w:val="CommentReference"/>
          <w:rFonts w:ascii="Times New Roman" w:hAnsi="Times New Roman"/>
          <w:snapToGrid/>
        </w:rPr>
        <w:commentReference w:id="10"/>
      </w:r>
    </w:p>
    <w:p w:rsidR="006A2EC6" w:rsidRDefault="006A2EC6" w:rsidP="00561956">
      <w:pPr>
        <w:pStyle w:val="BodyText"/>
        <w:jc w:val="left"/>
        <w:rPr>
          <w:rFonts w:ascii="Helvetica" w:hAnsi="Helvetica"/>
        </w:rPr>
      </w:pPr>
    </w:p>
    <w:p w:rsidR="006A2EC6" w:rsidRPr="00AB3A94" w:rsidRDefault="00A24D1B" w:rsidP="006A2EC6">
      <w:pPr>
        <w:pStyle w:val="Heading1"/>
        <w:rPr>
          <w:sz w:val="24"/>
          <w:u w:val="single"/>
        </w:rPr>
      </w:pPr>
      <w:commentRangeStart w:id="11"/>
      <w:r w:rsidRPr="00C01FAE">
        <w:rPr>
          <w:sz w:val="24"/>
          <w:highlight w:val="yellow"/>
          <w:u w:val="single"/>
        </w:rPr>
        <w:t>4.3</w:t>
      </w:r>
      <w:r w:rsidR="006A2EC6" w:rsidRPr="00C01FAE">
        <w:rPr>
          <w:sz w:val="24"/>
          <w:highlight w:val="yellow"/>
          <w:u w:val="single"/>
        </w:rPr>
        <w:t xml:space="preserve"> Serviceability Requirements – Design for Services</w:t>
      </w:r>
      <w:commentRangeEnd w:id="11"/>
      <w:r w:rsidR="005B0B38">
        <w:rPr>
          <w:rStyle w:val="CommentReference"/>
          <w:rFonts w:ascii="Times New Roman" w:hAnsi="Times New Roman" w:cs="Times New Roman"/>
          <w:b w:val="0"/>
          <w:bCs w:val="0"/>
          <w:kern w:val="0"/>
        </w:rPr>
        <w:commentReference w:id="11"/>
      </w:r>
    </w:p>
    <w:p w:rsidR="006A2EC6" w:rsidRDefault="006A2EC6" w:rsidP="00561956">
      <w:pPr>
        <w:pStyle w:val="BodyText"/>
        <w:jc w:val="left"/>
        <w:rPr>
          <w:rFonts w:ascii="Helvetica" w:hAnsi="Helvetica"/>
        </w:rPr>
      </w:pPr>
    </w:p>
    <w:p w:rsidR="006A2EC6" w:rsidRDefault="00F653C3" w:rsidP="00561956">
      <w:pPr>
        <w:pStyle w:val="BodyText"/>
        <w:jc w:val="left"/>
        <w:rPr>
          <w:rFonts w:ascii="Helvetica" w:hAnsi="Helvetica"/>
        </w:rPr>
      </w:pPr>
      <w:commentRangeStart w:id="12"/>
      <w:r>
        <w:rPr>
          <w:rFonts w:ascii="Helvetica" w:hAnsi="Helvetica"/>
        </w:rPr>
        <w:t>Please refer to file (AB5_RFQ_DFS_RFI_Eval_Sheetv5.5-Final) in the RFP packet for a comprehensive response to this set of requirements.</w:t>
      </w:r>
      <w:commentRangeEnd w:id="12"/>
      <w:r w:rsidR="00C01FAE">
        <w:rPr>
          <w:rStyle w:val="CommentReference"/>
          <w:rFonts w:ascii="Times New Roman" w:hAnsi="Times New Roman"/>
          <w:snapToGrid/>
        </w:rPr>
        <w:commentReference w:id="12"/>
      </w:r>
    </w:p>
    <w:p w:rsidR="00185103" w:rsidRPr="00AB3A94" w:rsidRDefault="00185103" w:rsidP="00561956">
      <w:pPr>
        <w:pStyle w:val="BodyText"/>
        <w:jc w:val="left"/>
        <w:rPr>
          <w:rFonts w:ascii="Helvetica" w:hAnsi="Helvetica"/>
        </w:rPr>
      </w:pPr>
    </w:p>
    <w:p w:rsidR="00561956" w:rsidRPr="004919E3" w:rsidRDefault="00561956" w:rsidP="00561956">
      <w:pPr>
        <w:pStyle w:val="Heading1"/>
        <w:rPr>
          <w:sz w:val="24"/>
          <w:u w:val="single"/>
        </w:rPr>
      </w:pPr>
      <w:r w:rsidRPr="009E4D17">
        <w:rPr>
          <w:sz w:val="24"/>
          <w:highlight w:val="green"/>
          <w:u w:val="single"/>
        </w:rPr>
        <w:t>5.  PRODUCT LIFECYCLE REQUIREMENTS</w:t>
      </w:r>
    </w:p>
    <w:p w:rsidR="00561956" w:rsidRPr="00AB3A94" w:rsidRDefault="00561956" w:rsidP="00561956">
      <w:pPr>
        <w:pStyle w:val="Heading1"/>
        <w:rPr>
          <w:sz w:val="24"/>
          <w:u w:val="single"/>
        </w:rPr>
      </w:pPr>
      <w:r w:rsidRPr="009E4D17">
        <w:rPr>
          <w:sz w:val="24"/>
          <w:highlight w:val="green"/>
          <w:u w:val="single"/>
        </w:rPr>
        <w:t>5.1 Product Availability</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will commit to the following product lifecycles from </w:t>
      </w:r>
      <w:r w:rsidR="00AA6A3C">
        <w:rPr>
          <w:rFonts w:ascii="Helvetica" w:hAnsi="Helvetica"/>
        </w:rPr>
        <w:t>GA date associated with this AB6 Release 6</w:t>
      </w:r>
      <w:r w:rsidR="001036B9">
        <w:rPr>
          <w:rFonts w:ascii="Helvetica" w:hAnsi="Helvetica"/>
        </w:rPr>
        <w:t xml:space="preserve">.0 </w:t>
      </w:r>
      <w:r w:rsidR="00561956" w:rsidRPr="00AB3A94">
        <w:rPr>
          <w:rFonts w:ascii="Helvetica" w:hAnsi="Helvetica"/>
        </w:rPr>
        <w:t>program</w:t>
      </w:r>
      <w:r w:rsidR="00376212">
        <w:rPr>
          <w:rFonts w:ascii="Helvetica" w:hAnsi="Helvetica"/>
        </w:rPr>
        <w:t xml:space="preserve"> </w:t>
      </w:r>
      <w:r w:rsidR="00376212" w:rsidRPr="00376212">
        <w:rPr>
          <w:rFonts w:ascii="Helvetica" w:hAnsi="Helvetica"/>
          <w:u w:val="single"/>
        </w:rPr>
        <w:t>subject to silicon availability</w:t>
      </w:r>
      <w:r w:rsidR="00561956" w:rsidRPr="00AB3A94">
        <w:rPr>
          <w:rFonts w:ascii="Helvetica" w:hAnsi="Helvetica"/>
        </w:rPr>
        <w:t>:</w:t>
      </w:r>
    </w:p>
    <w:p w:rsidR="00561956" w:rsidRPr="00AB3A94" w:rsidRDefault="00561956" w:rsidP="00561956">
      <w:pPr>
        <w:pStyle w:val="BodyText"/>
        <w:jc w:val="left"/>
        <w:rPr>
          <w:rFonts w:ascii="Helvetica" w:hAnsi="Helvetica"/>
        </w:rPr>
      </w:pPr>
    </w:p>
    <w:p w:rsidR="00561956" w:rsidRPr="00AB3A94" w:rsidRDefault="00AA6A3C" w:rsidP="009C3910">
      <w:pPr>
        <w:pStyle w:val="BodyText"/>
        <w:numPr>
          <w:ilvl w:val="0"/>
          <w:numId w:val="10"/>
        </w:numPr>
        <w:jc w:val="left"/>
        <w:rPr>
          <w:rFonts w:ascii="Helvetica" w:hAnsi="Helvetica"/>
        </w:rPr>
      </w:pPr>
      <w:r>
        <w:rPr>
          <w:rFonts w:ascii="Helvetica" w:hAnsi="Helvetica"/>
        </w:rPr>
        <w:t>ACPI6-A</w:t>
      </w:r>
      <w:r w:rsidR="0062612B">
        <w:rPr>
          <w:rFonts w:ascii="Helvetica" w:hAnsi="Helvetica"/>
        </w:rPr>
        <w:t xml:space="preserve"> </w:t>
      </w:r>
      <w:r w:rsidR="00561956" w:rsidRPr="00AB3A94">
        <w:rPr>
          <w:rFonts w:ascii="Helvetica" w:hAnsi="Helvetica"/>
        </w:rPr>
        <w:sym w:font="Wingdings" w:char="F0E0"/>
      </w:r>
      <w:r w:rsidR="00561956" w:rsidRPr="00AB3A94">
        <w:rPr>
          <w:rFonts w:ascii="Helvetica" w:hAnsi="Helvetica"/>
        </w:rPr>
        <w:tab/>
        <w:t>10 Years</w:t>
      </w:r>
    </w:p>
    <w:p w:rsidR="00561956" w:rsidRPr="00AA6A3C" w:rsidRDefault="00AA6A3C" w:rsidP="009C3910">
      <w:pPr>
        <w:pStyle w:val="BodyText"/>
        <w:numPr>
          <w:ilvl w:val="0"/>
          <w:numId w:val="10"/>
        </w:numPr>
        <w:jc w:val="left"/>
        <w:rPr>
          <w:rFonts w:ascii="Helvetica" w:hAnsi="Helvetica"/>
        </w:rPr>
      </w:pPr>
      <w:r>
        <w:rPr>
          <w:rFonts w:ascii="Helvetica" w:hAnsi="Helvetica"/>
        </w:rPr>
        <w:t>CPRT6</w:t>
      </w:r>
      <w:r w:rsidR="0062612B">
        <w:rPr>
          <w:rFonts w:ascii="Helvetica" w:hAnsi="Helvetica"/>
        </w:rPr>
        <w:t>-A</w:t>
      </w:r>
      <w:r w:rsidR="00561956" w:rsidRPr="00AB3A94">
        <w:rPr>
          <w:rFonts w:ascii="Helvetica" w:hAnsi="Helvetica"/>
        </w:rPr>
        <w:t xml:space="preserve">  </w:t>
      </w:r>
      <w:r w:rsidR="00561956" w:rsidRPr="00AB3A94">
        <w:rPr>
          <w:rFonts w:ascii="Helvetica" w:hAnsi="Helvetica"/>
        </w:rPr>
        <w:sym w:font="Wingdings" w:char="F0E0"/>
      </w:r>
      <w:r w:rsidR="00561956" w:rsidRPr="00AB3A94">
        <w:rPr>
          <w:rFonts w:ascii="Helvetica" w:hAnsi="Helvetica"/>
        </w:rPr>
        <w:tab/>
        <w:t>10 Years</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AB3A94">
        <w:rPr>
          <w:rFonts w:ascii="Helvetica" w:hAnsi="Helvetica"/>
        </w:rPr>
        <w:t xml:space="preserve">Extensions to the above committed product lifecycles are negotiable.  As always, product lifecycle commitment is based on key silicon availability for this duration.  </w:t>
      </w:r>
      <w:r w:rsidR="000612B9">
        <w:rPr>
          <w:rFonts w:ascii="Helvetica" w:hAnsi="Helvetica"/>
        </w:rPr>
        <w:t>Radisys</w:t>
      </w:r>
      <w:r w:rsidRPr="00AB3A94">
        <w:rPr>
          <w:rFonts w:ascii="Helvetica" w:hAnsi="Helvetica"/>
        </w:rPr>
        <w:t>’ general practice is to select silicon that is “long life” rated.</w:t>
      </w:r>
    </w:p>
    <w:p w:rsidR="00561956" w:rsidRPr="00AB3A94" w:rsidRDefault="00561956" w:rsidP="00561956">
      <w:pPr>
        <w:pStyle w:val="Heading1"/>
        <w:rPr>
          <w:sz w:val="24"/>
          <w:u w:val="single"/>
        </w:rPr>
      </w:pPr>
      <w:proofErr w:type="gramStart"/>
      <w:r w:rsidRPr="00AA6A3C">
        <w:rPr>
          <w:sz w:val="24"/>
          <w:highlight w:val="green"/>
          <w:u w:val="single"/>
        </w:rPr>
        <w:t>5.2  Service</w:t>
      </w:r>
      <w:proofErr w:type="gramEnd"/>
      <w:r w:rsidRPr="00AA6A3C">
        <w:rPr>
          <w:sz w:val="24"/>
          <w:highlight w:val="green"/>
          <w:u w:val="single"/>
        </w:rPr>
        <w:t xml:space="preserve"> Availability</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recommends compliance to any service availability requirement be addressed through either a mutually agreed to Service Level Agreement (SLA) or under the current terms of Purchase Agreement #H970001.</w:t>
      </w:r>
    </w:p>
    <w:p w:rsidR="00561956" w:rsidRPr="00AB3A94" w:rsidRDefault="00561956" w:rsidP="00561956">
      <w:pPr>
        <w:pStyle w:val="Heading1"/>
        <w:rPr>
          <w:sz w:val="24"/>
          <w:u w:val="single"/>
        </w:rPr>
      </w:pPr>
      <w:proofErr w:type="gramStart"/>
      <w:r w:rsidRPr="00FC2403">
        <w:rPr>
          <w:sz w:val="24"/>
          <w:highlight w:val="green"/>
          <w:u w:val="single"/>
        </w:rPr>
        <w:t>6  NSN</w:t>
      </w:r>
      <w:proofErr w:type="gramEnd"/>
      <w:r w:rsidRPr="00FC2403">
        <w:rPr>
          <w:sz w:val="24"/>
          <w:highlight w:val="green"/>
          <w:u w:val="single"/>
        </w:rPr>
        <w:t xml:space="preserve"> R&amp;D SUPPORT REQUIREMENTS</w:t>
      </w:r>
    </w:p>
    <w:p w:rsidR="00561956" w:rsidRPr="00AB3A94" w:rsidRDefault="00561956" w:rsidP="00561956"/>
    <w:p w:rsidR="0006008F" w:rsidRDefault="005F0753" w:rsidP="00561956">
      <w:pPr>
        <w:pStyle w:val="BodyText"/>
        <w:jc w:val="left"/>
        <w:rPr>
          <w:rFonts w:ascii="Helvetica" w:hAnsi="Helvetica"/>
        </w:rPr>
      </w:pPr>
      <w:r>
        <w:rPr>
          <w:rFonts w:ascii="Helvetica" w:hAnsi="Helvetica"/>
        </w:rPr>
        <w:t>After review of this latest version (4.0) dated October 29</w:t>
      </w:r>
      <w:r w:rsidRPr="005F0753">
        <w:rPr>
          <w:rFonts w:ascii="Helvetica" w:hAnsi="Helvetica"/>
          <w:vertAlign w:val="superscript"/>
        </w:rPr>
        <w:t>th</w:t>
      </w:r>
      <w:r>
        <w:rPr>
          <w:rFonts w:ascii="Helvetica" w:hAnsi="Helvetica"/>
        </w:rPr>
        <w:t xml:space="preserve"> 2013 of NSN R&amp;D Support requirements and </w:t>
      </w:r>
      <w:proofErr w:type="spellStart"/>
      <w:r>
        <w:rPr>
          <w:rFonts w:ascii="Helvetica" w:hAnsi="Helvetica"/>
        </w:rPr>
        <w:t>Radisys</w:t>
      </w:r>
      <w:proofErr w:type="spellEnd"/>
      <w:r>
        <w:rPr>
          <w:rFonts w:ascii="Helvetica" w:hAnsi="Helvetica"/>
        </w:rPr>
        <w:t xml:space="preserve">’ experience with (most recently) ANPI1-A program (October 2012) and earlier AB3 programs (AMPP1, etc.), </w:t>
      </w:r>
      <w:proofErr w:type="spellStart"/>
      <w:r>
        <w:rPr>
          <w:rFonts w:ascii="Helvetica" w:hAnsi="Helvetica"/>
        </w:rPr>
        <w:t>Radisys</w:t>
      </w:r>
      <w:proofErr w:type="spellEnd"/>
      <w:r>
        <w:rPr>
          <w:rFonts w:ascii="Helvetica" w:hAnsi="Helvetica"/>
        </w:rPr>
        <w:t xml:space="preserve"> fully understands the deliverables, expectations, commitments, </w:t>
      </w:r>
      <w:r w:rsidR="00954D80">
        <w:rPr>
          <w:rFonts w:ascii="Helvetica" w:hAnsi="Helvetica"/>
        </w:rPr>
        <w:t xml:space="preserve">resource requirements </w:t>
      </w:r>
      <w:r>
        <w:rPr>
          <w:rFonts w:ascii="Helvetica" w:hAnsi="Helvetica"/>
        </w:rPr>
        <w:t>and internal investment required to sufficiently support such R&amp;D activities.</w:t>
      </w:r>
    </w:p>
    <w:p w:rsidR="005F0753" w:rsidRDefault="005F0753" w:rsidP="00561956">
      <w:pPr>
        <w:pStyle w:val="BodyText"/>
        <w:jc w:val="left"/>
        <w:rPr>
          <w:rFonts w:ascii="Helvetica" w:hAnsi="Helvetica"/>
        </w:rPr>
      </w:pPr>
    </w:p>
    <w:p w:rsidR="00575BD9" w:rsidRDefault="00954D80" w:rsidP="00561956">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has extensive experience at positioning COTS products customized to meet NSN-specific requirements for an ATCA asset used in an ATCA HW Platform comprising multi-vendor product content.  We believe that experience will bring big dividends to NSN during key milestones of this ACPI6-A program.</w:t>
      </w:r>
    </w:p>
    <w:p w:rsidR="00561956" w:rsidRPr="00AB3A94" w:rsidRDefault="00575BD9" w:rsidP="00561956">
      <w:pPr>
        <w:pStyle w:val="Heading1"/>
        <w:rPr>
          <w:sz w:val="24"/>
          <w:u w:val="single"/>
        </w:rPr>
      </w:pPr>
      <w:r w:rsidRPr="00386660">
        <w:rPr>
          <w:sz w:val="24"/>
          <w:highlight w:val="green"/>
          <w:u w:val="single"/>
        </w:rPr>
        <w:lastRenderedPageBreak/>
        <w:t>6.1</w:t>
      </w:r>
      <w:r w:rsidR="00561956" w:rsidRPr="00386660">
        <w:rPr>
          <w:sz w:val="24"/>
          <w:highlight w:val="green"/>
          <w:u w:val="single"/>
        </w:rPr>
        <w:t xml:space="preserve"> Utilities for NSN Integration &amp; Verification</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System Integration (SIT) uses multiple utilities and infrastructure libraries to fully validate and Integrate the various building blocks into an “application ready” integrated platform. Many of these tools are Open Source Linux utilities while others comprise an extensive set of framework utilities that have been developed over many years through </w:t>
      </w:r>
      <w:r>
        <w:rPr>
          <w:rFonts w:ascii="Helvetica" w:hAnsi="Helvetica"/>
        </w:rPr>
        <w:t>Radisys</w:t>
      </w:r>
      <w:r w:rsidR="00561956" w:rsidRPr="00AB3A94">
        <w:rPr>
          <w:rFonts w:ascii="Helvetica" w:hAnsi="Helvetica"/>
        </w:rPr>
        <w:t xml:space="preserve"> System Integration leadership. </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AB3A94">
        <w:rPr>
          <w:rFonts w:ascii="Helvetica" w:hAnsi="Helvetica"/>
        </w:rPr>
        <w:t xml:space="preserve">Note this framework is understandably focused towards Integration testing within a native </w:t>
      </w:r>
      <w:r w:rsidR="000612B9">
        <w:rPr>
          <w:rFonts w:ascii="Helvetica" w:hAnsi="Helvetica"/>
        </w:rPr>
        <w:t>Radisys</w:t>
      </w:r>
      <w:r w:rsidRPr="00AB3A94">
        <w:rPr>
          <w:rFonts w:ascii="Helvetica" w:hAnsi="Helvetica"/>
        </w:rPr>
        <w:t xml:space="preserve"> environment and therefore while this is an important part of the overall </w:t>
      </w:r>
      <w:r w:rsidR="000612B9">
        <w:rPr>
          <w:rFonts w:ascii="Helvetica" w:hAnsi="Helvetica"/>
        </w:rPr>
        <w:t>Radisys</w:t>
      </w:r>
      <w:r w:rsidRPr="00AB3A94">
        <w:rPr>
          <w:rFonts w:ascii="Helvetica" w:hAnsi="Helvetica"/>
        </w:rPr>
        <w:t xml:space="preserve"> integration strategy, it is likely something of moderate interest to NSN in its current form. This is primarily due to our requirement for the presence of our </w:t>
      </w:r>
      <w:r w:rsidR="000612B9">
        <w:rPr>
          <w:rFonts w:ascii="Helvetica" w:hAnsi="Helvetica"/>
        </w:rPr>
        <w:t>Radisys</w:t>
      </w:r>
      <w:r w:rsidRPr="00AB3A94">
        <w:rPr>
          <w:rFonts w:ascii="Helvetica" w:hAnsi="Helvetica"/>
        </w:rPr>
        <w:t xml:space="preserve"> Shelf Manager (or </w:t>
      </w:r>
      <w:r w:rsidR="000612B9">
        <w:rPr>
          <w:rFonts w:ascii="Helvetica" w:hAnsi="Helvetica"/>
        </w:rPr>
        <w:t>Radisys</w:t>
      </w:r>
      <w:r w:rsidRPr="00AB3A94">
        <w:rPr>
          <w:rFonts w:ascii="Helvetica" w:hAnsi="Helvetica"/>
        </w:rPr>
        <w:t xml:space="preserve"> CMM Shelf Manager). </w:t>
      </w:r>
    </w:p>
    <w:p w:rsidR="00561956" w:rsidRPr="00AB3A94" w:rsidRDefault="00561956" w:rsidP="00561956">
      <w:pPr>
        <w:pStyle w:val="BodyText"/>
        <w:jc w:val="left"/>
        <w:rPr>
          <w:rFonts w:ascii="Helvetica" w:hAnsi="Helvetica"/>
        </w:rPr>
      </w:pPr>
    </w:p>
    <w:p w:rsidR="00561956" w:rsidRPr="008747C5" w:rsidRDefault="000612B9" w:rsidP="00561956">
      <w:pPr>
        <w:pStyle w:val="BodyText"/>
        <w:jc w:val="left"/>
        <w:rPr>
          <w:rFonts w:ascii="Helvetica" w:hAnsi="Helvetica"/>
          <w:u w:val="single"/>
        </w:rPr>
      </w:pPr>
      <w:r w:rsidRPr="008747C5">
        <w:rPr>
          <w:rFonts w:ascii="Helvetica" w:hAnsi="Helvetica"/>
          <w:u w:val="single"/>
        </w:rPr>
        <w:t>Radisys</w:t>
      </w:r>
      <w:r w:rsidR="00561956" w:rsidRPr="008747C5">
        <w:rPr>
          <w:rFonts w:ascii="Helvetica" w:hAnsi="Helvetica"/>
          <w:u w:val="single"/>
        </w:rPr>
        <w:t xml:space="preserve"> System Integration Tools and Utilities</w:t>
      </w:r>
    </w:p>
    <w:p w:rsidR="00561956" w:rsidRPr="009E7CE4" w:rsidRDefault="00561956" w:rsidP="00561956">
      <w:pPr>
        <w:pStyle w:val="BodyText"/>
        <w:jc w:val="left"/>
        <w:rPr>
          <w:rFonts w:ascii="Helvetica" w:hAnsi="Helvetica"/>
          <w:highlight w:val="yellow"/>
        </w:rPr>
      </w:pPr>
    </w:p>
    <w:p w:rsidR="00561956" w:rsidRPr="00DB2313" w:rsidRDefault="00561956" w:rsidP="009C3910">
      <w:pPr>
        <w:pStyle w:val="BodyText"/>
        <w:numPr>
          <w:ilvl w:val="0"/>
          <w:numId w:val="11"/>
        </w:numPr>
        <w:jc w:val="left"/>
        <w:rPr>
          <w:rFonts w:ascii="Helvetica" w:hAnsi="Helvetica"/>
          <w:u w:val="single"/>
        </w:rPr>
      </w:pPr>
      <w:r w:rsidRPr="00DB2313">
        <w:rPr>
          <w:rFonts w:ascii="Helvetica" w:hAnsi="Helvetica"/>
          <w:u w:val="single"/>
        </w:rPr>
        <w:t>Commercially available tools</w:t>
      </w:r>
    </w:p>
    <w:p w:rsidR="00561956" w:rsidRPr="0081040A" w:rsidRDefault="00EF1226" w:rsidP="009C3910">
      <w:pPr>
        <w:pStyle w:val="BodyText"/>
        <w:numPr>
          <w:ilvl w:val="1"/>
          <w:numId w:val="11"/>
        </w:numPr>
        <w:jc w:val="left"/>
        <w:rPr>
          <w:rFonts w:ascii="Helvetica" w:hAnsi="Helvetica"/>
        </w:rPr>
      </w:pPr>
      <w:r>
        <w:rPr>
          <w:rFonts w:ascii="Helvetica" w:hAnsi="Helvetica"/>
        </w:rPr>
        <w:t>Polaris ATCA tester</w:t>
      </w:r>
      <w:r w:rsidR="00561956" w:rsidRPr="0081040A">
        <w:rPr>
          <w:rFonts w:ascii="Helvetica" w:hAnsi="Helvetica"/>
        </w:rPr>
        <w:t xml:space="preserve"> </w:t>
      </w:r>
    </w:p>
    <w:p w:rsidR="00561956" w:rsidRPr="00B55C47" w:rsidRDefault="00EF1226" w:rsidP="009C3910">
      <w:pPr>
        <w:pStyle w:val="BodyText"/>
        <w:numPr>
          <w:ilvl w:val="1"/>
          <w:numId w:val="11"/>
        </w:numPr>
        <w:jc w:val="left"/>
        <w:rPr>
          <w:rFonts w:ascii="Helvetica" w:hAnsi="Helvetica"/>
        </w:rPr>
      </w:pPr>
      <w:r>
        <w:rPr>
          <w:rFonts w:ascii="Helvetica" w:hAnsi="Helvetica"/>
        </w:rPr>
        <w:t>SPEC CPU2006 (SPEC’s next-generation, industry-standardized CPU-intensive benchmark suite that stresses a system’s processor, memory subsystem &amp; compiler</w:t>
      </w:r>
    </w:p>
    <w:p w:rsidR="00561956" w:rsidRPr="009E7CE4" w:rsidRDefault="00561956" w:rsidP="00561956">
      <w:pPr>
        <w:pStyle w:val="BodyText"/>
        <w:jc w:val="left"/>
        <w:rPr>
          <w:rFonts w:ascii="Helvetica" w:hAnsi="Helvetica"/>
          <w:highlight w:val="yellow"/>
        </w:rPr>
      </w:pPr>
    </w:p>
    <w:p w:rsidR="00561956" w:rsidRPr="00B55C47" w:rsidRDefault="00561956" w:rsidP="009C3910">
      <w:pPr>
        <w:pStyle w:val="BodyText"/>
        <w:numPr>
          <w:ilvl w:val="0"/>
          <w:numId w:val="11"/>
        </w:numPr>
        <w:jc w:val="left"/>
        <w:rPr>
          <w:rFonts w:ascii="Helvetica" w:hAnsi="Helvetica"/>
          <w:u w:val="single"/>
        </w:rPr>
      </w:pPr>
      <w:r w:rsidRPr="00B55C47">
        <w:rPr>
          <w:rFonts w:ascii="Helvetica" w:hAnsi="Helvetica"/>
          <w:u w:val="single"/>
        </w:rPr>
        <w:t>Open source Linux tools</w:t>
      </w:r>
      <w:r w:rsidR="00EF1226">
        <w:rPr>
          <w:rFonts w:ascii="Helvetica" w:hAnsi="Helvetica"/>
          <w:u w:val="single"/>
        </w:rPr>
        <w:t>/Free test tools</w:t>
      </w:r>
    </w:p>
    <w:p w:rsidR="00EF1226" w:rsidRDefault="00EF1226" w:rsidP="009C3910">
      <w:pPr>
        <w:pStyle w:val="BodyText"/>
        <w:numPr>
          <w:ilvl w:val="1"/>
          <w:numId w:val="11"/>
        </w:numPr>
        <w:jc w:val="left"/>
        <w:rPr>
          <w:rFonts w:ascii="Helvetica" w:hAnsi="Helvetica"/>
        </w:rPr>
      </w:pPr>
      <w:r>
        <w:rPr>
          <w:rFonts w:ascii="Helvetica" w:hAnsi="Helvetica"/>
        </w:rPr>
        <w:t>Intel PTU</w:t>
      </w:r>
    </w:p>
    <w:p w:rsidR="00EF1226" w:rsidRDefault="00EF1226" w:rsidP="009C3910">
      <w:pPr>
        <w:pStyle w:val="BodyText"/>
        <w:numPr>
          <w:ilvl w:val="1"/>
          <w:numId w:val="11"/>
        </w:numPr>
        <w:jc w:val="left"/>
        <w:rPr>
          <w:rFonts w:ascii="Helvetica" w:hAnsi="Helvetica"/>
        </w:rPr>
      </w:pPr>
      <w:proofErr w:type="spellStart"/>
      <w:r>
        <w:rPr>
          <w:rFonts w:ascii="Helvetica" w:hAnsi="Helvetica"/>
        </w:rPr>
        <w:t>Linpack</w:t>
      </w:r>
      <w:proofErr w:type="spellEnd"/>
    </w:p>
    <w:p w:rsidR="00EF1226" w:rsidRDefault="00EF1226" w:rsidP="009C3910">
      <w:pPr>
        <w:pStyle w:val="BodyText"/>
        <w:numPr>
          <w:ilvl w:val="1"/>
          <w:numId w:val="11"/>
        </w:numPr>
        <w:jc w:val="left"/>
        <w:rPr>
          <w:rFonts w:ascii="Helvetica" w:hAnsi="Helvetica"/>
        </w:rPr>
      </w:pPr>
      <w:proofErr w:type="spellStart"/>
      <w:r>
        <w:rPr>
          <w:rFonts w:ascii="Helvetica" w:hAnsi="Helvetica"/>
        </w:rPr>
        <w:t>Netperf</w:t>
      </w:r>
      <w:proofErr w:type="spellEnd"/>
      <w:r>
        <w:rPr>
          <w:rFonts w:ascii="Helvetica" w:hAnsi="Helvetica"/>
        </w:rPr>
        <w:t>/</w:t>
      </w:r>
      <w:proofErr w:type="spellStart"/>
      <w:r>
        <w:rPr>
          <w:rFonts w:ascii="Helvetica" w:hAnsi="Helvetica"/>
        </w:rPr>
        <w:t>lperf</w:t>
      </w:r>
      <w:proofErr w:type="spellEnd"/>
    </w:p>
    <w:p w:rsidR="00EF1226" w:rsidRPr="00EF1226" w:rsidRDefault="00EF1226" w:rsidP="009C3910">
      <w:pPr>
        <w:pStyle w:val="BodyText"/>
        <w:numPr>
          <w:ilvl w:val="1"/>
          <w:numId w:val="11"/>
        </w:numPr>
        <w:jc w:val="left"/>
        <w:rPr>
          <w:rFonts w:ascii="Helvetica" w:hAnsi="Helvetica"/>
        </w:rPr>
      </w:pPr>
      <w:r>
        <w:rPr>
          <w:rFonts w:ascii="Helvetica" w:hAnsi="Helvetica"/>
        </w:rPr>
        <w:t>Memtest86+</w:t>
      </w:r>
    </w:p>
    <w:p w:rsidR="00561956" w:rsidRDefault="00EF1226" w:rsidP="009C3910">
      <w:pPr>
        <w:pStyle w:val="BodyText"/>
        <w:numPr>
          <w:ilvl w:val="1"/>
          <w:numId w:val="11"/>
        </w:numPr>
        <w:jc w:val="left"/>
        <w:rPr>
          <w:rFonts w:ascii="Helvetica" w:hAnsi="Helvetica"/>
        </w:rPr>
      </w:pPr>
      <w:proofErr w:type="spellStart"/>
      <w:r>
        <w:rPr>
          <w:rFonts w:ascii="Helvetica" w:hAnsi="Helvetica"/>
        </w:rPr>
        <w:t>Ipmitool</w:t>
      </w:r>
      <w:proofErr w:type="spellEnd"/>
    </w:p>
    <w:p w:rsidR="00EF1226" w:rsidRDefault="00EF1226" w:rsidP="009C3910">
      <w:pPr>
        <w:pStyle w:val="BodyText"/>
        <w:numPr>
          <w:ilvl w:val="1"/>
          <w:numId w:val="11"/>
        </w:numPr>
        <w:jc w:val="left"/>
        <w:rPr>
          <w:rFonts w:ascii="Helvetica" w:hAnsi="Helvetica"/>
        </w:rPr>
      </w:pPr>
      <w:r>
        <w:rPr>
          <w:rFonts w:ascii="Helvetica" w:hAnsi="Helvetica"/>
        </w:rPr>
        <w:t>Bonnie++</w:t>
      </w:r>
    </w:p>
    <w:p w:rsidR="00EF1226" w:rsidRPr="00B55C47" w:rsidRDefault="00EF1226" w:rsidP="009C3910">
      <w:pPr>
        <w:pStyle w:val="BodyText"/>
        <w:numPr>
          <w:ilvl w:val="1"/>
          <w:numId w:val="11"/>
        </w:numPr>
        <w:jc w:val="left"/>
        <w:rPr>
          <w:rFonts w:ascii="Helvetica" w:hAnsi="Helvetica"/>
        </w:rPr>
      </w:pPr>
      <w:r>
        <w:rPr>
          <w:rFonts w:ascii="Helvetica" w:hAnsi="Helvetica"/>
        </w:rPr>
        <w:t>Stream</w:t>
      </w:r>
    </w:p>
    <w:p w:rsidR="00561956" w:rsidRPr="009E7CE4" w:rsidRDefault="00561956" w:rsidP="00561956">
      <w:pPr>
        <w:pStyle w:val="BodyText"/>
        <w:jc w:val="left"/>
        <w:rPr>
          <w:rFonts w:ascii="Helvetica" w:hAnsi="Helvetica"/>
          <w:highlight w:val="yellow"/>
        </w:rPr>
      </w:pPr>
    </w:p>
    <w:p w:rsidR="00561956" w:rsidRPr="00EF1226" w:rsidRDefault="000612B9" w:rsidP="00561956">
      <w:pPr>
        <w:pStyle w:val="BodyText"/>
        <w:jc w:val="left"/>
        <w:rPr>
          <w:rFonts w:ascii="Helvetica" w:hAnsi="Helvetica"/>
          <w:u w:val="single"/>
        </w:rPr>
      </w:pPr>
      <w:r w:rsidRPr="00EF1226">
        <w:rPr>
          <w:rFonts w:ascii="Helvetica" w:hAnsi="Helvetica"/>
          <w:u w:val="single"/>
        </w:rPr>
        <w:t>Radisys</w:t>
      </w:r>
      <w:r w:rsidR="00561956" w:rsidRPr="00EF1226">
        <w:rPr>
          <w:rFonts w:ascii="Helvetica" w:hAnsi="Helvetica"/>
          <w:u w:val="single"/>
        </w:rPr>
        <w:t xml:space="preserve"> Enhanced Open Source / Internally Developed Linux Tools</w:t>
      </w:r>
    </w:p>
    <w:p w:rsidR="00561956" w:rsidRPr="00EF1226" w:rsidRDefault="00561956" w:rsidP="009C3910">
      <w:pPr>
        <w:pStyle w:val="BodyText"/>
        <w:numPr>
          <w:ilvl w:val="0"/>
          <w:numId w:val="13"/>
        </w:numPr>
        <w:jc w:val="left"/>
        <w:rPr>
          <w:rFonts w:ascii="Helvetica" w:hAnsi="Helvetica"/>
          <w:lang w:val="fr-FR"/>
        </w:rPr>
      </w:pPr>
      <w:proofErr w:type="spellStart"/>
      <w:r w:rsidRPr="00EF1226">
        <w:rPr>
          <w:rFonts w:ascii="Helvetica" w:hAnsi="Helvetica"/>
          <w:lang w:val="fr-FR"/>
        </w:rPr>
        <w:t>Rsys-ipmitool</w:t>
      </w:r>
      <w:proofErr w:type="spellEnd"/>
    </w:p>
    <w:p w:rsidR="00EF1226" w:rsidRPr="00EF1226" w:rsidRDefault="00EF1226" w:rsidP="009C3910">
      <w:pPr>
        <w:pStyle w:val="BodyText"/>
        <w:numPr>
          <w:ilvl w:val="0"/>
          <w:numId w:val="13"/>
        </w:numPr>
        <w:jc w:val="left"/>
        <w:rPr>
          <w:rFonts w:ascii="Helvetica" w:hAnsi="Helvetica"/>
          <w:lang w:val="fr-FR"/>
        </w:rPr>
      </w:pPr>
      <w:proofErr w:type="spellStart"/>
      <w:r w:rsidRPr="00EF1226">
        <w:rPr>
          <w:rFonts w:ascii="Helvetica" w:hAnsi="Helvetica"/>
          <w:lang w:val="fr-FR"/>
        </w:rPr>
        <w:t>Radisys</w:t>
      </w:r>
      <w:proofErr w:type="spellEnd"/>
      <w:r w:rsidRPr="00EF1226">
        <w:rPr>
          <w:rFonts w:ascii="Helvetica" w:hAnsi="Helvetica"/>
          <w:lang w:val="fr-FR"/>
        </w:rPr>
        <w:t xml:space="preserve"> SIT Test Management System </w:t>
      </w:r>
      <w:proofErr w:type="spellStart"/>
      <w:r w:rsidRPr="00EF1226">
        <w:rPr>
          <w:rFonts w:ascii="Helvetica" w:hAnsi="Helvetica"/>
          <w:lang w:val="fr-FR"/>
        </w:rPr>
        <w:t>Qatraq</w:t>
      </w:r>
      <w:proofErr w:type="spellEnd"/>
    </w:p>
    <w:p w:rsidR="00EF1226" w:rsidRPr="00EF1226" w:rsidRDefault="00EF1226" w:rsidP="009C3910">
      <w:pPr>
        <w:pStyle w:val="BodyText"/>
        <w:numPr>
          <w:ilvl w:val="0"/>
          <w:numId w:val="13"/>
        </w:numPr>
        <w:jc w:val="left"/>
        <w:rPr>
          <w:rFonts w:ascii="Helvetica" w:hAnsi="Helvetica"/>
          <w:lang w:val="fr-FR"/>
        </w:rPr>
      </w:pPr>
      <w:proofErr w:type="spellStart"/>
      <w:r w:rsidRPr="00EF1226">
        <w:rPr>
          <w:rFonts w:ascii="Helvetica" w:hAnsi="Helvetica"/>
          <w:lang w:val="fr-FR"/>
        </w:rPr>
        <w:t>Radisys</w:t>
      </w:r>
      <w:proofErr w:type="spellEnd"/>
      <w:r w:rsidRPr="00EF1226">
        <w:rPr>
          <w:rFonts w:ascii="Helvetica" w:hAnsi="Helvetica"/>
          <w:lang w:val="fr-FR"/>
        </w:rPr>
        <w:t xml:space="preserve"> HPIAPP</w:t>
      </w:r>
    </w:p>
    <w:p w:rsidR="00561956" w:rsidRPr="00EF1226" w:rsidRDefault="00561956" w:rsidP="00561956">
      <w:pPr>
        <w:pStyle w:val="BodyText"/>
        <w:jc w:val="left"/>
        <w:rPr>
          <w:rFonts w:ascii="Helvetica" w:hAnsi="Helvetica"/>
        </w:rPr>
      </w:pPr>
    </w:p>
    <w:p w:rsidR="00561956" w:rsidRPr="00EF1226" w:rsidRDefault="000612B9" w:rsidP="00561956">
      <w:pPr>
        <w:pStyle w:val="BodyText"/>
        <w:jc w:val="left"/>
        <w:rPr>
          <w:rFonts w:ascii="Helvetica" w:hAnsi="Helvetica"/>
          <w:u w:val="single"/>
        </w:rPr>
      </w:pPr>
      <w:r w:rsidRPr="00EF1226">
        <w:rPr>
          <w:rFonts w:ascii="Helvetica" w:hAnsi="Helvetica"/>
          <w:u w:val="single"/>
        </w:rPr>
        <w:t>Radisys</w:t>
      </w:r>
      <w:r w:rsidR="00561956" w:rsidRPr="00EF1226">
        <w:rPr>
          <w:rFonts w:ascii="Helvetica" w:hAnsi="Helvetica"/>
          <w:u w:val="single"/>
        </w:rPr>
        <w:t xml:space="preserve"> Update Tools</w:t>
      </w:r>
    </w:p>
    <w:p w:rsidR="00561956" w:rsidRPr="00EF1226" w:rsidRDefault="00561956" w:rsidP="009C3910">
      <w:pPr>
        <w:pStyle w:val="BodyText"/>
        <w:numPr>
          <w:ilvl w:val="0"/>
          <w:numId w:val="12"/>
        </w:numPr>
        <w:jc w:val="left"/>
        <w:rPr>
          <w:rFonts w:ascii="Helvetica" w:hAnsi="Helvetica"/>
        </w:rPr>
      </w:pPr>
      <w:proofErr w:type="spellStart"/>
      <w:r w:rsidRPr="00EF1226">
        <w:rPr>
          <w:rFonts w:ascii="Helvetica" w:hAnsi="Helvetica"/>
        </w:rPr>
        <w:t>rsys-ipmitool</w:t>
      </w:r>
      <w:proofErr w:type="spellEnd"/>
    </w:p>
    <w:p w:rsidR="00EF1226" w:rsidRPr="00EF1226" w:rsidRDefault="00EF1226" w:rsidP="009C3910">
      <w:pPr>
        <w:pStyle w:val="BodyText"/>
        <w:numPr>
          <w:ilvl w:val="0"/>
          <w:numId w:val="12"/>
        </w:numPr>
        <w:jc w:val="left"/>
        <w:rPr>
          <w:rFonts w:ascii="Helvetica" w:hAnsi="Helvetica"/>
        </w:rPr>
      </w:pPr>
      <w:proofErr w:type="spellStart"/>
      <w:r w:rsidRPr="00EF1226">
        <w:rPr>
          <w:rFonts w:ascii="Helvetica" w:hAnsi="Helvetica"/>
        </w:rPr>
        <w:t>rsys-flashrom</w:t>
      </w:r>
      <w:proofErr w:type="spellEnd"/>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AB3A94">
        <w:rPr>
          <w:rFonts w:ascii="Helvetica" w:hAnsi="Helvetica"/>
        </w:rPr>
        <w:t>User documentation on the above SIT utilities is limited at this time and would require additional work to be of use to NSN.  None of these utilities are currently running under Wind River PNE Linux v 4.2.</w:t>
      </w:r>
    </w:p>
    <w:p w:rsidR="00561956" w:rsidRPr="00AB3A94" w:rsidRDefault="00561956" w:rsidP="00561956">
      <w:pPr>
        <w:pStyle w:val="BodyText"/>
        <w:jc w:val="left"/>
        <w:rPr>
          <w:rFonts w:ascii="Helvetica" w:hAnsi="Helvetica"/>
        </w:rPr>
      </w:pPr>
    </w:p>
    <w:p w:rsidR="00E208D9" w:rsidRDefault="00561956" w:rsidP="00561956">
      <w:pPr>
        <w:pStyle w:val="BodyText"/>
        <w:jc w:val="left"/>
        <w:rPr>
          <w:rFonts w:ascii="Helvetica" w:hAnsi="Helvetica"/>
        </w:rPr>
      </w:pPr>
      <w:r w:rsidRPr="00AB3A94">
        <w:rPr>
          <w:rFonts w:ascii="Helvetica" w:hAnsi="Helvetica"/>
        </w:rPr>
        <w:t xml:space="preserve">A list of </w:t>
      </w:r>
      <w:r w:rsidR="000612B9">
        <w:rPr>
          <w:rFonts w:ascii="Helvetica" w:hAnsi="Helvetica"/>
        </w:rPr>
        <w:t>Radisys</w:t>
      </w:r>
      <w:r w:rsidRPr="00AB3A94">
        <w:rPr>
          <w:rFonts w:ascii="Helvetica" w:hAnsi="Helvetica"/>
        </w:rPr>
        <w:t xml:space="preserve"> test software and upgrade tools that could be made available to NSN can be found in the zip file accompanying this proposal </w:t>
      </w:r>
      <w:r w:rsidRPr="00075337">
        <w:rPr>
          <w:rFonts w:ascii="Helvetica" w:hAnsi="Helvetica"/>
        </w:rPr>
        <w:t xml:space="preserve">response </w:t>
      </w:r>
      <w:r w:rsidRPr="008747C5">
        <w:rPr>
          <w:rFonts w:ascii="Helvetica" w:hAnsi="Helvetica"/>
          <w:highlight w:val="yellow"/>
        </w:rPr>
        <w:t>(</w:t>
      </w:r>
      <w:r w:rsidRPr="008747C5">
        <w:rPr>
          <w:rFonts w:ascii="Helvetica" w:hAnsi="Helvetica"/>
          <w:highlight w:val="yellow"/>
          <w:u w:val="single"/>
        </w:rPr>
        <w:t>NSN Test SW &amp; Upgrade Tools.6_3_RSYS-Resp-Final</w:t>
      </w:r>
      <w:r w:rsidRPr="00075337">
        <w:rPr>
          <w:rFonts w:ascii="Helvetica" w:hAnsi="Helvetica"/>
          <w:u w:val="single"/>
        </w:rPr>
        <w:t>)</w:t>
      </w:r>
      <w:r w:rsidRPr="00075337">
        <w:rPr>
          <w:rFonts w:ascii="Helvetica" w:hAnsi="Helvetica"/>
        </w:rPr>
        <w:t>.</w:t>
      </w:r>
      <w:r w:rsidRPr="00AB3A94">
        <w:rPr>
          <w:rFonts w:ascii="Helvetica" w:hAnsi="Helvetica"/>
        </w:rPr>
        <w:t xml:space="preserve"> </w:t>
      </w:r>
    </w:p>
    <w:p w:rsidR="00E208D9" w:rsidRDefault="00E208D9" w:rsidP="00561956">
      <w:pPr>
        <w:pStyle w:val="BodyText"/>
        <w:jc w:val="left"/>
        <w:rPr>
          <w:rFonts w:ascii="Helvetica" w:hAnsi="Helvetica"/>
        </w:rPr>
      </w:pPr>
    </w:p>
    <w:p w:rsidR="00561956" w:rsidRDefault="00E208D9" w:rsidP="00561956">
      <w:pPr>
        <w:pStyle w:val="BodyText"/>
        <w:jc w:val="left"/>
        <w:rPr>
          <w:rFonts w:ascii="Helvetica" w:hAnsi="Helvetica"/>
        </w:rPr>
      </w:pPr>
      <w:r>
        <w:rPr>
          <w:rFonts w:ascii="Helvetica" w:hAnsi="Helvetica"/>
        </w:rPr>
        <w:t xml:space="preserve">The table below </w:t>
      </w:r>
      <w:r w:rsidR="00422C39">
        <w:rPr>
          <w:rFonts w:ascii="Helvetica" w:hAnsi="Helvetica"/>
        </w:rPr>
        <w:t xml:space="preserve">has been updated to reflect the current Test &amp; Upgrade Tools that would be applicable for ACPI6-A.  </w:t>
      </w:r>
    </w:p>
    <w:p w:rsidR="0074437A" w:rsidRDefault="0074437A">
      <w:pPr>
        <w:spacing w:after="200" w:line="276" w:lineRule="auto"/>
        <w:rPr>
          <w:rFonts w:ascii="Helvetica" w:hAnsi="Helvetica"/>
          <w:snapToGrid w:val="0"/>
          <w:sz w:val="20"/>
        </w:rPr>
      </w:pPr>
    </w:p>
    <w:tbl>
      <w:tblPr>
        <w:tblW w:w="6666" w:type="dxa"/>
        <w:tblInd w:w="93" w:type="dxa"/>
        <w:tblLook w:val="04A0" w:firstRow="1" w:lastRow="0" w:firstColumn="1" w:lastColumn="0" w:noHBand="0" w:noVBand="1"/>
      </w:tblPr>
      <w:tblGrid>
        <w:gridCol w:w="1052"/>
        <w:gridCol w:w="1359"/>
        <w:gridCol w:w="1846"/>
        <w:gridCol w:w="1241"/>
        <w:gridCol w:w="1168"/>
      </w:tblGrid>
      <w:tr w:rsidR="00B66E1F" w:rsidRPr="0074437A" w:rsidTr="00B66E1F">
        <w:trPr>
          <w:trHeight w:val="315"/>
        </w:trPr>
        <w:tc>
          <w:tcPr>
            <w:tcW w:w="1052" w:type="dxa"/>
            <w:tcBorders>
              <w:top w:val="single" w:sz="8" w:space="0" w:color="auto"/>
              <w:left w:val="single" w:sz="8" w:space="0" w:color="auto"/>
              <w:bottom w:val="single" w:sz="8" w:space="0" w:color="auto"/>
              <w:right w:val="single" w:sz="8" w:space="0" w:color="auto"/>
            </w:tcBorders>
            <w:shd w:val="clear" w:color="000000" w:fill="F79646"/>
            <w:hideMark/>
          </w:tcPr>
          <w:p w:rsidR="00B66E1F" w:rsidRPr="0074437A" w:rsidRDefault="00B66E1F" w:rsidP="0074437A">
            <w:pPr>
              <w:rPr>
                <w:rFonts w:ascii="Calibri" w:hAnsi="Calibri" w:cs="Calibri"/>
                <w:b/>
                <w:bCs/>
                <w:color w:val="000000"/>
                <w:sz w:val="16"/>
                <w:szCs w:val="16"/>
              </w:rPr>
            </w:pPr>
            <w:r w:rsidRPr="0074437A">
              <w:rPr>
                <w:rFonts w:ascii="Calibri" w:hAnsi="Calibri" w:cs="Calibri"/>
                <w:b/>
                <w:bCs/>
                <w:color w:val="000000"/>
                <w:sz w:val="16"/>
                <w:szCs w:val="16"/>
              </w:rPr>
              <w:t>Tool Name</w:t>
            </w:r>
          </w:p>
        </w:tc>
        <w:tc>
          <w:tcPr>
            <w:tcW w:w="1359" w:type="dxa"/>
            <w:tcBorders>
              <w:top w:val="single" w:sz="8" w:space="0" w:color="auto"/>
              <w:left w:val="nil"/>
              <w:bottom w:val="single" w:sz="8" w:space="0" w:color="auto"/>
              <w:right w:val="single" w:sz="8" w:space="0" w:color="auto"/>
            </w:tcBorders>
            <w:shd w:val="clear" w:color="000000" w:fill="F79646"/>
            <w:hideMark/>
          </w:tcPr>
          <w:p w:rsidR="00B66E1F" w:rsidRPr="0074437A" w:rsidRDefault="00B66E1F" w:rsidP="0074437A">
            <w:pPr>
              <w:rPr>
                <w:rFonts w:ascii="Calibri" w:hAnsi="Calibri" w:cs="Calibri"/>
                <w:b/>
                <w:bCs/>
                <w:color w:val="000000"/>
                <w:sz w:val="16"/>
                <w:szCs w:val="16"/>
              </w:rPr>
            </w:pPr>
            <w:r w:rsidRPr="0074437A">
              <w:rPr>
                <w:rFonts w:ascii="Calibri" w:hAnsi="Calibri" w:cs="Calibri"/>
                <w:b/>
                <w:bCs/>
                <w:color w:val="000000"/>
                <w:sz w:val="16"/>
                <w:szCs w:val="16"/>
              </w:rPr>
              <w:t>Internal/External</w:t>
            </w:r>
          </w:p>
        </w:tc>
        <w:tc>
          <w:tcPr>
            <w:tcW w:w="1846" w:type="dxa"/>
            <w:tcBorders>
              <w:top w:val="single" w:sz="8" w:space="0" w:color="auto"/>
              <w:left w:val="nil"/>
              <w:bottom w:val="single" w:sz="8" w:space="0" w:color="auto"/>
              <w:right w:val="single" w:sz="8" w:space="0" w:color="auto"/>
            </w:tcBorders>
            <w:shd w:val="clear" w:color="000000" w:fill="F79646"/>
            <w:hideMark/>
          </w:tcPr>
          <w:p w:rsidR="00B66E1F" w:rsidRPr="0074437A" w:rsidRDefault="00B66E1F" w:rsidP="0074437A">
            <w:pPr>
              <w:rPr>
                <w:rFonts w:ascii="Calibri" w:hAnsi="Calibri" w:cs="Calibri"/>
                <w:b/>
                <w:bCs/>
                <w:color w:val="000000"/>
                <w:sz w:val="16"/>
                <w:szCs w:val="16"/>
              </w:rPr>
            </w:pPr>
            <w:r w:rsidRPr="0074437A">
              <w:rPr>
                <w:rFonts w:ascii="Calibri" w:hAnsi="Calibri" w:cs="Calibri"/>
                <w:b/>
                <w:bCs/>
                <w:color w:val="000000"/>
                <w:sz w:val="16"/>
                <w:szCs w:val="16"/>
              </w:rPr>
              <w:t>Functionality</w:t>
            </w:r>
          </w:p>
        </w:tc>
        <w:tc>
          <w:tcPr>
            <w:tcW w:w="1241" w:type="dxa"/>
            <w:tcBorders>
              <w:top w:val="single" w:sz="8" w:space="0" w:color="auto"/>
              <w:left w:val="nil"/>
              <w:bottom w:val="single" w:sz="8" w:space="0" w:color="auto"/>
              <w:right w:val="single" w:sz="8" w:space="0" w:color="auto"/>
            </w:tcBorders>
            <w:shd w:val="clear" w:color="000000" w:fill="F79646"/>
            <w:hideMark/>
          </w:tcPr>
          <w:p w:rsidR="00B66E1F" w:rsidRPr="0074437A" w:rsidRDefault="00B66E1F" w:rsidP="0074437A">
            <w:pPr>
              <w:rPr>
                <w:rFonts w:ascii="Calibri" w:hAnsi="Calibri" w:cs="Calibri"/>
                <w:b/>
                <w:bCs/>
                <w:color w:val="000000"/>
                <w:sz w:val="16"/>
                <w:szCs w:val="16"/>
              </w:rPr>
            </w:pPr>
            <w:r w:rsidRPr="0074437A">
              <w:rPr>
                <w:rFonts w:ascii="Calibri" w:hAnsi="Calibri" w:cs="Calibri"/>
                <w:b/>
                <w:bCs/>
                <w:color w:val="000000"/>
                <w:sz w:val="16"/>
                <w:szCs w:val="16"/>
              </w:rPr>
              <w:t>Test Cycle</w:t>
            </w:r>
          </w:p>
        </w:tc>
        <w:tc>
          <w:tcPr>
            <w:tcW w:w="1168" w:type="dxa"/>
            <w:tcBorders>
              <w:top w:val="single" w:sz="8" w:space="0" w:color="auto"/>
              <w:left w:val="nil"/>
              <w:bottom w:val="single" w:sz="8" w:space="0" w:color="auto"/>
              <w:right w:val="single" w:sz="8" w:space="0" w:color="auto"/>
            </w:tcBorders>
            <w:shd w:val="clear" w:color="000000" w:fill="F79646"/>
            <w:hideMark/>
          </w:tcPr>
          <w:p w:rsidR="00B66E1F" w:rsidRPr="0074437A" w:rsidRDefault="00B66E1F" w:rsidP="0074437A">
            <w:pPr>
              <w:rPr>
                <w:rFonts w:ascii="Calibri" w:hAnsi="Calibri" w:cs="Calibri"/>
                <w:b/>
                <w:bCs/>
                <w:color w:val="000000"/>
                <w:sz w:val="16"/>
                <w:szCs w:val="16"/>
              </w:rPr>
            </w:pPr>
            <w:r w:rsidRPr="0074437A">
              <w:rPr>
                <w:rFonts w:ascii="Calibri" w:hAnsi="Calibri" w:cs="Calibri"/>
                <w:b/>
                <w:bCs/>
                <w:color w:val="000000"/>
                <w:sz w:val="16"/>
                <w:szCs w:val="16"/>
              </w:rPr>
              <w:t>Available to NSN</w:t>
            </w:r>
          </w:p>
        </w:tc>
      </w:tr>
      <w:tr w:rsidR="00B66E1F" w:rsidRPr="0074437A" w:rsidTr="00B66E1F">
        <w:trPr>
          <w:trHeight w:val="315"/>
        </w:trPr>
        <w:tc>
          <w:tcPr>
            <w:tcW w:w="1052" w:type="dxa"/>
            <w:tcBorders>
              <w:top w:val="nil"/>
              <w:left w:val="single" w:sz="8" w:space="0" w:color="auto"/>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proofErr w:type="spellStart"/>
            <w:r w:rsidRPr="0074437A">
              <w:rPr>
                <w:rFonts w:ascii="Calibri" w:hAnsi="Calibri" w:cs="Calibri"/>
                <w:color w:val="000000"/>
                <w:sz w:val="16"/>
                <w:szCs w:val="16"/>
              </w:rPr>
              <w:t>OpenIPMI</w:t>
            </w:r>
            <w:proofErr w:type="spellEnd"/>
          </w:p>
        </w:tc>
        <w:tc>
          <w:tcPr>
            <w:tcW w:w="1359"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Open Source</w:t>
            </w:r>
          </w:p>
        </w:tc>
        <w:tc>
          <w:tcPr>
            <w:tcW w:w="1846"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IPMI</w:t>
            </w:r>
          </w:p>
        </w:tc>
        <w:tc>
          <w:tcPr>
            <w:tcW w:w="1241"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Developer Testing</w:t>
            </w:r>
          </w:p>
        </w:tc>
        <w:tc>
          <w:tcPr>
            <w:tcW w:w="1168"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Yes</w:t>
            </w:r>
          </w:p>
        </w:tc>
      </w:tr>
      <w:tr w:rsidR="00B66E1F" w:rsidRPr="0074437A" w:rsidTr="00B66E1F">
        <w:trPr>
          <w:trHeight w:val="315"/>
        </w:trPr>
        <w:tc>
          <w:tcPr>
            <w:tcW w:w="1052" w:type="dxa"/>
            <w:tcBorders>
              <w:top w:val="nil"/>
              <w:left w:val="single" w:sz="8" w:space="0" w:color="auto"/>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HPI Tester</w:t>
            </w:r>
          </w:p>
        </w:tc>
        <w:tc>
          <w:tcPr>
            <w:tcW w:w="1359"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Polaris Networks</w:t>
            </w:r>
          </w:p>
        </w:tc>
        <w:tc>
          <w:tcPr>
            <w:tcW w:w="1846"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HPI Interface</w:t>
            </w:r>
          </w:p>
        </w:tc>
        <w:tc>
          <w:tcPr>
            <w:tcW w:w="1241"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Unit Test</w:t>
            </w:r>
          </w:p>
        </w:tc>
        <w:tc>
          <w:tcPr>
            <w:tcW w:w="1168"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License required</w:t>
            </w:r>
          </w:p>
        </w:tc>
      </w:tr>
      <w:tr w:rsidR="00B66E1F" w:rsidRPr="0074437A" w:rsidTr="00B66E1F">
        <w:trPr>
          <w:trHeight w:val="315"/>
        </w:trPr>
        <w:tc>
          <w:tcPr>
            <w:tcW w:w="1052" w:type="dxa"/>
            <w:tcBorders>
              <w:top w:val="nil"/>
              <w:left w:val="single" w:sz="8" w:space="0" w:color="auto"/>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ATCA Tester</w:t>
            </w:r>
          </w:p>
        </w:tc>
        <w:tc>
          <w:tcPr>
            <w:tcW w:w="1359"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Polaris Networks</w:t>
            </w:r>
          </w:p>
        </w:tc>
        <w:tc>
          <w:tcPr>
            <w:tcW w:w="1846"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IPMI</w:t>
            </w:r>
          </w:p>
        </w:tc>
        <w:tc>
          <w:tcPr>
            <w:tcW w:w="1241"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UT/SIT</w:t>
            </w:r>
          </w:p>
        </w:tc>
        <w:tc>
          <w:tcPr>
            <w:tcW w:w="1168"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License required</w:t>
            </w:r>
          </w:p>
        </w:tc>
      </w:tr>
      <w:tr w:rsidR="00B66E1F" w:rsidRPr="0074437A" w:rsidTr="00B66E1F">
        <w:trPr>
          <w:trHeight w:val="735"/>
        </w:trPr>
        <w:tc>
          <w:tcPr>
            <w:tcW w:w="1052" w:type="dxa"/>
            <w:tcBorders>
              <w:top w:val="nil"/>
              <w:left w:val="single" w:sz="8" w:space="0" w:color="auto"/>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lastRenderedPageBreak/>
              <w:t>ICTS Tester</w:t>
            </w:r>
          </w:p>
        </w:tc>
        <w:tc>
          <w:tcPr>
            <w:tcW w:w="1359"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PICMG</w:t>
            </w:r>
          </w:p>
        </w:tc>
        <w:tc>
          <w:tcPr>
            <w:tcW w:w="1846"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IPMC</w:t>
            </w:r>
          </w:p>
        </w:tc>
        <w:tc>
          <w:tcPr>
            <w:tcW w:w="1241"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Unit Test</w:t>
            </w:r>
          </w:p>
        </w:tc>
        <w:tc>
          <w:tcPr>
            <w:tcW w:w="1168"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Need to be a member of PICMG</w:t>
            </w:r>
          </w:p>
        </w:tc>
      </w:tr>
      <w:tr w:rsidR="00B66E1F" w:rsidRPr="0074437A" w:rsidTr="00B66E1F">
        <w:trPr>
          <w:trHeight w:val="720"/>
        </w:trPr>
        <w:tc>
          <w:tcPr>
            <w:tcW w:w="1052" w:type="dxa"/>
            <w:tcBorders>
              <w:top w:val="nil"/>
              <w:left w:val="single" w:sz="8" w:space="0" w:color="auto"/>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BIOS POST</w:t>
            </w:r>
          </w:p>
        </w:tc>
        <w:tc>
          <w:tcPr>
            <w:tcW w:w="1359"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Internal</w:t>
            </w:r>
          </w:p>
        </w:tc>
        <w:tc>
          <w:tcPr>
            <w:tcW w:w="1846"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 xml:space="preserve">HW functional block verified in </w:t>
            </w:r>
            <w:proofErr w:type="spellStart"/>
            <w:r w:rsidRPr="0074437A">
              <w:rPr>
                <w:rFonts w:ascii="Calibri" w:hAnsi="Calibri" w:cs="Calibri"/>
                <w:color w:val="000000"/>
                <w:sz w:val="16"/>
                <w:szCs w:val="16"/>
              </w:rPr>
              <w:t>Uboot</w:t>
            </w:r>
            <w:proofErr w:type="spellEnd"/>
          </w:p>
        </w:tc>
        <w:tc>
          <w:tcPr>
            <w:tcW w:w="1241"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Unit Test</w:t>
            </w:r>
          </w:p>
        </w:tc>
        <w:tc>
          <w:tcPr>
            <w:tcW w:w="1168" w:type="dxa"/>
            <w:tcBorders>
              <w:top w:val="nil"/>
              <w:left w:val="nil"/>
              <w:bottom w:val="single" w:sz="8" w:space="0" w:color="auto"/>
              <w:right w:val="single" w:sz="8" w:space="0" w:color="auto"/>
            </w:tcBorders>
            <w:shd w:val="clear" w:color="auto" w:fill="auto"/>
            <w:hideMark/>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Yes</w:t>
            </w:r>
            <w:r w:rsidRPr="0074437A">
              <w:rPr>
                <w:rFonts w:ascii="Calibri" w:hAnsi="Calibri" w:cs="Calibri"/>
                <w:color w:val="1F497D"/>
                <w:sz w:val="16"/>
                <w:szCs w:val="16"/>
              </w:rPr>
              <w:t xml:space="preserve"> </w:t>
            </w:r>
          </w:p>
        </w:tc>
      </w:tr>
      <w:tr w:rsidR="00B66E1F" w:rsidRPr="0074437A" w:rsidTr="00B66E1F">
        <w:trPr>
          <w:trHeight w:val="720"/>
        </w:trPr>
        <w:tc>
          <w:tcPr>
            <w:tcW w:w="1052" w:type="dxa"/>
            <w:tcBorders>
              <w:top w:val="nil"/>
              <w:left w:val="single" w:sz="8" w:space="0" w:color="auto"/>
              <w:bottom w:val="single" w:sz="8" w:space="0" w:color="auto"/>
              <w:right w:val="single" w:sz="8" w:space="0" w:color="auto"/>
            </w:tcBorders>
            <w:shd w:val="clear" w:color="auto" w:fill="auto"/>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Memtest86+</w:t>
            </w:r>
          </w:p>
        </w:tc>
        <w:tc>
          <w:tcPr>
            <w:tcW w:w="1359" w:type="dxa"/>
            <w:tcBorders>
              <w:top w:val="nil"/>
              <w:left w:val="nil"/>
              <w:bottom w:val="single" w:sz="8" w:space="0" w:color="auto"/>
              <w:right w:val="single" w:sz="8" w:space="0" w:color="auto"/>
            </w:tcBorders>
            <w:shd w:val="clear" w:color="auto" w:fill="auto"/>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Open Source</w:t>
            </w:r>
          </w:p>
        </w:tc>
        <w:tc>
          <w:tcPr>
            <w:tcW w:w="1846" w:type="dxa"/>
            <w:tcBorders>
              <w:top w:val="nil"/>
              <w:left w:val="nil"/>
              <w:bottom w:val="single" w:sz="8" w:space="0" w:color="auto"/>
              <w:right w:val="single" w:sz="8" w:space="0" w:color="auto"/>
            </w:tcBorders>
            <w:shd w:val="clear" w:color="auto" w:fill="auto"/>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Memory test</w:t>
            </w:r>
          </w:p>
        </w:tc>
        <w:tc>
          <w:tcPr>
            <w:tcW w:w="1241" w:type="dxa"/>
            <w:tcBorders>
              <w:top w:val="nil"/>
              <w:left w:val="nil"/>
              <w:bottom w:val="single" w:sz="8" w:space="0" w:color="auto"/>
              <w:right w:val="single" w:sz="8" w:space="0" w:color="auto"/>
            </w:tcBorders>
            <w:shd w:val="clear" w:color="auto" w:fill="auto"/>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SIT</w:t>
            </w:r>
          </w:p>
        </w:tc>
        <w:tc>
          <w:tcPr>
            <w:tcW w:w="1168" w:type="dxa"/>
            <w:tcBorders>
              <w:top w:val="nil"/>
              <w:left w:val="nil"/>
              <w:bottom w:val="single" w:sz="8" w:space="0" w:color="auto"/>
              <w:right w:val="single" w:sz="8" w:space="0" w:color="auto"/>
            </w:tcBorders>
            <w:shd w:val="clear" w:color="auto" w:fill="auto"/>
          </w:tcPr>
          <w:p w:rsidR="00B66E1F" w:rsidRPr="0074437A" w:rsidRDefault="00B66E1F" w:rsidP="0074437A">
            <w:pPr>
              <w:rPr>
                <w:rFonts w:ascii="Calibri" w:hAnsi="Calibri" w:cs="Calibri"/>
                <w:color w:val="000000"/>
                <w:sz w:val="16"/>
                <w:szCs w:val="16"/>
              </w:rPr>
            </w:pPr>
            <w:r w:rsidRPr="0074437A">
              <w:rPr>
                <w:rFonts w:ascii="Calibri" w:hAnsi="Calibri" w:cs="Calibri"/>
                <w:color w:val="000000"/>
                <w:sz w:val="16"/>
                <w:szCs w:val="16"/>
              </w:rPr>
              <w:t>Yes</w:t>
            </w:r>
          </w:p>
        </w:tc>
      </w:tr>
      <w:tr w:rsidR="0036556F" w:rsidRPr="0074437A" w:rsidTr="00B66E1F">
        <w:trPr>
          <w:trHeight w:val="720"/>
        </w:trPr>
        <w:tc>
          <w:tcPr>
            <w:tcW w:w="1052" w:type="dxa"/>
            <w:tcBorders>
              <w:top w:val="nil"/>
              <w:left w:val="single" w:sz="8" w:space="0" w:color="auto"/>
              <w:bottom w:val="single" w:sz="8" w:space="0" w:color="auto"/>
              <w:right w:val="single" w:sz="8" w:space="0" w:color="auto"/>
            </w:tcBorders>
            <w:shd w:val="clear" w:color="auto" w:fill="auto"/>
          </w:tcPr>
          <w:p w:rsidR="0036556F" w:rsidRPr="0074437A" w:rsidRDefault="0036556F" w:rsidP="0074437A">
            <w:pPr>
              <w:rPr>
                <w:rFonts w:ascii="Calibri" w:hAnsi="Calibri" w:cs="Calibri"/>
                <w:color w:val="000000"/>
                <w:sz w:val="16"/>
                <w:szCs w:val="16"/>
              </w:rPr>
            </w:pPr>
            <w:r w:rsidRPr="0074437A">
              <w:rPr>
                <w:rFonts w:ascii="Calibri" w:hAnsi="Calibri" w:cs="Calibri"/>
                <w:color w:val="000000"/>
                <w:sz w:val="16"/>
                <w:szCs w:val="16"/>
              </w:rPr>
              <w:t>Bonnie++</w:t>
            </w:r>
          </w:p>
        </w:tc>
        <w:tc>
          <w:tcPr>
            <w:tcW w:w="1359" w:type="dxa"/>
            <w:tcBorders>
              <w:top w:val="nil"/>
              <w:left w:val="nil"/>
              <w:bottom w:val="single" w:sz="8" w:space="0" w:color="auto"/>
              <w:right w:val="single" w:sz="8" w:space="0" w:color="auto"/>
            </w:tcBorders>
            <w:shd w:val="clear" w:color="auto" w:fill="auto"/>
          </w:tcPr>
          <w:p w:rsidR="0036556F" w:rsidRPr="0074437A" w:rsidRDefault="0036556F" w:rsidP="0036556F">
            <w:pPr>
              <w:rPr>
                <w:rFonts w:ascii="Calibri" w:hAnsi="Calibri" w:cs="Calibri"/>
                <w:color w:val="000000"/>
                <w:sz w:val="16"/>
                <w:szCs w:val="16"/>
              </w:rPr>
            </w:pPr>
            <w:r w:rsidRPr="0074437A">
              <w:rPr>
                <w:rFonts w:ascii="Calibri" w:hAnsi="Calibri" w:cs="Calibri"/>
                <w:color w:val="000000"/>
                <w:sz w:val="16"/>
                <w:szCs w:val="16"/>
              </w:rPr>
              <w:t>Open Source</w:t>
            </w:r>
          </w:p>
        </w:tc>
        <w:tc>
          <w:tcPr>
            <w:tcW w:w="1846" w:type="dxa"/>
            <w:tcBorders>
              <w:top w:val="nil"/>
              <w:left w:val="nil"/>
              <w:bottom w:val="single" w:sz="8" w:space="0" w:color="auto"/>
              <w:right w:val="single" w:sz="8" w:space="0" w:color="auto"/>
            </w:tcBorders>
            <w:shd w:val="clear" w:color="auto" w:fill="auto"/>
          </w:tcPr>
          <w:p w:rsidR="0036556F" w:rsidRPr="0074437A" w:rsidRDefault="0036556F" w:rsidP="0074437A">
            <w:pPr>
              <w:rPr>
                <w:rFonts w:ascii="Calibri" w:hAnsi="Calibri" w:cs="Calibri"/>
                <w:color w:val="000000"/>
                <w:sz w:val="16"/>
                <w:szCs w:val="16"/>
              </w:rPr>
            </w:pPr>
            <w:r w:rsidRPr="0074437A">
              <w:rPr>
                <w:rFonts w:ascii="Calibri" w:hAnsi="Calibri" w:cs="Calibri"/>
                <w:color w:val="000000"/>
                <w:sz w:val="16"/>
                <w:szCs w:val="16"/>
              </w:rPr>
              <w:t>Storage performance and stress test</w:t>
            </w:r>
          </w:p>
        </w:tc>
        <w:tc>
          <w:tcPr>
            <w:tcW w:w="1241" w:type="dxa"/>
            <w:tcBorders>
              <w:top w:val="nil"/>
              <w:left w:val="nil"/>
              <w:bottom w:val="single" w:sz="8" w:space="0" w:color="auto"/>
              <w:right w:val="single" w:sz="8" w:space="0" w:color="auto"/>
            </w:tcBorders>
            <w:shd w:val="clear" w:color="auto" w:fill="auto"/>
          </w:tcPr>
          <w:p w:rsidR="0036556F" w:rsidRPr="0074437A" w:rsidRDefault="0036556F" w:rsidP="0036556F">
            <w:pPr>
              <w:rPr>
                <w:rFonts w:ascii="Calibri" w:hAnsi="Calibri" w:cs="Calibri"/>
                <w:color w:val="000000"/>
                <w:sz w:val="16"/>
                <w:szCs w:val="16"/>
              </w:rPr>
            </w:pPr>
            <w:r w:rsidRPr="0074437A">
              <w:rPr>
                <w:rFonts w:ascii="Calibri" w:hAnsi="Calibri" w:cs="Calibri"/>
                <w:color w:val="000000"/>
                <w:sz w:val="16"/>
                <w:szCs w:val="16"/>
              </w:rPr>
              <w:t>SIT</w:t>
            </w:r>
          </w:p>
        </w:tc>
        <w:tc>
          <w:tcPr>
            <w:tcW w:w="1168" w:type="dxa"/>
            <w:tcBorders>
              <w:top w:val="nil"/>
              <w:left w:val="nil"/>
              <w:bottom w:val="single" w:sz="8" w:space="0" w:color="auto"/>
              <w:right w:val="single" w:sz="8" w:space="0" w:color="auto"/>
            </w:tcBorders>
            <w:shd w:val="clear" w:color="auto" w:fill="auto"/>
          </w:tcPr>
          <w:p w:rsidR="0036556F" w:rsidRPr="0074437A" w:rsidRDefault="0036556F" w:rsidP="0036556F">
            <w:pPr>
              <w:rPr>
                <w:rFonts w:ascii="Calibri" w:hAnsi="Calibri" w:cs="Calibri"/>
                <w:color w:val="000000"/>
                <w:sz w:val="16"/>
                <w:szCs w:val="16"/>
              </w:rPr>
            </w:pPr>
            <w:r w:rsidRPr="0074437A">
              <w:rPr>
                <w:rFonts w:ascii="Calibri" w:hAnsi="Calibri" w:cs="Calibri"/>
                <w:color w:val="000000"/>
                <w:sz w:val="16"/>
                <w:szCs w:val="16"/>
              </w:rPr>
              <w:t>Yes</w:t>
            </w:r>
          </w:p>
        </w:tc>
      </w:tr>
      <w:tr w:rsidR="0036556F" w:rsidRPr="0074437A" w:rsidTr="00B66E1F">
        <w:trPr>
          <w:trHeight w:val="720"/>
        </w:trPr>
        <w:tc>
          <w:tcPr>
            <w:tcW w:w="1052" w:type="dxa"/>
            <w:tcBorders>
              <w:top w:val="nil"/>
              <w:left w:val="single" w:sz="8" w:space="0" w:color="auto"/>
              <w:bottom w:val="single" w:sz="8" w:space="0" w:color="auto"/>
              <w:right w:val="single" w:sz="8" w:space="0" w:color="auto"/>
            </w:tcBorders>
            <w:shd w:val="clear" w:color="auto" w:fill="auto"/>
          </w:tcPr>
          <w:p w:rsidR="0036556F" w:rsidRPr="0074437A" w:rsidRDefault="0036556F" w:rsidP="0074437A">
            <w:pPr>
              <w:rPr>
                <w:rFonts w:ascii="Calibri" w:hAnsi="Calibri" w:cs="Calibri"/>
                <w:color w:val="000000"/>
                <w:sz w:val="16"/>
                <w:szCs w:val="16"/>
              </w:rPr>
            </w:pPr>
            <w:proofErr w:type="spellStart"/>
            <w:r w:rsidRPr="0074437A">
              <w:rPr>
                <w:rFonts w:ascii="Calibri" w:hAnsi="Calibri" w:cs="Calibri"/>
                <w:color w:val="000000"/>
                <w:sz w:val="16"/>
                <w:szCs w:val="16"/>
              </w:rPr>
              <w:t>Linpack</w:t>
            </w:r>
            <w:proofErr w:type="spellEnd"/>
          </w:p>
        </w:tc>
        <w:tc>
          <w:tcPr>
            <w:tcW w:w="1359" w:type="dxa"/>
            <w:tcBorders>
              <w:top w:val="nil"/>
              <w:left w:val="nil"/>
              <w:bottom w:val="single" w:sz="8" w:space="0" w:color="auto"/>
              <w:right w:val="single" w:sz="8" w:space="0" w:color="auto"/>
            </w:tcBorders>
            <w:shd w:val="clear" w:color="auto" w:fill="auto"/>
          </w:tcPr>
          <w:p w:rsidR="0036556F" w:rsidRPr="0074437A" w:rsidRDefault="0036556F" w:rsidP="0074437A">
            <w:pPr>
              <w:rPr>
                <w:rFonts w:ascii="Calibri" w:hAnsi="Calibri" w:cs="Calibri"/>
                <w:color w:val="000000"/>
                <w:sz w:val="16"/>
                <w:szCs w:val="16"/>
              </w:rPr>
            </w:pPr>
            <w:r w:rsidRPr="0074437A">
              <w:rPr>
                <w:rFonts w:ascii="Calibri" w:hAnsi="Calibri" w:cs="Calibri"/>
                <w:color w:val="000000"/>
                <w:sz w:val="16"/>
                <w:szCs w:val="16"/>
              </w:rPr>
              <w:t>Intel</w:t>
            </w:r>
          </w:p>
        </w:tc>
        <w:tc>
          <w:tcPr>
            <w:tcW w:w="1846" w:type="dxa"/>
            <w:tcBorders>
              <w:top w:val="nil"/>
              <w:left w:val="nil"/>
              <w:bottom w:val="single" w:sz="8" w:space="0" w:color="auto"/>
              <w:right w:val="single" w:sz="8" w:space="0" w:color="auto"/>
            </w:tcBorders>
            <w:shd w:val="clear" w:color="auto" w:fill="auto"/>
          </w:tcPr>
          <w:p w:rsidR="0036556F" w:rsidRPr="0074437A" w:rsidRDefault="0036556F" w:rsidP="0074437A">
            <w:pPr>
              <w:rPr>
                <w:rFonts w:ascii="Calibri" w:hAnsi="Calibri" w:cs="Calibri"/>
                <w:color w:val="000000"/>
                <w:sz w:val="16"/>
                <w:szCs w:val="16"/>
              </w:rPr>
            </w:pPr>
            <w:r w:rsidRPr="0074437A">
              <w:rPr>
                <w:rFonts w:ascii="Calibri" w:hAnsi="Calibri" w:cs="Calibri"/>
                <w:color w:val="000000"/>
                <w:sz w:val="16"/>
                <w:szCs w:val="16"/>
              </w:rPr>
              <w:t>CPU and memory stress test</w:t>
            </w:r>
          </w:p>
        </w:tc>
        <w:tc>
          <w:tcPr>
            <w:tcW w:w="1241" w:type="dxa"/>
            <w:tcBorders>
              <w:top w:val="nil"/>
              <w:left w:val="nil"/>
              <w:bottom w:val="single" w:sz="8" w:space="0" w:color="auto"/>
              <w:right w:val="single" w:sz="8" w:space="0" w:color="auto"/>
            </w:tcBorders>
            <w:shd w:val="clear" w:color="auto" w:fill="auto"/>
          </w:tcPr>
          <w:p w:rsidR="0036556F" w:rsidRPr="0074437A" w:rsidRDefault="0036556F" w:rsidP="0074437A">
            <w:pPr>
              <w:rPr>
                <w:rFonts w:ascii="Calibri" w:hAnsi="Calibri" w:cs="Calibri"/>
                <w:color w:val="000000"/>
                <w:sz w:val="16"/>
                <w:szCs w:val="16"/>
              </w:rPr>
            </w:pPr>
            <w:r w:rsidRPr="0074437A">
              <w:rPr>
                <w:rFonts w:ascii="Calibri" w:hAnsi="Calibri" w:cs="Calibri"/>
                <w:color w:val="000000"/>
                <w:sz w:val="16"/>
                <w:szCs w:val="16"/>
              </w:rPr>
              <w:t>SIT</w:t>
            </w:r>
          </w:p>
        </w:tc>
        <w:tc>
          <w:tcPr>
            <w:tcW w:w="1168" w:type="dxa"/>
            <w:tcBorders>
              <w:top w:val="nil"/>
              <w:left w:val="nil"/>
              <w:bottom w:val="single" w:sz="8" w:space="0" w:color="auto"/>
              <w:right w:val="single" w:sz="8" w:space="0" w:color="auto"/>
            </w:tcBorders>
            <w:shd w:val="clear" w:color="auto" w:fill="auto"/>
          </w:tcPr>
          <w:p w:rsidR="0036556F" w:rsidRPr="0074437A" w:rsidRDefault="0036556F" w:rsidP="0074437A">
            <w:pPr>
              <w:rPr>
                <w:rFonts w:ascii="Calibri" w:hAnsi="Calibri" w:cs="Calibri"/>
                <w:color w:val="000000"/>
                <w:sz w:val="16"/>
                <w:szCs w:val="16"/>
              </w:rPr>
            </w:pPr>
            <w:r w:rsidRPr="0074437A">
              <w:rPr>
                <w:rFonts w:ascii="Calibri" w:hAnsi="Calibri" w:cs="Calibri"/>
                <w:color w:val="000000"/>
                <w:sz w:val="16"/>
                <w:szCs w:val="16"/>
              </w:rPr>
              <w:t>Yes</w:t>
            </w:r>
          </w:p>
        </w:tc>
      </w:tr>
      <w:tr w:rsidR="0036556F" w:rsidRPr="0074437A" w:rsidTr="00B66E1F">
        <w:trPr>
          <w:trHeight w:val="720"/>
        </w:trPr>
        <w:tc>
          <w:tcPr>
            <w:tcW w:w="1052" w:type="dxa"/>
            <w:tcBorders>
              <w:top w:val="nil"/>
              <w:left w:val="single" w:sz="8" w:space="0" w:color="auto"/>
              <w:bottom w:val="single" w:sz="8" w:space="0" w:color="auto"/>
              <w:right w:val="single" w:sz="8" w:space="0" w:color="auto"/>
            </w:tcBorders>
            <w:shd w:val="clear" w:color="auto" w:fill="auto"/>
          </w:tcPr>
          <w:p w:rsidR="0036556F" w:rsidRPr="0074437A" w:rsidRDefault="0036556F" w:rsidP="0074437A">
            <w:pPr>
              <w:rPr>
                <w:rFonts w:ascii="Calibri" w:hAnsi="Calibri" w:cs="Calibri"/>
                <w:color w:val="000000"/>
                <w:sz w:val="16"/>
                <w:szCs w:val="16"/>
              </w:rPr>
            </w:pPr>
            <w:proofErr w:type="spellStart"/>
            <w:r w:rsidRPr="0074437A">
              <w:rPr>
                <w:rFonts w:ascii="Calibri" w:hAnsi="Calibri" w:cs="Calibri"/>
                <w:color w:val="000000"/>
                <w:sz w:val="16"/>
                <w:szCs w:val="16"/>
              </w:rPr>
              <w:t>iperf</w:t>
            </w:r>
            <w:proofErr w:type="spellEnd"/>
          </w:p>
        </w:tc>
        <w:tc>
          <w:tcPr>
            <w:tcW w:w="1359" w:type="dxa"/>
            <w:tcBorders>
              <w:top w:val="nil"/>
              <w:left w:val="nil"/>
              <w:bottom w:val="single" w:sz="8" w:space="0" w:color="auto"/>
              <w:right w:val="single" w:sz="8" w:space="0" w:color="auto"/>
            </w:tcBorders>
            <w:shd w:val="clear" w:color="auto" w:fill="auto"/>
          </w:tcPr>
          <w:p w:rsidR="0036556F" w:rsidRPr="0074437A" w:rsidRDefault="00D80229" w:rsidP="0074437A">
            <w:pPr>
              <w:rPr>
                <w:rFonts w:ascii="Calibri" w:hAnsi="Calibri" w:cs="Calibri"/>
                <w:color w:val="000000"/>
                <w:sz w:val="16"/>
                <w:szCs w:val="16"/>
              </w:rPr>
            </w:pPr>
            <w:proofErr w:type="spellStart"/>
            <w:r w:rsidRPr="0074437A">
              <w:rPr>
                <w:rFonts w:ascii="Calibri" w:hAnsi="Calibri" w:cs="Calibri"/>
                <w:color w:val="000000"/>
                <w:sz w:val="16"/>
                <w:szCs w:val="16"/>
              </w:rPr>
              <w:t>sourceforge</w:t>
            </w:r>
            <w:proofErr w:type="spellEnd"/>
          </w:p>
        </w:tc>
        <w:tc>
          <w:tcPr>
            <w:tcW w:w="1846" w:type="dxa"/>
            <w:tcBorders>
              <w:top w:val="nil"/>
              <w:left w:val="nil"/>
              <w:bottom w:val="single" w:sz="8" w:space="0" w:color="auto"/>
              <w:right w:val="single" w:sz="8" w:space="0" w:color="auto"/>
            </w:tcBorders>
            <w:shd w:val="clear" w:color="auto" w:fill="auto"/>
          </w:tcPr>
          <w:p w:rsidR="0036556F"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Network test</w:t>
            </w:r>
          </w:p>
        </w:tc>
        <w:tc>
          <w:tcPr>
            <w:tcW w:w="1241" w:type="dxa"/>
            <w:tcBorders>
              <w:top w:val="nil"/>
              <w:left w:val="nil"/>
              <w:bottom w:val="single" w:sz="8" w:space="0" w:color="auto"/>
              <w:right w:val="single" w:sz="8" w:space="0" w:color="auto"/>
            </w:tcBorders>
            <w:shd w:val="clear" w:color="auto" w:fill="auto"/>
          </w:tcPr>
          <w:p w:rsidR="0036556F"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SIT</w:t>
            </w:r>
          </w:p>
        </w:tc>
        <w:tc>
          <w:tcPr>
            <w:tcW w:w="1168" w:type="dxa"/>
            <w:tcBorders>
              <w:top w:val="nil"/>
              <w:left w:val="nil"/>
              <w:bottom w:val="single" w:sz="8" w:space="0" w:color="auto"/>
              <w:right w:val="single" w:sz="8" w:space="0" w:color="auto"/>
            </w:tcBorders>
            <w:shd w:val="clear" w:color="auto" w:fill="auto"/>
          </w:tcPr>
          <w:p w:rsidR="0036556F"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Yes</w:t>
            </w:r>
          </w:p>
        </w:tc>
      </w:tr>
      <w:tr w:rsidR="0036556F" w:rsidRPr="0074437A" w:rsidTr="00B66E1F">
        <w:trPr>
          <w:trHeight w:val="720"/>
        </w:trPr>
        <w:tc>
          <w:tcPr>
            <w:tcW w:w="1052" w:type="dxa"/>
            <w:tcBorders>
              <w:top w:val="nil"/>
              <w:left w:val="single" w:sz="8" w:space="0" w:color="auto"/>
              <w:bottom w:val="single" w:sz="8" w:space="0" w:color="auto"/>
              <w:right w:val="single" w:sz="8" w:space="0" w:color="auto"/>
            </w:tcBorders>
            <w:shd w:val="clear" w:color="auto" w:fill="auto"/>
          </w:tcPr>
          <w:p w:rsidR="0036556F" w:rsidRPr="0074437A" w:rsidRDefault="00D80229" w:rsidP="0074437A">
            <w:pPr>
              <w:rPr>
                <w:rFonts w:ascii="Calibri" w:hAnsi="Calibri" w:cs="Calibri"/>
                <w:color w:val="000000"/>
                <w:sz w:val="16"/>
                <w:szCs w:val="16"/>
              </w:rPr>
            </w:pPr>
            <w:proofErr w:type="spellStart"/>
            <w:r w:rsidRPr="0074437A">
              <w:rPr>
                <w:rFonts w:ascii="Calibri" w:hAnsi="Calibri" w:cs="Calibri"/>
                <w:color w:val="000000"/>
                <w:sz w:val="16"/>
                <w:szCs w:val="16"/>
              </w:rPr>
              <w:t>netperf</w:t>
            </w:r>
            <w:proofErr w:type="spellEnd"/>
          </w:p>
        </w:tc>
        <w:tc>
          <w:tcPr>
            <w:tcW w:w="1359" w:type="dxa"/>
            <w:tcBorders>
              <w:top w:val="nil"/>
              <w:left w:val="nil"/>
              <w:bottom w:val="single" w:sz="8" w:space="0" w:color="auto"/>
              <w:right w:val="single" w:sz="8" w:space="0" w:color="auto"/>
            </w:tcBorders>
            <w:shd w:val="clear" w:color="auto" w:fill="auto"/>
          </w:tcPr>
          <w:p w:rsidR="0036556F" w:rsidRPr="0074437A" w:rsidRDefault="00D80229" w:rsidP="0074437A">
            <w:pPr>
              <w:rPr>
                <w:rFonts w:ascii="Calibri" w:hAnsi="Calibri" w:cs="Calibri"/>
                <w:color w:val="000000"/>
                <w:sz w:val="16"/>
                <w:szCs w:val="16"/>
              </w:rPr>
            </w:pPr>
            <w:proofErr w:type="spellStart"/>
            <w:r w:rsidRPr="0074437A">
              <w:rPr>
                <w:rFonts w:ascii="Calibri" w:hAnsi="Calibri" w:cs="Calibri"/>
                <w:color w:val="000000"/>
                <w:sz w:val="16"/>
                <w:szCs w:val="16"/>
              </w:rPr>
              <w:t>netperf</w:t>
            </w:r>
            <w:proofErr w:type="spellEnd"/>
          </w:p>
        </w:tc>
        <w:tc>
          <w:tcPr>
            <w:tcW w:w="1846" w:type="dxa"/>
            <w:tcBorders>
              <w:top w:val="nil"/>
              <w:left w:val="nil"/>
              <w:bottom w:val="single" w:sz="8" w:space="0" w:color="auto"/>
              <w:right w:val="single" w:sz="8" w:space="0" w:color="auto"/>
            </w:tcBorders>
            <w:shd w:val="clear" w:color="auto" w:fill="auto"/>
          </w:tcPr>
          <w:p w:rsidR="0036556F"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Network test</w:t>
            </w:r>
          </w:p>
        </w:tc>
        <w:tc>
          <w:tcPr>
            <w:tcW w:w="1241" w:type="dxa"/>
            <w:tcBorders>
              <w:top w:val="nil"/>
              <w:left w:val="nil"/>
              <w:bottom w:val="single" w:sz="8" w:space="0" w:color="auto"/>
              <w:right w:val="single" w:sz="8" w:space="0" w:color="auto"/>
            </w:tcBorders>
            <w:shd w:val="clear" w:color="auto" w:fill="auto"/>
          </w:tcPr>
          <w:p w:rsidR="0036556F"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SIT</w:t>
            </w:r>
          </w:p>
        </w:tc>
        <w:tc>
          <w:tcPr>
            <w:tcW w:w="1168" w:type="dxa"/>
            <w:tcBorders>
              <w:top w:val="nil"/>
              <w:left w:val="nil"/>
              <w:bottom w:val="single" w:sz="8" w:space="0" w:color="auto"/>
              <w:right w:val="single" w:sz="8" w:space="0" w:color="auto"/>
            </w:tcBorders>
            <w:shd w:val="clear" w:color="auto" w:fill="auto"/>
          </w:tcPr>
          <w:p w:rsidR="0036556F"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Yes</w:t>
            </w:r>
          </w:p>
        </w:tc>
      </w:tr>
      <w:tr w:rsidR="00D80229" w:rsidRPr="0074437A" w:rsidTr="00B66E1F">
        <w:trPr>
          <w:trHeight w:val="720"/>
        </w:trPr>
        <w:tc>
          <w:tcPr>
            <w:tcW w:w="1052" w:type="dxa"/>
            <w:tcBorders>
              <w:top w:val="nil"/>
              <w:left w:val="single" w:sz="8" w:space="0" w:color="auto"/>
              <w:bottom w:val="single" w:sz="8" w:space="0" w:color="auto"/>
              <w:right w:val="single" w:sz="8" w:space="0" w:color="auto"/>
            </w:tcBorders>
            <w:shd w:val="clear" w:color="auto" w:fill="auto"/>
          </w:tcPr>
          <w:p w:rsidR="00D80229"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PTU</w:t>
            </w:r>
          </w:p>
        </w:tc>
        <w:tc>
          <w:tcPr>
            <w:tcW w:w="1359" w:type="dxa"/>
            <w:tcBorders>
              <w:top w:val="nil"/>
              <w:left w:val="nil"/>
              <w:bottom w:val="single" w:sz="8" w:space="0" w:color="auto"/>
              <w:right w:val="single" w:sz="8" w:space="0" w:color="auto"/>
            </w:tcBorders>
            <w:shd w:val="clear" w:color="auto" w:fill="auto"/>
          </w:tcPr>
          <w:p w:rsidR="00D80229"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Intel</w:t>
            </w:r>
          </w:p>
        </w:tc>
        <w:tc>
          <w:tcPr>
            <w:tcW w:w="1846" w:type="dxa"/>
            <w:tcBorders>
              <w:top w:val="nil"/>
              <w:left w:val="nil"/>
              <w:bottom w:val="single" w:sz="8" w:space="0" w:color="auto"/>
              <w:right w:val="single" w:sz="8" w:space="0" w:color="auto"/>
            </w:tcBorders>
            <w:shd w:val="clear" w:color="auto" w:fill="auto"/>
          </w:tcPr>
          <w:p w:rsidR="00D80229"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Power consumption and CPU stress test</w:t>
            </w:r>
          </w:p>
        </w:tc>
        <w:tc>
          <w:tcPr>
            <w:tcW w:w="1241" w:type="dxa"/>
            <w:tcBorders>
              <w:top w:val="nil"/>
              <w:left w:val="nil"/>
              <w:bottom w:val="single" w:sz="8" w:space="0" w:color="auto"/>
              <w:right w:val="single" w:sz="8" w:space="0" w:color="auto"/>
            </w:tcBorders>
            <w:shd w:val="clear" w:color="auto" w:fill="auto"/>
          </w:tcPr>
          <w:p w:rsidR="00D80229"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SIT</w:t>
            </w:r>
          </w:p>
        </w:tc>
        <w:tc>
          <w:tcPr>
            <w:tcW w:w="1168" w:type="dxa"/>
            <w:tcBorders>
              <w:top w:val="nil"/>
              <w:left w:val="nil"/>
              <w:bottom w:val="single" w:sz="8" w:space="0" w:color="auto"/>
              <w:right w:val="single" w:sz="8" w:space="0" w:color="auto"/>
            </w:tcBorders>
            <w:shd w:val="clear" w:color="auto" w:fill="auto"/>
          </w:tcPr>
          <w:p w:rsidR="00D80229" w:rsidRPr="0074437A" w:rsidRDefault="00D80229" w:rsidP="0074437A">
            <w:pPr>
              <w:rPr>
                <w:rFonts w:ascii="Calibri" w:hAnsi="Calibri" w:cs="Calibri"/>
                <w:color w:val="000000"/>
                <w:sz w:val="16"/>
                <w:szCs w:val="16"/>
              </w:rPr>
            </w:pPr>
            <w:r w:rsidRPr="0074437A">
              <w:rPr>
                <w:rFonts w:ascii="Calibri" w:hAnsi="Calibri" w:cs="Calibri"/>
                <w:color w:val="000000"/>
                <w:sz w:val="16"/>
                <w:szCs w:val="16"/>
              </w:rPr>
              <w:t>License required</w:t>
            </w:r>
          </w:p>
        </w:tc>
      </w:tr>
    </w:tbl>
    <w:p w:rsidR="00416A78" w:rsidRDefault="00416A78" w:rsidP="00561956">
      <w:pPr>
        <w:pStyle w:val="BodyText"/>
        <w:jc w:val="left"/>
        <w:rPr>
          <w:rFonts w:ascii="Helvetica" w:hAnsi="Helvetica"/>
        </w:rPr>
      </w:pPr>
    </w:p>
    <w:p w:rsidR="00362585" w:rsidRPr="00DD08D4" w:rsidRDefault="00362585">
      <w:pPr>
        <w:spacing w:after="200" w:line="276" w:lineRule="auto"/>
        <w:rPr>
          <w:rFonts w:ascii="Helvetica" w:hAnsi="Helvetica"/>
        </w:rPr>
      </w:pPr>
    </w:p>
    <w:p w:rsidR="009B6561" w:rsidRDefault="009B6561" w:rsidP="00561956">
      <w:pPr>
        <w:pStyle w:val="BodyText"/>
        <w:jc w:val="left"/>
        <w:rPr>
          <w:rFonts w:ascii="Helvetica" w:hAnsi="Helvetica"/>
        </w:rPr>
      </w:pPr>
    </w:p>
    <w:p w:rsidR="00561956" w:rsidRPr="00AB3A94" w:rsidRDefault="005626E2" w:rsidP="00561956">
      <w:pPr>
        <w:pStyle w:val="Heading1"/>
        <w:rPr>
          <w:sz w:val="24"/>
          <w:u w:val="single"/>
        </w:rPr>
      </w:pPr>
      <w:r w:rsidRPr="009C00DF">
        <w:rPr>
          <w:sz w:val="24"/>
          <w:highlight w:val="green"/>
          <w:u w:val="single"/>
        </w:rPr>
        <w:t>6.2</w:t>
      </w:r>
      <w:r w:rsidR="00561956" w:rsidRPr="009C00DF">
        <w:rPr>
          <w:sz w:val="24"/>
          <w:highlight w:val="green"/>
          <w:u w:val="single"/>
        </w:rPr>
        <w:t xml:space="preserve"> Interoperability and Acceptance Testing Support</w:t>
      </w:r>
    </w:p>
    <w:p w:rsidR="00561956" w:rsidRPr="00AB3A94" w:rsidRDefault="00561956" w:rsidP="00561956">
      <w:pPr>
        <w:pStyle w:val="BodyText"/>
        <w:jc w:val="left"/>
        <w:rPr>
          <w:rFonts w:ascii="Helvetica" w:hAnsi="Helvetica"/>
        </w:rPr>
      </w:pPr>
    </w:p>
    <w:p w:rsidR="003122B5" w:rsidRDefault="003122B5" w:rsidP="00561956">
      <w:pPr>
        <w:pStyle w:val="BodyText"/>
        <w:jc w:val="left"/>
        <w:rPr>
          <w:rFonts w:ascii="Helvetica" w:hAnsi="Helvetica"/>
        </w:rPr>
      </w:pPr>
      <w:r>
        <w:rPr>
          <w:rFonts w:ascii="Helvetica" w:hAnsi="Helvetica"/>
        </w:rPr>
        <w:t xml:space="preserve">Based on our understanding of the requirements, commitments (in resources, material, time &amp; effort), and expectation of interoperability &amp; acceptance testing within the NSN ATCA HW Platform environment consisting of multi-vendor products, </w:t>
      </w:r>
      <w:proofErr w:type="spellStart"/>
      <w:r>
        <w:rPr>
          <w:rFonts w:ascii="Helvetica" w:hAnsi="Helvetica"/>
        </w:rPr>
        <w:t>Radisys</w:t>
      </w:r>
      <w:proofErr w:type="spellEnd"/>
      <w:r>
        <w:rPr>
          <w:rFonts w:ascii="Helvetica" w:hAnsi="Helvetica"/>
        </w:rPr>
        <w:t xml:space="preserve"> feels we have an extreme level of understanding and confidence in meeting the deliverables of this section.</w:t>
      </w:r>
    </w:p>
    <w:p w:rsidR="003122B5" w:rsidRDefault="003122B5" w:rsidP="00561956">
      <w:pPr>
        <w:pStyle w:val="BodyText"/>
        <w:jc w:val="left"/>
        <w:rPr>
          <w:rFonts w:ascii="Helvetica" w:hAnsi="Helvetica"/>
        </w:rPr>
      </w:pPr>
    </w:p>
    <w:p w:rsidR="003122B5" w:rsidRDefault="003122B5" w:rsidP="00561956">
      <w:pPr>
        <w:pStyle w:val="BodyText"/>
        <w:jc w:val="left"/>
        <w:rPr>
          <w:rFonts w:ascii="Helvetica" w:hAnsi="Helvetica"/>
        </w:rPr>
      </w:pPr>
      <w:r>
        <w:rPr>
          <w:rFonts w:ascii="Helvetica" w:hAnsi="Helvetica"/>
        </w:rPr>
        <w:t xml:space="preserve">We point to the fact </w:t>
      </w:r>
      <w:proofErr w:type="spellStart"/>
      <w:r>
        <w:rPr>
          <w:rFonts w:ascii="Helvetica" w:hAnsi="Helvetica"/>
        </w:rPr>
        <w:t>Radisys</w:t>
      </w:r>
      <w:proofErr w:type="spellEnd"/>
      <w:r>
        <w:rPr>
          <w:rFonts w:ascii="Helvetica" w:hAnsi="Helvetica"/>
        </w:rPr>
        <w:t xml:space="preserve"> completed the </w:t>
      </w:r>
      <w:proofErr w:type="spellStart"/>
      <w:r>
        <w:rPr>
          <w:rFonts w:ascii="Helvetica" w:hAnsi="Helvetica"/>
        </w:rPr>
        <w:t>Plugfest</w:t>
      </w:r>
      <w:proofErr w:type="spellEnd"/>
      <w:r>
        <w:rPr>
          <w:rFonts w:ascii="Helvetica" w:hAnsi="Helvetica"/>
        </w:rPr>
        <w:t xml:space="preserve"> activities associated with the ANPI1-A program prior to </w:t>
      </w:r>
      <w:proofErr w:type="gramStart"/>
      <w:r>
        <w:rPr>
          <w:rFonts w:ascii="Helvetica" w:hAnsi="Helvetica"/>
        </w:rPr>
        <w:t>its</w:t>
      </w:r>
      <w:proofErr w:type="gramEnd"/>
      <w:r>
        <w:rPr>
          <w:rFonts w:ascii="Helvetica" w:hAnsi="Helvetica"/>
        </w:rPr>
        <w:t xml:space="preserve">’ cancelation as justification for our confidence.  Additionally, </w:t>
      </w:r>
      <w:proofErr w:type="spellStart"/>
      <w:r>
        <w:rPr>
          <w:rFonts w:ascii="Helvetica" w:hAnsi="Helvetica"/>
        </w:rPr>
        <w:t>Radisys</w:t>
      </w:r>
      <w:proofErr w:type="spellEnd"/>
      <w:r>
        <w:rPr>
          <w:rFonts w:ascii="Helvetica" w:hAnsi="Helvetica"/>
        </w:rPr>
        <w:t xml:space="preserve"> has much of the existing NSN ATCA HW Platform components used in the ANPI1-A program available for this ACPI6-A program.</w:t>
      </w:r>
    </w:p>
    <w:p w:rsidR="003122B5" w:rsidRDefault="003122B5" w:rsidP="00561956">
      <w:pPr>
        <w:pStyle w:val="BodyText"/>
        <w:jc w:val="left"/>
        <w:rPr>
          <w:rFonts w:ascii="Helvetica" w:hAnsi="Helvetica"/>
        </w:rPr>
      </w:pPr>
    </w:p>
    <w:p w:rsidR="003122B5" w:rsidRDefault="003122B5" w:rsidP="00561956">
      <w:pPr>
        <w:pStyle w:val="BodyText"/>
        <w:jc w:val="left"/>
        <w:rPr>
          <w:rFonts w:ascii="Helvetica" w:hAnsi="Helvetica"/>
        </w:rPr>
      </w:pPr>
      <w:r>
        <w:rPr>
          <w:rFonts w:ascii="Helvetica" w:hAnsi="Helvetica"/>
        </w:rPr>
        <w:t xml:space="preserve">Our review of the </w:t>
      </w:r>
      <w:r w:rsidR="00E81B37">
        <w:rPr>
          <w:rFonts w:ascii="Helvetica" w:hAnsi="Helvetica"/>
        </w:rPr>
        <w:t xml:space="preserve">57 </w:t>
      </w:r>
      <w:r>
        <w:rPr>
          <w:rFonts w:ascii="Helvetica" w:hAnsi="Helvetica"/>
        </w:rPr>
        <w:t>test case scenarios (</w:t>
      </w:r>
      <w:r w:rsidR="00C3605A">
        <w:rPr>
          <w:rFonts w:ascii="Helvetica" w:hAnsi="Helvetica"/>
        </w:rPr>
        <w:t xml:space="preserve">Appendix #25 – HW EIT &amp; </w:t>
      </w:r>
      <w:proofErr w:type="spellStart"/>
      <w:r w:rsidR="00C3605A">
        <w:rPr>
          <w:rFonts w:ascii="Helvetica" w:hAnsi="Helvetica"/>
        </w:rPr>
        <w:t>Plugfest</w:t>
      </w:r>
      <w:proofErr w:type="spellEnd"/>
      <w:r w:rsidR="00C3605A">
        <w:rPr>
          <w:rFonts w:ascii="Helvetica" w:hAnsi="Helvetica"/>
        </w:rPr>
        <w:t xml:space="preserve"> Test Cases for ACPI6-A) indicate while we have many of these available today</w:t>
      </w:r>
      <w:r w:rsidR="00E81B37">
        <w:rPr>
          <w:rFonts w:ascii="Helvetica" w:hAnsi="Helvetica"/>
        </w:rPr>
        <w:t xml:space="preserve"> </w:t>
      </w:r>
      <w:r w:rsidR="00C3605A">
        <w:rPr>
          <w:rFonts w:ascii="Helvetica" w:hAnsi="Helvetica"/>
        </w:rPr>
        <w:t xml:space="preserve">(from ANPI1 and other NSN programs), there will be some (test cases) requiring SW development.  This development has been captured in our cost of doing business as noted in Section 3.1.4 (Other Costs).  </w:t>
      </w:r>
    </w:p>
    <w:p w:rsidR="003122B5" w:rsidRDefault="003122B5" w:rsidP="00561956">
      <w:pPr>
        <w:pStyle w:val="BodyText"/>
        <w:jc w:val="left"/>
        <w:rPr>
          <w:rFonts w:ascii="Helvetica" w:hAnsi="Helvetica"/>
        </w:rPr>
      </w:pPr>
    </w:p>
    <w:p w:rsidR="00C3605A" w:rsidRDefault="00C3605A" w:rsidP="00561956">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Engineering has reviewed Appendix 26 (ACPI6-A Supplier Testing for RIS Milestone) factoring the NSN expectations into proposed date commitments entered into the Suppliers Deliverables List (Appendix #27).  </w:t>
      </w:r>
      <w:proofErr w:type="spellStart"/>
      <w:r>
        <w:rPr>
          <w:rFonts w:ascii="Helvetica" w:hAnsi="Helvetica"/>
        </w:rPr>
        <w:t>Radisys</w:t>
      </w:r>
      <w:proofErr w:type="spellEnd"/>
      <w:r>
        <w:rPr>
          <w:rFonts w:ascii="Helvetica" w:hAnsi="Helvetica"/>
        </w:rPr>
        <w:t xml:space="preserve"> has a reasonable confidence in meeting the ACPI6-A project milestones assuming program award is made in April (2014) as noted in Sec </w:t>
      </w:r>
      <w:r w:rsidR="009101A4">
        <w:rPr>
          <w:rFonts w:ascii="Helvetica" w:hAnsi="Helvetica"/>
        </w:rPr>
        <w:t xml:space="preserve">2.11 of RFQ.  </w:t>
      </w:r>
    </w:p>
    <w:p w:rsidR="00C3605A" w:rsidRDefault="00C3605A" w:rsidP="00561956">
      <w:pPr>
        <w:pStyle w:val="BodyText"/>
        <w:jc w:val="left"/>
        <w:rPr>
          <w:rFonts w:ascii="Helvetica" w:hAnsi="Helvetica"/>
        </w:rPr>
      </w:pPr>
    </w:p>
    <w:p w:rsidR="009C00DF" w:rsidRDefault="009C00DF" w:rsidP="00561956">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Engineering has also reviewed the information and requirements noted in the NSN-supplied document entitled </w:t>
      </w:r>
      <w:r>
        <w:rPr>
          <w:rFonts w:ascii="Helvetica" w:hAnsi="Helvetica"/>
          <w:u w:val="single"/>
        </w:rPr>
        <w:t>ATCA &amp; BCN HW Platform Testing – Supplier View</w:t>
      </w:r>
      <w:r>
        <w:rPr>
          <w:rFonts w:ascii="Helvetica" w:hAnsi="Helvetica"/>
        </w:rPr>
        <w:t xml:space="preserve"> and have determined we can comply with and meet the expectations noted in this document.  </w:t>
      </w:r>
    </w:p>
    <w:p w:rsidR="009C00DF" w:rsidRDefault="009C00DF" w:rsidP="00561956">
      <w:pPr>
        <w:pStyle w:val="BodyText"/>
        <w:jc w:val="left"/>
        <w:rPr>
          <w:rFonts w:ascii="Helvetica" w:hAnsi="Helvetica"/>
        </w:rPr>
      </w:pPr>
    </w:p>
    <w:p w:rsidR="00FF5AD0" w:rsidRDefault="00E81B37" w:rsidP="00561956">
      <w:pPr>
        <w:pStyle w:val="BodyText"/>
        <w:jc w:val="left"/>
        <w:rPr>
          <w:rFonts w:ascii="Helvetica" w:hAnsi="Helvetica"/>
        </w:rPr>
      </w:pPr>
      <w:r>
        <w:rPr>
          <w:rFonts w:ascii="Helvetica" w:hAnsi="Helvetica"/>
        </w:rPr>
        <w:t xml:space="preserve">Lastly, </w:t>
      </w:r>
      <w:proofErr w:type="spellStart"/>
      <w:r>
        <w:rPr>
          <w:rFonts w:ascii="Helvetica" w:hAnsi="Helvetica"/>
        </w:rPr>
        <w:t>Radisys</w:t>
      </w:r>
      <w:proofErr w:type="spellEnd"/>
      <w:r>
        <w:rPr>
          <w:rFonts w:ascii="Helvetica" w:hAnsi="Helvetica"/>
        </w:rPr>
        <w:t xml:space="preserve"> understands the expectation that all test cases noted in Appendix #25 are to be successfully completed on our proposed A47000 Series Compute Blade at our facility prior to the start of </w:t>
      </w:r>
      <w:proofErr w:type="spellStart"/>
      <w:r>
        <w:rPr>
          <w:rFonts w:ascii="Helvetica" w:hAnsi="Helvetica"/>
        </w:rPr>
        <w:t>Plugfest</w:t>
      </w:r>
      <w:proofErr w:type="spellEnd"/>
      <w:r>
        <w:rPr>
          <w:rFonts w:ascii="Helvetica" w:hAnsi="Helvetica"/>
        </w:rPr>
        <w:t xml:space="preserve"> a</w:t>
      </w:r>
      <w:r w:rsidR="009C00DF">
        <w:rPr>
          <w:rFonts w:ascii="Helvetica" w:hAnsi="Helvetica"/>
        </w:rPr>
        <w:t>ctivities at the NSN location.</w:t>
      </w:r>
    </w:p>
    <w:p w:rsidR="00422C32" w:rsidRDefault="00422C32" w:rsidP="00561956">
      <w:pPr>
        <w:pStyle w:val="BodyText"/>
        <w:jc w:val="left"/>
        <w:rPr>
          <w:rFonts w:ascii="Helvetica" w:hAnsi="Helvetica"/>
        </w:rPr>
      </w:pPr>
    </w:p>
    <w:p w:rsidR="00DD08D4" w:rsidRPr="00DD08D4" w:rsidRDefault="00DD08D4" w:rsidP="00DD08D4">
      <w:pPr>
        <w:pStyle w:val="BodyText"/>
        <w:jc w:val="left"/>
        <w:rPr>
          <w:rFonts w:ascii="Helvetica" w:hAnsi="Helvetica"/>
        </w:rPr>
      </w:pPr>
    </w:p>
    <w:p w:rsidR="00561956" w:rsidRPr="00AB3A94" w:rsidRDefault="009E7CE4" w:rsidP="00561956">
      <w:pPr>
        <w:pStyle w:val="Heading1"/>
        <w:rPr>
          <w:sz w:val="24"/>
          <w:u w:val="single"/>
        </w:rPr>
      </w:pPr>
      <w:r w:rsidRPr="00774208">
        <w:rPr>
          <w:sz w:val="24"/>
          <w:highlight w:val="yellow"/>
          <w:u w:val="single"/>
        </w:rPr>
        <w:t xml:space="preserve">6.3 </w:t>
      </w:r>
      <w:r w:rsidR="00561956" w:rsidRPr="00774208">
        <w:rPr>
          <w:sz w:val="24"/>
          <w:highlight w:val="yellow"/>
          <w:u w:val="single"/>
        </w:rPr>
        <w:t>Documentation Requirements</w:t>
      </w:r>
    </w:p>
    <w:p w:rsidR="00561956" w:rsidRPr="00AB3A94" w:rsidRDefault="00561956" w:rsidP="00561956">
      <w:pPr>
        <w:pStyle w:val="BodyText"/>
        <w:jc w:val="left"/>
        <w:rPr>
          <w:rFonts w:ascii="Helvetica" w:hAnsi="Helvetica"/>
        </w:rPr>
      </w:pPr>
    </w:p>
    <w:p w:rsidR="00561956" w:rsidRDefault="00561956" w:rsidP="00561956">
      <w:pPr>
        <w:pStyle w:val="BodyText"/>
        <w:jc w:val="left"/>
        <w:rPr>
          <w:rFonts w:ascii="Helvetica" w:hAnsi="Helvetica"/>
        </w:rPr>
      </w:pPr>
      <w:r w:rsidRPr="00AB3A94">
        <w:rPr>
          <w:rFonts w:ascii="Helvetica" w:hAnsi="Helvetica"/>
        </w:rPr>
        <w:t>The following supportive documents, r</w:t>
      </w:r>
      <w:r w:rsidR="00CE2B2F">
        <w:rPr>
          <w:rFonts w:ascii="Helvetica" w:hAnsi="Helvetica"/>
        </w:rPr>
        <w:t>e</w:t>
      </w:r>
      <w:r w:rsidR="00205B3C">
        <w:rPr>
          <w:rFonts w:ascii="Helvetica" w:hAnsi="Helvetica"/>
        </w:rPr>
        <w:t>quired as attachments to the AB6 Release 6</w:t>
      </w:r>
      <w:r w:rsidR="00CE2B2F">
        <w:rPr>
          <w:rFonts w:ascii="Helvetica" w:hAnsi="Helvetica"/>
        </w:rPr>
        <w:t>.0</w:t>
      </w:r>
      <w:r w:rsidRPr="00AB3A94">
        <w:rPr>
          <w:rFonts w:ascii="Helvetica" w:hAnsi="Helvetica"/>
        </w:rPr>
        <w:t xml:space="preserve"> RF</w:t>
      </w:r>
      <w:r w:rsidR="00205B3C">
        <w:rPr>
          <w:rFonts w:ascii="Helvetica" w:hAnsi="Helvetica"/>
        </w:rPr>
        <w:t>Q, are being provided to NSN as noted below:</w:t>
      </w:r>
    </w:p>
    <w:p w:rsidR="00205B3C" w:rsidRPr="00AB3A94" w:rsidRDefault="00205B3C" w:rsidP="00561956">
      <w:pPr>
        <w:pStyle w:val="BodyText"/>
        <w:jc w:val="left"/>
        <w:rPr>
          <w:rFonts w:ascii="Helvetica" w:hAnsi="Helvetica"/>
        </w:rPr>
      </w:pPr>
    </w:p>
    <w:p w:rsidR="00561956" w:rsidRPr="002175F6" w:rsidRDefault="00205B3C" w:rsidP="009C3910">
      <w:pPr>
        <w:pStyle w:val="BodyText"/>
        <w:numPr>
          <w:ilvl w:val="0"/>
          <w:numId w:val="8"/>
        </w:numPr>
        <w:jc w:val="left"/>
        <w:rPr>
          <w:rFonts w:ascii="Helvetica" w:hAnsi="Helvetica"/>
        </w:rPr>
      </w:pPr>
      <w:r w:rsidRPr="002175F6">
        <w:rPr>
          <w:rFonts w:ascii="Helvetica" w:hAnsi="Helvetica"/>
          <w:u w:val="single"/>
        </w:rPr>
        <w:t>A47000 Series Compute Blade HW Specification/Description</w:t>
      </w:r>
    </w:p>
    <w:p w:rsidR="00CE2B2F" w:rsidRDefault="004C5FB2" w:rsidP="009C3910">
      <w:pPr>
        <w:pStyle w:val="BodyText"/>
        <w:numPr>
          <w:ilvl w:val="1"/>
          <w:numId w:val="8"/>
        </w:numPr>
        <w:jc w:val="left"/>
        <w:rPr>
          <w:rFonts w:ascii="Helvetica" w:hAnsi="Helvetica"/>
        </w:rPr>
      </w:pPr>
      <w:r>
        <w:rPr>
          <w:rFonts w:ascii="Helvetica" w:hAnsi="Helvetica"/>
        </w:rPr>
        <w:t xml:space="preserve">Please refer to file in zip file of support documents called </w:t>
      </w:r>
      <w:r>
        <w:rPr>
          <w:rFonts w:ascii="Helvetica" w:hAnsi="Helvetica"/>
          <w:u w:val="single"/>
        </w:rPr>
        <w:t>CPM10 Product Hardware Specification R1.0_0210</w:t>
      </w:r>
      <w:r>
        <w:rPr>
          <w:rFonts w:ascii="Helvetica" w:hAnsi="Helvetica"/>
        </w:rPr>
        <w:t xml:space="preserve"> for the hardware specifications of our proposed A47000 Series Compute Blade.</w:t>
      </w:r>
    </w:p>
    <w:p w:rsidR="00CE2B2F" w:rsidRPr="00AB3A94" w:rsidRDefault="00CE2B2F" w:rsidP="00205B3C">
      <w:pPr>
        <w:pStyle w:val="BodyText"/>
        <w:jc w:val="left"/>
        <w:rPr>
          <w:rFonts w:ascii="Helvetica" w:hAnsi="Helvetica"/>
        </w:rPr>
      </w:pPr>
    </w:p>
    <w:p w:rsidR="00205B3C" w:rsidRPr="002175F6" w:rsidRDefault="00205B3C" w:rsidP="009C3910">
      <w:pPr>
        <w:pStyle w:val="BodyText"/>
        <w:numPr>
          <w:ilvl w:val="0"/>
          <w:numId w:val="8"/>
        </w:numPr>
        <w:jc w:val="left"/>
        <w:rPr>
          <w:rFonts w:ascii="Helvetica" w:hAnsi="Helvetica"/>
        </w:rPr>
      </w:pPr>
      <w:r w:rsidRPr="002175F6">
        <w:rPr>
          <w:rFonts w:ascii="Helvetica" w:hAnsi="Helvetica"/>
          <w:u w:val="single"/>
        </w:rPr>
        <w:t>A47000 Series Compute Blade SW Specification/Description</w:t>
      </w:r>
    </w:p>
    <w:p w:rsidR="00205B3C" w:rsidRPr="00205B3C" w:rsidRDefault="00500F1D" w:rsidP="009C3910">
      <w:pPr>
        <w:pStyle w:val="BodyText"/>
        <w:numPr>
          <w:ilvl w:val="1"/>
          <w:numId w:val="8"/>
        </w:numPr>
        <w:jc w:val="left"/>
        <w:rPr>
          <w:rFonts w:ascii="Helvetica" w:hAnsi="Helvetica"/>
        </w:rPr>
      </w:pPr>
      <w:r>
        <w:rPr>
          <w:rFonts w:ascii="Helvetica" w:hAnsi="Helvetica"/>
        </w:rPr>
        <w:t xml:space="preserve">Please refer to zip file of support documents for files called </w:t>
      </w:r>
      <w:r>
        <w:rPr>
          <w:rFonts w:ascii="Helvetica" w:hAnsi="Helvetica"/>
          <w:u w:val="single"/>
        </w:rPr>
        <w:t>CPM10 BIOS Spec r1.00</w:t>
      </w:r>
      <w:r>
        <w:rPr>
          <w:rFonts w:ascii="Helvetica" w:hAnsi="Helvetica"/>
        </w:rPr>
        <w:t xml:space="preserve">, </w:t>
      </w:r>
      <w:r>
        <w:rPr>
          <w:rFonts w:ascii="Helvetica" w:hAnsi="Helvetica"/>
          <w:u w:val="single"/>
        </w:rPr>
        <w:t>CPM10_IPMI_Specification_R0.5</w:t>
      </w:r>
      <w:r>
        <w:rPr>
          <w:rFonts w:ascii="Helvetica" w:hAnsi="Helvetica"/>
        </w:rPr>
        <w:t xml:space="preserve">, and </w:t>
      </w:r>
      <w:r>
        <w:rPr>
          <w:rFonts w:ascii="Helvetica" w:hAnsi="Helvetica"/>
          <w:u w:val="single"/>
        </w:rPr>
        <w:t>CPM10_Linux_SW_Spec-D0.8.20131227</w:t>
      </w:r>
      <w:r>
        <w:rPr>
          <w:rFonts w:ascii="Helvetica" w:hAnsi="Helvetica"/>
        </w:rPr>
        <w:t xml:space="preserve"> for software specs of our A47000 Series Compute Blade. </w:t>
      </w:r>
    </w:p>
    <w:p w:rsidR="00561956" w:rsidRPr="00AB3A94" w:rsidRDefault="00561956" w:rsidP="00205B3C">
      <w:pPr>
        <w:pStyle w:val="BodyText"/>
        <w:jc w:val="left"/>
        <w:rPr>
          <w:rFonts w:ascii="Helvetica" w:hAnsi="Helvetica"/>
        </w:rPr>
      </w:pPr>
    </w:p>
    <w:p w:rsidR="0072624B" w:rsidRPr="00E11861" w:rsidRDefault="00205B3C" w:rsidP="009C3910">
      <w:pPr>
        <w:pStyle w:val="BodyText"/>
        <w:numPr>
          <w:ilvl w:val="0"/>
          <w:numId w:val="8"/>
        </w:numPr>
        <w:jc w:val="left"/>
        <w:rPr>
          <w:rFonts w:ascii="Helvetica" w:hAnsi="Helvetica"/>
        </w:rPr>
      </w:pPr>
      <w:r w:rsidRPr="00E11861">
        <w:rPr>
          <w:rFonts w:ascii="Helvetica" w:hAnsi="Helvetica"/>
          <w:u w:val="single"/>
        </w:rPr>
        <w:t xml:space="preserve">Product Licenses under which A47000 Series Compute Blade will be </w:t>
      </w:r>
      <w:r w:rsidR="00561956" w:rsidRPr="00E11861">
        <w:rPr>
          <w:rFonts w:ascii="Helvetica" w:hAnsi="Helvetica"/>
          <w:u w:val="single"/>
        </w:rPr>
        <w:t>delivered</w:t>
      </w:r>
      <w:r w:rsidR="00561956" w:rsidRPr="00E11861">
        <w:rPr>
          <w:rFonts w:ascii="Helvetica" w:hAnsi="Helvetica"/>
        </w:rPr>
        <w:t xml:space="preserve"> </w:t>
      </w:r>
    </w:p>
    <w:p w:rsidR="00205B3C" w:rsidRPr="00AB271A" w:rsidRDefault="0072624B" w:rsidP="009C3910">
      <w:pPr>
        <w:pStyle w:val="BodyText"/>
        <w:numPr>
          <w:ilvl w:val="1"/>
          <w:numId w:val="8"/>
        </w:numPr>
        <w:jc w:val="left"/>
        <w:rPr>
          <w:rFonts w:ascii="Helvetica" w:hAnsi="Helvetica"/>
        </w:rPr>
      </w:pPr>
      <w:r>
        <w:rPr>
          <w:rFonts w:ascii="Helvetica" w:hAnsi="Helvetica"/>
        </w:rPr>
        <w:t xml:space="preserve">Compliant Later </w:t>
      </w:r>
      <w:r w:rsidR="00561956" w:rsidRPr="00D201E2">
        <w:rPr>
          <w:rFonts w:ascii="Helvetica" w:hAnsi="Helvetica"/>
        </w:rPr>
        <w:sym w:font="Wingdings" w:char="F0E0"/>
      </w:r>
      <w:r w:rsidR="00561956" w:rsidRPr="00D201E2">
        <w:rPr>
          <w:rFonts w:ascii="Helvetica" w:hAnsi="Helvetica"/>
        </w:rPr>
        <w:t xml:space="preserve"> </w:t>
      </w:r>
      <w:r w:rsidR="00205B3C">
        <w:rPr>
          <w:rFonts w:ascii="Helvetica" w:hAnsi="Helvetica"/>
        </w:rPr>
        <w:t xml:space="preserve">the list of commercial and open source licenses associated with </w:t>
      </w:r>
      <w:proofErr w:type="spellStart"/>
      <w:r w:rsidR="00205B3C">
        <w:rPr>
          <w:rFonts w:ascii="Helvetica" w:hAnsi="Helvetica"/>
        </w:rPr>
        <w:t>Radisys</w:t>
      </w:r>
      <w:proofErr w:type="spellEnd"/>
      <w:r w:rsidR="00205B3C">
        <w:rPr>
          <w:rFonts w:ascii="Helvetica" w:hAnsi="Helvetica"/>
        </w:rPr>
        <w:t xml:space="preserve"> products is maintained in our </w:t>
      </w:r>
      <w:r w:rsidR="00DD3C02">
        <w:rPr>
          <w:rFonts w:ascii="Helvetica" w:hAnsi="Helvetica"/>
          <w:u w:val="single"/>
        </w:rPr>
        <w:t xml:space="preserve">ATCA </w:t>
      </w:r>
      <w:r w:rsidR="00205B3C">
        <w:rPr>
          <w:rFonts w:ascii="Helvetica" w:hAnsi="Helvetica"/>
          <w:u w:val="single"/>
        </w:rPr>
        <w:t>Software License M</w:t>
      </w:r>
      <w:r w:rsidR="00DD3C02">
        <w:rPr>
          <w:rFonts w:ascii="Helvetica" w:hAnsi="Helvetica"/>
          <w:u w:val="single"/>
        </w:rPr>
        <w:t>aster List (January 2014</w:t>
      </w:r>
      <w:r w:rsidR="00205B3C">
        <w:rPr>
          <w:rFonts w:ascii="Helvetica" w:hAnsi="Helvetica"/>
          <w:u w:val="single"/>
        </w:rPr>
        <w:t>)</w:t>
      </w:r>
      <w:r w:rsidR="00135C92">
        <w:rPr>
          <w:rFonts w:ascii="Helvetica" w:hAnsi="Helvetica"/>
        </w:rPr>
        <w:t xml:space="preserve">. </w:t>
      </w:r>
      <w:r>
        <w:rPr>
          <w:rFonts w:ascii="Helvetica" w:hAnsi="Helvetica"/>
        </w:rPr>
        <w:t>A copy of this list is being provided with this proposal and can be found in the external zip file.  This master list has to be updated to include the A47000 Series Compute Blade.  The timeline for having this master list updated is June 2014.</w:t>
      </w:r>
      <w:r w:rsidR="00135C92">
        <w:rPr>
          <w:rFonts w:ascii="Helvetica" w:hAnsi="Helvetica"/>
        </w:rPr>
        <w:t xml:space="preserve"> </w:t>
      </w:r>
    </w:p>
    <w:p w:rsidR="00561956" w:rsidRPr="00AB3A94" w:rsidRDefault="00561956" w:rsidP="00561956">
      <w:pPr>
        <w:pStyle w:val="BodyText"/>
        <w:jc w:val="left"/>
        <w:rPr>
          <w:rFonts w:ascii="Helvetica" w:hAnsi="Helvetica"/>
        </w:rPr>
      </w:pPr>
    </w:p>
    <w:p w:rsidR="00561956" w:rsidRPr="00774208" w:rsidRDefault="00561956" w:rsidP="009C3910">
      <w:pPr>
        <w:pStyle w:val="BodyText"/>
        <w:numPr>
          <w:ilvl w:val="0"/>
          <w:numId w:val="8"/>
        </w:numPr>
        <w:jc w:val="left"/>
        <w:rPr>
          <w:rFonts w:ascii="Helvetica" w:hAnsi="Helvetica"/>
        </w:rPr>
      </w:pPr>
      <w:r w:rsidRPr="00774208">
        <w:rPr>
          <w:rFonts w:ascii="Helvetica" w:hAnsi="Helvetica"/>
          <w:highlight w:val="yellow"/>
          <w:u w:val="single"/>
        </w:rPr>
        <w:t>Thermal Specifications (temperature limits, power consumption, cooling requirements</w:t>
      </w:r>
      <w:r w:rsidRPr="00AB3A94">
        <w:rPr>
          <w:rFonts w:ascii="Helvetica" w:hAnsi="Helvetica"/>
        </w:rPr>
        <w:t>)</w:t>
      </w:r>
    </w:p>
    <w:p w:rsidR="00561956" w:rsidRPr="006168C0" w:rsidRDefault="00AB271A" w:rsidP="009C3910">
      <w:pPr>
        <w:pStyle w:val="BodyText"/>
        <w:numPr>
          <w:ilvl w:val="1"/>
          <w:numId w:val="8"/>
        </w:numPr>
        <w:jc w:val="left"/>
        <w:rPr>
          <w:rFonts w:ascii="Helvetica" w:hAnsi="Helvetica"/>
        </w:rPr>
      </w:pPr>
      <w:r>
        <w:rPr>
          <w:rFonts w:ascii="Helvetica" w:hAnsi="Helvetica"/>
        </w:rPr>
        <w:t xml:space="preserve">Compliant Later </w:t>
      </w:r>
      <w:r w:rsidR="00561956" w:rsidRPr="00AB3A94">
        <w:rPr>
          <w:rFonts w:ascii="Helvetica" w:hAnsi="Helvetica"/>
        </w:rPr>
        <w:sym w:font="Wingdings" w:char="F0E0"/>
      </w:r>
      <w:r w:rsidR="00C84535">
        <w:rPr>
          <w:rFonts w:ascii="Helvetica" w:hAnsi="Helvetica"/>
        </w:rPr>
        <w:t xml:space="preserve"> </w:t>
      </w:r>
      <w:r w:rsidR="006168C0">
        <w:rPr>
          <w:rFonts w:ascii="Helvetica" w:hAnsi="Helvetica"/>
        </w:rPr>
        <w:t>Power consumption</w:t>
      </w:r>
      <w:r w:rsidR="005C3E92">
        <w:rPr>
          <w:rFonts w:ascii="Helvetica" w:hAnsi="Helvetica"/>
        </w:rPr>
        <w:t xml:space="preserve"> and temperature range</w:t>
      </w:r>
      <w:r>
        <w:rPr>
          <w:rFonts w:ascii="Helvetica" w:hAnsi="Helvetica"/>
        </w:rPr>
        <w:t xml:space="preserve"> for the </w:t>
      </w:r>
      <w:proofErr w:type="spellStart"/>
      <w:r>
        <w:rPr>
          <w:rFonts w:ascii="Helvetica" w:hAnsi="Helvetica"/>
        </w:rPr>
        <w:t>Radisys</w:t>
      </w:r>
      <w:proofErr w:type="spellEnd"/>
      <w:r>
        <w:rPr>
          <w:rFonts w:ascii="Helvetica" w:hAnsi="Helvetica"/>
        </w:rPr>
        <w:t xml:space="preserve"> A47000 Series Compute</w:t>
      </w:r>
      <w:r w:rsidR="00730F1B">
        <w:rPr>
          <w:rFonts w:ascii="Helvetica" w:hAnsi="Helvetica"/>
        </w:rPr>
        <w:t xml:space="preserve"> Blade:</w:t>
      </w:r>
    </w:p>
    <w:p w:rsidR="00561956" w:rsidRPr="006168C0" w:rsidRDefault="00561956" w:rsidP="009C3910">
      <w:pPr>
        <w:pStyle w:val="BodyText"/>
        <w:numPr>
          <w:ilvl w:val="2"/>
          <w:numId w:val="8"/>
        </w:numPr>
        <w:jc w:val="left"/>
        <w:rPr>
          <w:rFonts w:ascii="Helvetica" w:hAnsi="Helvetica"/>
        </w:rPr>
      </w:pPr>
      <w:r w:rsidRPr="006168C0">
        <w:rPr>
          <w:rFonts w:ascii="Helvetica" w:hAnsi="Helvetica"/>
        </w:rPr>
        <w:t xml:space="preserve">Estimated Max Power </w:t>
      </w:r>
      <w:r w:rsidRPr="006168C0">
        <w:rPr>
          <w:rFonts w:ascii="Helvetica" w:hAnsi="Helvetica"/>
        </w:rPr>
        <w:sym w:font="Wingdings" w:char="F0E0"/>
      </w:r>
      <w:r w:rsidR="00AB271A">
        <w:rPr>
          <w:rFonts w:ascii="Helvetica" w:hAnsi="Helvetica"/>
        </w:rPr>
        <w:t xml:space="preserve"> </w:t>
      </w:r>
      <w:r w:rsidR="00B61D98">
        <w:rPr>
          <w:rFonts w:ascii="Helvetica" w:hAnsi="Helvetica"/>
          <w:highlight w:val="yellow"/>
        </w:rPr>
        <w:t>255</w:t>
      </w:r>
      <w:r w:rsidRPr="00FE3B2B">
        <w:rPr>
          <w:rFonts w:ascii="Helvetica" w:hAnsi="Helvetica"/>
          <w:highlight w:val="yellow"/>
        </w:rPr>
        <w:t xml:space="preserve"> W</w:t>
      </w:r>
      <w:r w:rsidRPr="006168C0">
        <w:rPr>
          <w:rFonts w:ascii="Helvetica" w:hAnsi="Helvetica"/>
        </w:rPr>
        <w:t>atts</w:t>
      </w:r>
      <w:r w:rsidR="00B61D98">
        <w:rPr>
          <w:rFonts w:ascii="Helvetica" w:hAnsi="Helvetica"/>
        </w:rPr>
        <w:t xml:space="preserve"> (aligns with AST822 in HPRS)</w:t>
      </w:r>
    </w:p>
    <w:p w:rsidR="00561956" w:rsidRDefault="00561956" w:rsidP="009C3910">
      <w:pPr>
        <w:pStyle w:val="BodyText"/>
        <w:numPr>
          <w:ilvl w:val="2"/>
          <w:numId w:val="8"/>
        </w:numPr>
        <w:jc w:val="left"/>
        <w:rPr>
          <w:rFonts w:ascii="Helvetica" w:hAnsi="Helvetica"/>
        </w:rPr>
      </w:pPr>
      <w:r w:rsidRPr="006168C0">
        <w:rPr>
          <w:rFonts w:ascii="Helvetica" w:hAnsi="Helvetica"/>
        </w:rPr>
        <w:t xml:space="preserve">Estimated Typical </w:t>
      </w:r>
      <w:proofErr w:type="gramStart"/>
      <w:r w:rsidRPr="006168C0">
        <w:rPr>
          <w:rFonts w:ascii="Helvetica" w:hAnsi="Helvetica"/>
        </w:rPr>
        <w:t xml:space="preserve">Power </w:t>
      </w:r>
      <w:r w:rsidRPr="006168C0">
        <w:rPr>
          <w:rFonts w:ascii="Helvetica" w:hAnsi="Helvetica"/>
        </w:rPr>
        <w:sym w:font="Wingdings" w:char="F0E0"/>
      </w:r>
      <w:proofErr w:type="gramEnd"/>
      <w:r w:rsidR="00AB271A">
        <w:rPr>
          <w:rFonts w:ascii="Helvetica" w:hAnsi="Helvetica"/>
        </w:rPr>
        <w:t xml:space="preserve"> </w:t>
      </w:r>
      <w:r w:rsidR="00AB271A" w:rsidRPr="00FE3B2B">
        <w:rPr>
          <w:rFonts w:ascii="Helvetica" w:hAnsi="Helvetica"/>
          <w:highlight w:val="yellow"/>
        </w:rPr>
        <w:t>???</w:t>
      </w:r>
      <w:r w:rsidRPr="006168C0">
        <w:rPr>
          <w:rFonts w:ascii="Helvetica" w:hAnsi="Helvetica"/>
        </w:rPr>
        <w:t xml:space="preserve"> Watts</w:t>
      </w:r>
      <w:r w:rsidR="00B61D98">
        <w:rPr>
          <w:rFonts w:ascii="Helvetica" w:hAnsi="Helvetica"/>
        </w:rPr>
        <w:t xml:space="preserve"> (TBD)</w:t>
      </w:r>
    </w:p>
    <w:p w:rsidR="006168C0" w:rsidRDefault="006168C0" w:rsidP="009C3910">
      <w:pPr>
        <w:pStyle w:val="BodyText"/>
        <w:numPr>
          <w:ilvl w:val="2"/>
          <w:numId w:val="8"/>
        </w:numPr>
        <w:jc w:val="left"/>
        <w:rPr>
          <w:rFonts w:ascii="Helvetica" w:hAnsi="Helvetica"/>
        </w:rPr>
      </w:pPr>
      <w:r>
        <w:rPr>
          <w:rFonts w:ascii="Helvetica" w:hAnsi="Helvetica"/>
        </w:rPr>
        <w:t xml:space="preserve">Maximum Possible Operating Power Range </w:t>
      </w:r>
      <w:r w:rsidRPr="006168C0">
        <w:rPr>
          <w:rFonts w:ascii="Helvetica" w:hAnsi="Helvetica"/>
        </w:rPr>
        <w:sym w:font="Wingdings" w:char="F0E0"/>
      </w:r>
      <w:r w:rsidR="00AB271A">
        <w:rPr>
          <w:rFonts w:ascii="Helvetica" w:hAnsi="Helvetica"/>
        </w:rPr>
        <w:t xml:space="preserve"> </w:t>
      </w:r>
      <w:r w:rsidR="00B61D98">
        <w:rPr>
          <w:rFonts w:ascii="Helvetica" w:hAnsi="Helvetica"/>
        </w:rPr>
        <w:t>220</w:t>
      </w:r>
      <w:r w:rsidR="00AB271A">
        <w:rPr>
          <w:rFonts w:ascii="Helvetica" w:hAnsi="Helvetica"/>
        </w:rPr>
        <w:t xml:space="preserve"> Watts </w:t>
      </w:r>
      <w:proofErr w:type="gramStart"/>
      <w:r w:rsidR="00AB271A">
        <w:rPr>
          <w:rFonts w:ascii="Helvetica" w:hAnsi="Helvetica"/>
        </w:rPr>
        <w:t xml:space="preserve">to </w:t>
      </w:r>
      <w:r w:rsidR="00AB271A" w:rsidRPr="00FE3B2B">
        <w:rPr>
          <w:rFonts w:ascii="Helvetica" w:hAnsi="Helvetica"/>
          <w:highlight w:val="yellow"/>
        </w:rPr>
        <w:t>???</w:t>
      </w:r>
      <w:proofErr w:type="gramEnd"/>
      <w:r>
        <w:rPr>
          <w:rFonts w:ascii="Helvetica" w:hAnsi="Helvetica"/>
        </w:rPr>
        <w:t xml:space="preserve"> Watts</w:t>
      </w:r>
      <w:r w:rsidR="00B61D98">
        <w:rPr>
          <w:rFonts w:ascii="Helvetica" w:hAnsi="Helvetica"/>
        </w:rPr>
        <w:t xml:space="preserve"> (range from max in AST823 (HPRS) to our actual worst case)</w:t>
      </w:r>
    </w:p>
    <w:p w:rsidR="005C3E92" w:rsidRPr="00B61D98" w:rsidRDefault="005C3E92" w:rsidP="009C3910">
      <w:pPr>
        <w:pStyle w:val="BodyText"/>
        <w:numPr>
          <w:ilvl w:val="2"/>
          <w:numId w:val="8"/>
        </w:numPr>
        <w:jc w:val="left"/>
        <w:rPr>
          <w:rFonts w:ascii="Helvetica" w:hAnsi="Helvetica"/>
        </w:rPr>
      </w:pPr>
      <w:r>
        <w:rPr>
          <w:rFonts w:ascii="Helvetica" w:hAnsi="Helvetica"/>
        </w:rPr>
        <w:t xml:space="preserve">Operating Temperature </w:t>
      </w:r>
      <w:r w:rsidRPr="005C3E92">
        <w:rPr>
          <w:rFonts w:ascii="Helvetica" w:hAnsi="Helvetica"/>
        </w:rPr>
        <w:sym w:font="Wingdings" w:char="F0E0"/>
      </w:r>
      <w:r w:rsidR="00B61D98">
        <w:rPr>
          <w:rFonts w:ascii="Helvetica" w:hAnsi="Helvetica"/>
        </w:rPr>
        <w:t xml:space="preserve"> </w:t>
      </w:r>
      <w:r w:rsidR="00B61D98" w:rsidRPr="00B61D98">
        <w:rPr>
          <w:rFonts w:ascii="Helvetica" w:hAnsi="Helvetica" w:cs="Helvetica"/>
        </w:rPr>
        <w:t>Normal:+5°C to +45°C, Short Term: -5°C to +55°C</w:t>
      </w:r>
    </w:p>
    <w:p w:rsidR="005C3E92" w:rsidRPr="00B61D98" w:rsidRDefault="005C3E92" w:rsidP="009C3910">
      <w:pPr>
        <w:pStyle w:val="BodyText"/>
        <w:numPr>
          <w:ilvl w:val="2"/>
          <w:numId w:val="8"/>
        </w:numPr>
        <w:jc w:val="left"/>
        <w:rPr>
          <w:rFonts w:ascii="Helvetica" w:hAnsi="Helvetica"/>
        </w:rPr>
      </w:pPr>
      <w:r w:rsidRPr="00B61D98">
        <w:rPr>
          <w:rFonts w:ascii="Helvetica" w:hAnsi="Helvetica"/>
        </w:rPr>
        <w:t xml:space="preserve">Storage Temperature </w:t>
      </w:r>
      <w:r w:rsidRPr="00B61D98">
        <w:rPr>
          <w:rFonts w:ascii="Helvetica" w:hAnsi="Helvetica"/>
        </w:rPr>
        <w:sym w:font="Wingdings" w:char="F0E0"/>
      </w:r>
      <w:r w:rsidR="00B61D98" w:rsidRPr="00B61D98">
        <w:rPr>
          <w:rFonts w:ascii="Helvetica" w:hAnsi="Helvetica"/>
        </w:rPr>
        <w:t xml:space="preserve"> </w:t>
      </w:r>
      <w:r w:rsidR="00B61D98" w:rsidRPr="00B61D98">
        <w:rPr>
          <w:rFonts w:ascii="Helvetica" w:hAnsi="Helvetica" w:cs="Helvetica"/>
        </w:rPr>
        <w:t>-40°C to +70°C</w:t>
      </w:r>
    </w:p>
    <w:p w:rsidR="00561956" w:rsidRDefault="005C3E92" w:rsidP="009C3910">
      <w:pPr>
        <w:pStyle w:val="BodyText"/>
        <w:numPr>
          <w:ilvl w:val="2"/>
          <w:numId w:val="8"/>
        </w:numPr>
        <w:jc w:val="left"/>
        <w:rPr>
          <w:rFonts w:ascii="Helvetica" w:hAnsi="Helvetica"/>
        </w:rPr>
      </w:pPr>
      <w:r>
        <w:rPr>
          <w:rFonts w:ascii="Helvetica" w:hAnsi="Helvetica"/>
        </w:rPr>
        <w:t xml:space="preserve">Operating Relative Humidity </w:t>
      </w:r>
      <w:r w:rsidRPr="005C3E92">
        <w:rPr>
          <w:rFonts w:ascii="Helvetica" w:hAnsi="Helvetica"/>
        </w:rPr>
        <w:sym w:font="Wingdings" w:char="F0E0"/>
      </w:r>
      <w:r w:rsidR="00B61D98">
        <w:rPr>
          <w:rFonts w:ascii="Helvetica" w:hAnsi="Helvetica"/>
        </w:rPr>
        <w:t xml:space="preserve"> 5 to 85%</w:t>
      </w:r>
    </w:p>
    <w:p w:rsidR="004C5FB2" w:rsidRPr="007F701E" w:rsidRDefault="004C5FB2" w:rsidP="009C3910">
      <w:pPr>
        <w:pStyle w:val="BodyText"/>
        <w:numPr>
          <w:ilvl w:val="1"/>
          <w:numId w:val="8"/>
        </w:numPr>
        <w:jc w:val="left"/>
        <w:rPr>
          <w:rFonts w:ascii="Helvetica" w:hAnsi="Helvetica"/>
        </w:rPr>
      </w:pPr>
      <w:r>
        <w:rPr>
          <w:rFonts w:ascii="Helvetica" w:hAnsi="Helvetica"/>
        </w:rPr>
        <w:t xml:space="preserve">Note:  while the </w:t>
      </w:r>
      <w:proofErr w:type="spellStart"/>
      <w:r>
        <w:rPr>
          <w:rFonts w:ascii="Helvetica" w:hAnsi="Helvetica"/>
        </w:rPr>
        <w:t>Radisys</w:t>
      </w:r>
      <w:proofErr w:type="spellEnd"/>
      <w:r>
        <w:rPr>
          <w:rFonts w:ascii="Helvetica" w:hAnsi="Helvetica"/>
        </w:rPr>
        <w:t xml:space="preserve"> A47000 Series Compute Blade can go much higher in power consumption, FW will be used to limit it.  </w:t>
      </w:r>
    </w:p>
    <w:p w:rsidR="00561956" w:rsidRPr="00AB3A94" w:rsidRDefault="00561956" w:rsidP="00561956">
      <w:pPr>
        <w:pStyle w:val="BodyText"/>
        <w:jc w:val="left"/>
        <w:rPr>
          <w:rFonts w:ascii="Helvetica" w:hAnsi="Helvetica"/>
        </w:rPr>
      </w:pPr>
    </w:p>
    <w:p w:rsidR="00561956" w:rsidRPr="00AB271A" w:rsidRDefault="00561956" w:rsidP="009C3910">
      <w:pPr>
        <w:pStyle w:val="BodyText"/>
        <w:numPr>
          <w:ilvl w:val="0"/>
          <w:numId w:val="8"/>
        </w:numPr>
        <w:jc w:val="left"/>
        <w:rPr>
          <w:rFonts w:ascii="Helvetica" w:hAnsi="Helvetica"/>
        </w:rPr>
      </w:pPr>
      <w:r w:rsidRPr="00AB271A">
        <w:rPr>
          <w:rFonts w:ascii="Helvetica" w:hAnsi="Helvetica"/>
          <w:u w:val="single"/>
        </w:rPr>
        <w:t>Compliance Matrix to NSN Requirement Specifications (RS)</w:t>
      </w:r>
      <w:r w:rsidRPr="00AB271A">
        <w:rPr>
          <w:rFonts w:ascii="Helvetica" w:hAnsi="Helvetica"/>
        </w:rPr>
        <w:t xml:space="preserve"> </w:t>
      </w:r>
    </w:p>
    <w:p w:rsidR="00561956" w:rsidRPr="00AB3A94" w:rsidRDefault="00774208" w:rsidP="009C3910">
      <w:pPr>
        <w:pStyle w:val="BodyText"/>
        <w:numPr>
          <w:ilvl w:val="1"/>
          <w:numId w:val="8"/>
        </w:numPr>
        <w:jc w:val="left"/>
        <w:rPr>
          <w:rFonts w:ascii="Helvetica" w:hAnsi="Helvetica"/>
        </w:rPr>
      </w:pPr>
      <w:r>
        <w:rPr>
          <w:rFonts w:ascii="Helvetica" w:hAnsi="Helvetica"/>
          <w:u w:val="single"/>
        </w:rPr>
        <w:t>ACPI6-A</w:t>
      </w:r>
      <w:r w:rsidR="00561956" w:rsidRPr="00AB3A94">
        <w:rPr>
          <w:rFonts w:ascii="Helvetica" w:hAnsi="Helvetica"/>
          <w:u w:val="single"/>
        </w:rPr>
        <w:t xml:space="preserve">  </w:t>
      </w:r>
      <w:r w:rsidR="005E4208">
        <w:rPr>
          <w:rFonts w:ascii="Helvetica" w:hAnsi="Helvetica"/>
          <w:u w:val="single"/>
        </w:rPr>
        <w:t>HP</w:t>
      </w:r>
      <w:r w:rsidR="00561956" w:rsidRPr="00AB3A94">
        <w:rPr>
          <w:rFonts w:ascii="Helvetica" w:hAnsi="Helvetica"/>
          <w:u w:val="single"/>
        </w:rPr>
        <w:t>RS Compliance Matrix</w:t>
      </w:r>
      <w:r w:rsidR="00561956" w:rsidRPr="00AB3A94">
        <w:rPr>
          <w:rFonts w:ascii="Helvetica" w:hAnsi="Helvetica"/>
        </w:rPr>
        <w:t xml:space="preserve"> </w:t>
      </w:r>
      <w:r w:rsidR="00561956" w:rsidRPr="00AB3A94">
        <w:rPr>
          <w:rFonts w:ascii="Helvetica" w:hAnsi="Helvetica"/>
        </w:rPr>
        <w:sym w:font="Wingdings" w:char="F0E0"/>
      </w:r>
      <w:r w:rsidR="00561956" w:rsidRPr="00AB3A94">
        <w:rPr>
          <w:rFonts w:ascii="Helvetica" w:hAnsi="Helvetica"/>
        </w:rPr>
        <w:t xml:space="preserve"> </w:t>
      </w:r>
      <w:proofErr w:type="spellStart"/>
      <w:r w:rsidR="000612B9">
        <w:rPr>
          <w:rFonts w:ascii="Helvetica" w:hAnsi="Helvetica"/>
        </w:rPr>
        <w:t>Radisys</w:t>
      </w:r>
      <w:proofErr w:type="spellEnd"/>
      <w:r w:rsidR="00AB271A">
        <w:rPr>
          <w:rFonts w:ascii="Helvetica" w:hAnsi="Helvetica"/>
        </w:rPr>
        <w:t>’</w:t>
      </w:r>
      <w:r w:rsidR="00561956" w:rsidRPr="00AB3A94">
        <w:rPr>
          <w:rFonts w:ascii="Helvetica" w:hAnsi="Helvetica"/>
        </w:rPr>
        <w:t xml:space="preserve"> response</w:t>
      </w:r>
      <w:r w:rsidR="00AB271A">
        <w:rPr>
          <w:rFonts w:ascii="Helvetica" w:hAnsi="Helvetica"/>
        </w:rPr>
        <w:t xml:space="preserve"> can be found</w:t>
      </w:r>
      <w:r w:rsidR="00561956" w:rsidRPr="00AB3A94">
        <w:rPr>
          <w:rFonts w:ascii="Helvetica" w:hAnsi="Helvetica"/>
        </w:rPr>
        <w:t xml:space="preserve"> in external zip file;</w:t>
      </w:r>
    </w:p>
    <w:p w:rsidR="00561956" w:rsidRPr="00AB3A94" w:rsidRDefault="00561956" w:rsidP="00561956">
      <w:pPr>
        <w:pStyle w:val="BodyText"/>
        <w:jc w:val="left"/>
        <w:rPr>
          <w:rFonts w:ascii="Helvetica" w:hAnsi="Helvetica"/>
        </w:rPr>
      </w:pPr>
    </w:p>
    <w:p w:rsidR="00561956" w:rsidRPr="00C03958" w:rsidRDefault="00561956" w:rsidP="009C3910">
      <w:pPr>
        <w:pStyle w:val="BodyText"/>
        <w:numPr>
          <w:ilvl w:val="0"/>
          <w:numId w:val="8"/>
        </w:numPr>
        <w:jc w:val="left"/>
        <w:rPr>
          <w:rFonts w:ascii="Helvetica" w:hAnsi="Helvetica"/>
          <w:u w:val="single"/>
        </w:rPr>
      </w:pPr>
      <w:r w:rsidRPr="00C03958">
        <w:rPr>
          <w:rFonts w:ascii="Helvetica" w:hAnsi="Helvetica"/>
          <w:u w:val="single"/>
        </w:rPr>
        <w:t xml:space="preserve">Description of Supplier’s Verification Process </w:t>
      </w:r>
    </w:p>
    <w:p w:rsidR="00561956" w:rsidRPr="0070162C" w:rsidRDefault="002C524F" w:rsidP="009C3910">
      <w:pPr>
        <w:pStyle w:val="BodyText"/>
        <w:numPr>
          <w:ilvl w:val="1"/>
          <w:numId w:val="14"/>
        </w:numPr>
        <w:jc w:val="left"/>
        <w:rPr>
          <w:rFonts w:ascii="Helvetica" w:hAnsi="Helvetica"/>
        </w:rPr>
      </w:pPr>
      <w:r>
        <w:rPr>
          <w:rFonts w:ascii="Helvetica" w:hAnsi="Helvetica"/>
        </w:rPr>
        <w:t xml:space="preserve">Reference </w:t>
      </w:r>
      <w:r w:rsidR="0070162C">
        <w:rPr>
          <w:rFonts w:ascii="Helvetica" w:hAnsi="Helvetica"/>
        </w:rPr>
        <w:t xml:space="preserve">the PowerPoint presentation entitled </w:t>
      </w:r>
      <w:r w:rsidR="00993F13">
        <w:rPr>
          <w:rFonts w:ascii="Helvetica" w:hAnsi="Helvetica"/>
          <w:u w:val="single"/>
        </w:rPr>
        <w:t>Radisys E</w:t>
      </w:r>
      <w:r>
        <w:rPr>
          <w:rFonts w:ascii="Helvetica" w:hAnsi="Helvetica"/>
          <w:u w:val="single"/>
        </w:rPr>
        <w:t>ngineering Practices NSN RFQ 21Feb2014</w:t>
      </w:r>
      <w:r w:rsidR="0070162C">
        <w:rPr>
          <w:rFonts w:ascii="Helvetica" w:hAnsi="Helvetica"/>
        </w:rPr>
        <w:t xml:space="preserve"> for</w:t>
      </w:r>
      <w:r>
        <w:rPr>
          <w:rFonts w:ascii="Helvetica" w:hAnsi="Helvetica"/>
        </w:rPr>
        <w:t xml:space="preserve"> description of our</w:t>
      </w:r>
      <w:r w:rsidR="0070162C">
        <w:rPr>
          <w:rFonts w:ascii="Helvetica" w:hAnsi="Helvetica"/>
        </w:rPr>
        <w:t xml:space="preserve"> Verificat</w:t>
      </w:r>
      <w:r>
        <w:rPr>
          <w:rFonts w:ascii="Helvetica" w:hAnsi="Helvetica"/>
        </w:rPr>
        <w:t>ion Process</w:t>
      </w:r>
      <w:r w:rsidR="0070162C">
        <w:rPr>
          <w:rFonts w:ascii="Helvetica" w:hAnsi="Helvetica"/>
        </w:rPr>
        <w:t>.</w:t>
      </w:r>
      <w:r>
        <w:rPr>
          <w:rFonts w:ascii="Helvetica" w:hAnsi="Helvetica"/>
        </w:rPr>
        <w:t xml:space="preserve">  These same processes and practices were used by </w:t>
      </w:r>
      <w:proofErr w:type="spellStart"/>
      <w:r>
        <w:rPr>
          <w:rFonts w:ascii="Helvetica" w:hAnsi="Helvetica"/>
        </w:rPr>
        <w:t>Radisys</w:t>
      </w:r>
      <w:proofErr w:type="spellEnd"/>
      <w:r>
        <w:rPr>
          <w:rFonts w:ascii="Helvetica" w:hAnsi="Helvetica"/>
        </w:rPr>
        <w:t xml:space="preserve"> for the AB5 ANPI1-A program from Q4 2012.  </w:t>
      </w:r>
    </w:p>
    <w:p w:rsidR="00561956" w:rsidRPr="00AB3A94" w:rsidRDefault="00561956" w:rsidP="00561956">
      <w:pPr>
        <w:pStyle w:val="BodyText"/>
        <w:jc w:val="left"/>
        <w:rPr>
          <w:rFonts w:ascii="Helvetica" w:hAnsi="Helvetica"/>
        </w:rPr>
      </w:pPr>
    </w:p>
    <w:p w:rsidR="00561956" w:rsidRPr="00EC272C" w:rsidRDefault="00561956" w:rsidP="009C3910">
      <w:pPr>
        <w:pStyle w:val="BodyText"/>
        <w:numPr>
          <w:ilvl w:val="0"/>
          <w:numId w:val="8"/>
        </w:numPr>
        <w:jc w:val="left"/>
        <w:rPr>
          <w:rFonts w:ascii="Helvetica" w:hAnsi="Helvetica"/>
          <w:u w:val="single"/>
        </w:rPr>
      </w:pPr>
      <w:r w:rsidRPr="00EC272C">
        <w:rPr>
          <w:rFonts w:ascii="Helvetica" w:hAnsi="Helvetica"/>
          <w:u w:val="single"/>
        </w:rPr>
        <w:t>List of Certificates delivered by Supplier</w:t>
      </w:r>
    </w:p>
    <w:p w:rsidR="00561956" w:rsidRPr="00AB3A94" w:rsidRDefault="00C03958" w:rsidP="009C3910">
      <w:pPr>
        <w:pStyle w:val="BodyText"/>
        <w:numPr>
          <w:ilvl w:val="0"/>
          <w:numId w:val="8"/>
        </w:numPr>
        <w:tabs>
          <w:tab w:val="clear" w:pos="720"/>
          <w:tab w:val="num" w:pos="1440"/>
        </w:tabs>
        <w:ind w:left="1440"/>
        <w:jc w:val="left"/>
        <w:rPr>
          <w:rFonts w:ascii="Helvetica" w:hAnsi="Helvetica"/>
        </w:rPr>
      </w:pPr>
      <w:r>
        <w:rPr>
          <w:rFonts w:ascii="Helvetica" w:hAnsi="Helvetica"/>
          <w:u w:val="single"/>
        </w:rPr>
        <w:t>A47000 Series Compute</w:t>
      </w:r>
      <w:r w:rsidR="00435389">
        <w:rPr>
          <w:rFonts w:ascii="Helvetica" w:hAnsi="Helvetica"/>
          <w:u w:val="single"/>
        </w:rPr>
        <w:t xml:space="preserve"> Blade</w:t>
      </w:r>
    </w:p>
    <w:p w:rsidR="00561956" w:rsidRPr="00EC272C" w:rsidRDefault="00561956" w:rsidP="009C3910">
      <w:pPr>
        <w:pStyle w:val="BodyText"/>
        <w:numPr>
          <w:ilvl w:val="2"/>
          <w:numId w:val="8"/>
        </w:numPr>
        <w:jc w:val="left"/>
        <w:rPr>
          <w:rFonts w:ascii="Helvetica" w:hAnsi="Helvetica"/>
        </w:rPr>
      </w:pPr>
      <w:r w:rsidRPr="00EC272C">
        <w:rPr>
          <w:rFonts w:ascii="Helvetica" w:hAnsi="Helvetica"/>
        </w:rPr>
        <w:t xml:space="preserve">Safety </w:t>
      </w:r>
      <w:r w:rsidRPr="00EC272C">
        <w:rPr>
          <w:rFonts w:ascii="Helvetica" w:hAnsi="Helvetica"/>
        </w:rPr>
        <w:sym w:font="Wingdings" w:char="F0E0"/>
      </w:r>
      <w:r w:rsidR="00CC5054" w:rsidRPr="00EC272C">
        <w:rPr>
          <w:rFonts w:ascii="Helvetica" w:hAnsi="Helvetica"/>
        </w:rPr>
        <w:t xml:space="preserve"> UL/EN/IEC 60950-1, CSA 22.2</w:t>
      </w:r>
    </w:p>
    <w:p w:rsidR="00561956" w:rsidRPr="00EC272C" w:rsidRDefault="00561956" w:rsidP="009C3910">
      <w:pPr>
        <w:pStyle w:val="BodyText"/>
        <w:numPr>
          <w:ilvl w:val="2"/>
          <w:numId w:val="8"/>
        </w:numPr>
        <w:jc w:val="left"/>
        <w:rPr>
          <w:rFonts w:ascii="Helvetica" w:hAnsi="Helvetica"/>
        </w:rPr>
      </w:pPr>
      <w:r w:rsidRPr="00EC272C">
        <w:rPr>
          <w:rFonts w:ascii="Helvetica" w:hAnsi="Helvetica"/>
        </w:rPr>
        <w:lastRenderedPageBreak/>
        <w:t xml:space="preserve">EMC </w:t>
      </w:r>
      <w:r w:rsidRPr="00EC272C">
        <w:rPr>
          <w:rFonts w:ascii="Helvetica" w:hAnsi="Helvetica"/>
        </w:rPr>
        <w:sym w:font="Wingdings" w:char="F0E0"/>
      </w:r>
      <w:r w:rsidR="00CC5054" w:rsidRPr="00EC272C">
        <w:rPr>
          <w:rFonts w:ascii="Helvetica" w:hAnsi="Helvetica"/>
        </w:rPr>
        <w:t xml:space="preserve"> FCC Part 15, Class B, EN 55022: 1998, Class B; EN 61000-4-2, EN 61000-4-3, EN 61000-4-4, EN 61000-4-5, EN 61000-4-6, EN 61000-4-8</w:t>
      </w:r>
    </w:p>
    <w:p w:rsidR="00561956" w:rsidRPr="00AB3A94" w:rsidRDefault="00561956" w:rsidP="00561956">
      <w:pPr>
        <w:pStyle w:val="BodyText"/>
        <w:jc w:val="left"/>
        <w:rPr>
          <w:rFonts w:ascii="Helvetica" w:hAnsi="Helvetica"/>
        </w:rPr>
      </w:pPr>
    </w:p>
    <w:p w:rsidR="00561956" w:rsidRPr="00774208" w:rsidRDefault="00CE40C9" w:rsidP="009C3910">
      <w:pPr>
        <w:pStyle w:val="BodyText"/>
        <w:numPr>
          <w:ilvl w:val="0"/>
          <w:numId w:val="8"/>
        </w:numPr>
        <w:jc w:val="left"/>
        <w:rPr>
          <w:rFonts w:ascii="Helvetica" w:hAnsi="Helvetica"/>
          <w:highlight w:val="yellow"/>
          <w:u w:val="single"/>
        </w:rPr>
      </w:pPr>
      <w:commentRangeStart w:id="13"/>
      <w:proofErr w:type="spellStart"/>
      <w:r>
        <w:rPr>
          <w:rFonts w:ascii="Helvetica" w:hAnsi="Helvetica"/>
          <w:highlight w:val="yellow"/>
          <w:u w:val="single"/>
        </w:rPr>
        <w:t>Radisys</w:t>
      </w:r>
      <w:proofErr w:type="spellEnd"/>
      <w:r>
        <w:rPr>
          <w:rFonts w:ascii="Helvetica" w:hAnsi="Helvetica"/>
          <w:highlight w:val="yellow"/>
          <w:u w:val="single"/>
        </w:rPr>
        <w:t>’ A47000 Series Compute Blade</w:t>
      </w:r>
      <w:r w:rsidR="00561956" w:rsidRPr="00774208">
        <w:rPr>
          <w:rFonts w:ascii="Helvetica" w:hAnsi="Helvetica"/>
          <w:highlight w:val="yellow"/>
          <w:u w:val="single"/>
        </w:rPr>
        <w:t xml:space="preserve"> Project Schedule</w:t>
      </w:r>
      <w:commentRangeEnd w:id="13"/>
      <w:r w:rsidR="009A54CA">
        <w:rPr>
          <w:rStyle w:val="CommentReference"/>
          <w:rFonts w:ascii="Times New Roman" w:hAnsi="Times New Roman"/>
          <w:snapToGrid/>
        </w:rPr>
        <w:commentReference w:id="13"/>
      </w:r>
    </w:p>
    <w:p w:rsidR="00002B0E" w:rsidRDefault="00CE40C9" w:rsidP="009C3910">
      <w:pPr>
        <w:pStyle w:val="BodyText"/>
        <w:numPr>
          <w:ilvl w:val="1"/>
          <w:numId w:val="14"/>
        </w:numPr>
        <w:jc w:val="left"/>
        <w:rPr>
          <w:rFonts w:ascii="Helvetica" w:hAnsi="Helvetica"/>
          <w:lang w:val="fr-FR"/>
        </w:rPr>
      </w:pPr>
      <w:r>
        <w:rPr>
          <w:rFonts w:ascii="Helvetica" w:hAnsi="Helvetica"/>
          <w:lang w:val="fr-FR"/>
        </w:rPr>
        <w:t xml:space="preserve">&lt; enter </w:t>
      </w:r>
      <w:proofErr w:type="spellStart"/>
      <w:r>
        <w:rPr>
          <w:rFonts w:ascii="Helvetica" w:hAnsi="Helvetica"/>
          <w:lang w:val="fr-FR"/>
        </w:rPr>
        <w:t>project</w:t>
      </w:r>
      <w:proofErr w:type="spellEnd"/>
      <w:r>
        <w:rPr>
          <w:rFonts w:ascii="Helvetica" w:hAnsi="Helvetica"/>
          <w:lang w:val="fr-FR"/>
        </w:rPr>
        <w:t xml:space="preserve"> </w:t>
      </w:r>
      <w:proofErr w:type="spellStart"/>
      <w:r>
        <w:rPr>
          <w:rFonts w:ascii="Helvetica" w:hAnsi="Helvetica"/>
          <w:lang w:val="fr-FR"/>
        </w:rPr>
        <w:t>schedule</w:t>
      </w:r>
      <w:proofErr w:type="spellEnd"/>
      <w:r>
        <w:rPr>
          <w:rFonts w:ascii="Helvetica" w:hAnsi="Helvetica"/>
          <w:lang w:val="fr-FR"/>
        </w:rPr>
        <w:t xml:space="preserve"> for CPM10 to </w:t>
      </w:r>
      <w:proofErr w:type="spellStart"/>
      <w:r>
        <w:rPr>
          <w:rFonts w:ascii="Helvetica" w:hAnsi="Helvetica"/>
          <w:lang w:val="fr-FR"/>
        </w:rPr>
        <w:t>include</w:t>
      </w:r>
      <w:proofErr w:type="spellEnd"/>
      <w:r>
        <w:rPr>
          <w:rFonts w:ascii="Helvetica" w:hAnsi="Helvetica"/>
          <w:lang w:val="fr-FR"/>
        </w:rPr>
        <w:t xml:space="preserve"> </w:t>
      </w:r>
      <w:proofErr w:type="spellStart"/>
      <w:r>
        <w:rPr>
          <w:rFonts w:ascii="Helvetica" w:hAnsi="Helvetica"/>
          <w:lang w:val="fr-FR"/>
        </w:rPr>
        <w:t>rev</w:t>
      </w:r>
      <w:proofErr w:type="spellEnd"/>
      <w:r>
        <w:rPr>
          <w:rFonts w:ascii="Helvetica" w:hAnsi="Helvetica"/>
          <w:lang w:val="fr-FR"/>
        </w:rPr>
        <w:t xml:space="preserve"> 0 and </w:t>
      </w:r>
      <w:proofErr w:type="spellStart"/>
      <w:r>
        <w:rPr>
          <w:rFonts w:ascii="Helvetica" w:hAnsi="Helvetica"/>
          <w:lang w:val="fr-FR"/>
        </w:rPr>
        <w:t>rev</w:t>
      </w:r>
      <w:proofErr w:type="spellEnd"/>
      <w:r>
        <w:rPr>
          <w:rFonts w:ascii="Helvetica" w:hAnsi="Helvetica"/>
          <w:lang w:val="fr-FR"/>
        </w:rPr>
        <w:t xml:space="preserve"> 1 EAU </w:t>
      </w:r>
      <w:proofErr w:type="spellStart"/>
      <w:r>
        <w:rPr>
          <w:rFonts w:ascii="Helvetica" w:hAnsi="Helvetica"/>
          <w:lang w:val="fr-FR"/>
        </w:rPr>
        <w:t>units</w:t>
      </w:r>
      <w:proofErr w:type="spellEnd"/>
      <w:r>
        <w:rPr>
          <w:rFonts w:ascii="Helvetica" w:hAnsi="Helvetica"/>
          <w:lang w:val="fr-FR"/>
        </w:rPr>
        <w:t xml:space="preserve">, prototypes, </w:t>
      </w:r>
      <w:proofErr w:type="spellStart"/>
      <w:r>
        <w:rPr>
          <w:rFonts w:ascii="Helvetica" w:hAnsi="Helvetica"/>
          <w:lang w:val="fr-FR"/>
        </w:rPr>
        <w:t>pre</w:t>
      </w:r>
      <w:proofErr w:type="spellEnd"/>
      <w:r>
        <w:rPr>
          <w:rFonts w:ascii="Helvetica" w:hAnsi="Helvetica"/>
          <w:lang w:val="fr-FR"/>
        </w:rPr>
        <w:t xml:space="preserve">-production </w:t>
      </w:r>
      <w:proofErr w:type="spellStart"/>
      <w:r>
        <w:rPr>
          <w:rFonts w:ascii="Helvetica" w:hAnsi="Helvetica"/>
          <w:lang w:val="fr-FR"/>
        </w:rPr>
        <w:t>units</w:t>
      </w:r>
      <w:proofErr w:type="spellEnd"/>
      <w:r>
        <w:rPr>
          <w:rFonts w:ascii="Helvetica" w:hAnsi="Helvetica"/>
          <w:lang w:val="fr-FR"/>
        </w:rPr>
        <w:t xml:space="preserve">, and RM (release to </w:t>
      </w:r>
      <w:proofErr w:type="spellStart"/>
      <w:r>
        <w:rPr>
          <w:rFonts w:ascii="Helvetica" w:hAnsi="Helvetica"/>
          <w:lang w:val="fr-FR"/>
        </w:rPr>
        <w:t>manufacturing</w:t>
      </w:r>
      <w:proofErr w:type="spellEnd"/>
      <w:r>
        <w:rPr>
          <w:rFonts w:ascii="Helvetica" w:hAnsi="Helvetica"/>
          <w:lang w:val="fr-FR"/>
        </w:rPr>
        <w:t>) ……</w:t>
      </w:r>
    </w:p>
    <w:p w:rsidR="005C7E89" w:rsidRPr="005C7E89" w:rsidRDefault="005C7E89" w:rsidP="005C7E89">
      <w:pPr>
        <w:pStyle w:val="BodyText"/>
        <w:ind w:left="720"/>
        <w:jc w:val="left"/>
        <w:rPr>
          <w:rFonts w:ascii="Helvetica" w:hAnsi="Helvetica"/>
        </w:rPr>
      </w:pPr>
    </w:p>
    <w:p w:rsidR="00561956" w:rsidRPr="00AB3A94" w:rsidRDefault="00561956" w:rsidP="009C3910">
      <w:pPr>
        <w:pStyle w:val="BodyText"/>
        <w:numPr>
          <w:ilvl w:val="0"/>
          <w:numId w:val="8"/>
        </w:numPr>
        <w:jc w:val="left"/>
        <w:rPr>
          <w:rFonts w:ascii="Helvetica" w:hAnsi="Helvetica"/>
        </w:rPr>
      </w:pPr>
      <w:r w:rsidRPr="002175F6">
        <w:rPr>
          <w:rFonts w:ascii="Helvetica" w:hAnsi="Helvetica"/>
          <w:u w:val="single"/>
        </w:rPr>
        <w:t>Plan for Phasing SW Deliveries</w:t>
      </w:r>
      <w:r w:rsidRPr="00AB3A94">
        <w:rPr>
          <w:rFonts w:ascii="Helvetica" w:hAnsi="Helvetica"/>
        </w:rPr>
        <w:t xml:space="preserve"> </w:t>
      </w:r>
      <w:r w:rsidRPr="00AB3A94">
        <w:rPr>
          <w:rFonts w:ascii="Helvetica" w:hAnsi="Helvetica"/>
        </w:rPr>
        <w:sym w:font="Wingdings" w:char="F0E0"/>
      </w:r>
      <w:r w:rsidRPr="00AB3A94">
        <w:rPr>
          <w:rFonts w:ascii="Helvetica" w:hAnsi="Helvetica"/>
        </w:rPr>
        <w:t xml:space="preserve"> </w:t>
      </w:r>
      <w:r w:rsidR="000612B9">
        <w:rPr>
          <w:rFonts w:ascii="Helvetica" w:hAnsi="Helvetica"/>
        </w:rPr>
        <w:t>Radisys</w:t>
      </w:r>
      <w:r w:rsidRPr="00AB3A94">
        <w:rPr>
          <w:rFonts w:ascii="Helvetica" w:hAnsi="Helvetica"/>
        </w:rPr>
        <w:t xml:space="preserve"> recommends a joint mutual agreement and structure for meeting this deliverable.</w:t>
      </w:r>
    </w:p>
    <w:p w:rsidR="00561956" w:rsidRPr="00AB3A94" w:rsidRDefault="00561956" w:rsidP="00561956">
      <w:pPr>
        <w:pStyle w:val="BodyText"/>
        <w:jc w:val="left"/>
        <w:rPr>
          <w:rFonts w:ascii="Helvetica" w:hAnsi="Helvetica"/>
        </w:rPr>
      </w:pPr>
    </w:p>
    <w:p w:rsidR="00475ECF" w:rsidRPr="00AB3A94" w:rsidRDefault="00561956" w:rsidP="00475ECF">
      <w:pPr>
        <w:pStyle w:val="BodyText"/>
        <w:jc w:val="left"/>
        <w:rPr>
          <w:rFonts w:ascii="Helvetica" w:hAnsi="Helvetica"/>
        </w:rPr>
      </w:pPr>
      <w:r w:rsidRPr="00AB3A94">
        <w:rPr>
          <w:rFonts w:ascii="Helvetica" w:hAnsi="Helvetica"/>
        </w:rPr>
        <w:t xml:space="preserve">The </w:t>
      </w:r>
      <w:proofErr w:type="spellStart"/>
      <w:r w:rsidR="000612B9">
        <w:rPr>
          <w:rFonts w:ascii="Helvetica" w:hAnsi="Helvetica"/>
        </w:rPr>
        <w:t>Radisys</w:t>
      </w:r>
      <w:proofErr w:type="spellEnd"/>
      <w:r w:rsidRPr="00AB3A94">
        <w:rPr>
          <w:rFonts w:ascii="Helvetica" w:hAnsi="Helvetica"/>
        </w:rPr>
        <w:t xml:space="preserve"> </w:t>
      </w:r>
      <w:r w:rsidR="009A54CA">
        <w:rPr>
          <w:rFonts w:ascii="Helvetica" w:hAnsi="Helvetica"/>
        </w:rPr>
        <w:t xml:space="preserve">Shenzhen Engineering Team currently responsible for our A47000 Series Compute Blade has reviewed Appendix #27 – </w:t>
      </w:r>
      <w:r w:rsidR="009A54CA">
        <w:rPr>
          <w:rFonts w:ascii="Helvetica" w:hAnsi="Helvetica"/>
          <w:u w:val="single"/>
        </w:rPr>
        <w:t>Supplier Deliverable List for ACPI6-</w:t>
      </w:r>
      <w:r w:rsidR="009A54CA" w:rsidRPr="009A54CA">
        <w:rPr>
          <w:rFonts w:ascii="Helvetica" w:hAnsi="Helvetica"/>
        </w:rPr>
        <w:t>A</w:t>
      </w:r>
      <w:r w:rsidR="009A54CA">
        <w:rPr>
          <w:rFonts w:ascii="Helvetica" w:hAnsi="Helvetica"/>
        </w:rPr>
        <w:t xml:space="preserve"> paying particular attention to NSN’s proposed Target Dates to the Deliverable IDs listed in the “Deliverables, Schedule” tab of this spreadsheet.  This compliance covers </w:t>
      </w:r>
      <w:r w:rsidR="00475ECF">
        <w:rPr>
          <w:rFonts w:ascii="Helvetica" w:hAnsi="Helvetica"/>
        </w:rPr>
        <w:t>the first deliverable ID (P3.1 – Project Plan) through to the last (SPC.12 – Ramp up Plan for Volume Production).</w:t>
      </w:r>
      <w:r w:rsidR="002175F6">
        <w:rPr>
          <w:rFonts w:ascii="Helvetica" w:hAnsi="Helvetica"/>
        </w:rPr>
        <w:t xml:space="preserve">  Per request, </w:t>
      </w:r>
      <w:proofErr w:type="spellStart"/>
      <w:r w:rsidR="002175F6">
        <w:rPr>
          <w:rFonts w:ascii="Helvetica" w:hAnsi="Helvetica"/>
        </w:rPr>
        <w:t>Radisys</w:t>
      </w:r>
      <w:proofErr w:type="spellEnd"/>
      <w:r w:rsidR="002175F6">
        <w:rPr>
          <w:rFonts w:ascii="Helvetica" w:hAnsi="Helvetica"/>
        </w:rPr>
        <w:t xml:space="preserve"> has entered our proposed date commitments associated with NSN’s expectations.  Our response to Appendix #27 (NSN 27 Supplier Deliverables List for ACPI6-A v1 0 RSYS-Resp-021914) can be found in the zip file of support documents.  </w:t>
      </w:r>
      <w:proofErr w:type="spellStart"/>
      <w:r w:rsidR="002175F6">
        <w:rPr>
          <w:rFonts w:ascii="Helvetica" w:hAnsi="Helvetica"/>
        </w:rPr>
        <w:t>Radisys</w:t>
      </w:r>
      <w:proofErr w:type="spellEnd"/>
      <w:r w:rsidR="002175F6">
        <w:rPr>
          <w:rFonts w:ascii="Helvetica" w:hAnsi="Helvetica"/>
        </w:rPr>
        <w:t xml:space="preserve">’ proposed ACPI6-A schedule ‘snapshot’ can be found in the same zip file of support documents showing our alignment to NSN project schedule milestones.  </w:t>
      </w:r>
    </w:p>
    <w:p w:rsidR="00561956" w:rsidRPr="00AB3A94" w:rsidRDefault="00561956" w:rsidP="00561956">
      <w:pPr>
        <w:pStyle w:val="BodyText"/>
        <w:jc w:val="left"/>
        <w:rPr>
          <w:rFonts w:ascii="Helvetica" w:hAnsi="Helvetica"/>
        </w:rPr>
      </w:pPr>
      <w:r w:rsidRPr="00AB3A94">
        <w:rPr>
          <w:rFonts w:ascii="Helvetica" w:hAnsi="Helvetica"/>
        </w:rPr>
        <w:t xml:space="preserve">  </w:t>
      </w:r>
    </w:p>
    <w:p w:rsidR="00BA5AC4" w:rsidRDefault="00BA5AC4" w:rsidP="00561956">
      <w:pPr>
        <w:pStyle w:val="BodyText"/>
        <w:jc w:val="left"/>
        <w:rPr>
          <w:rFonts w:ascii="Helvetica" w:hAnsi="Helvetica"/>
        </w:rPr>
      </w:pPr>
    </w:p>
    <w:p w:rsidR="00561956" w:rsidRPr="00AB3A94" w:rsidRDefault="00561956" w:rsidP="00561956">
      <w:pPr>
        <w:pStyle w:val="Heading1"/>
        <w:rPr>
          <w:sz w:val="24"/>
          <w:u w:val="single"/>
        </w:rPr>
      </w:pPr>
      <w:r w:rsidRPr="00B160A2">
        <w:rPr>
          <w:sz w:val="24"/>
          <w:highlight w:val="yellow"/>
          <w:u w:val="single"/>
        </w:rPr>
        <w:t>7 OTHER REQUIREMENTS</w:t>
      </w:r>
    </w:p>
    <w:p w:rsidR="00561956" w:rsidRPr="00AB3A94" w:rsidRDefault="00561956" w:rsidP="00561956">
      <w:pPr>
        <w:pStyle w:val="Heading1"/>
        <w:rPr>
          <w:sz w:val="24"/>
          <w:u w:val="single"/>
        </w:rPr>
      </w:pPr>
      <w:r w:rsidRPr="00EE3C73">
        <w:rPr>
          <w:sz w:val="24"/>
          <w:highlight w:val="green"/>
          <w:u w:val="single"/>
        </w:rPr>
        <w:t>7.1 Logistics Requirements</w:t>
      </w:r>
    </w:p>
    <w:p w:rsidR="00561956" w:rsidRPr="00AB3A94" w:rsidRDefault="00561956" w:rsidP="00561956">
      <w:pPr>
        <w:pStyle w:val="BodyText"/>
        <w:jc w:val="left"/>
        <w:rPr>
          <w:rFonts w:ascii="Helvetica" w:hAnsi="Helvetica"/>
        </w:rPr>
      </w:pPr>
    </w:p>
    <w:p w:rsidR="00EC49A9" w:rsidRDefault="00FE13C4" w:rsidP="00561956">
      <w:pPr>
        <w:pStyle w:val="BodyText"/>
        <w:jc w:val="left"/>
        <w:rPr>
          <w:rFonts w:ascii="Helvetica" w:hAnsi="Helvetica"/>
        </w:rPr>
      </w:pPr>
      <w:r>
        <w:rPr>
          <w:rFonts w:ascii="Helvetica" w:hAnsi="Helvetica"/>
        </w:rPr>
        <w:t>After reviewing the requirements from this section with emphasis on the Contract Warehousing (CW) model, Radisys has determined we can be “compliant” with what is being requested of suppliers.</w:t>
      </w:r>
    </w:p>
    <w:p w:rsidR="00FE13C4" w:rsidRDefault="00FE13C4" w:rsidP="00561956">
      <w:pPr>
        <w:pStyle w:val="BodyText"/>
        <w:jc w:val="left"/>
        <w:rPr>
          <w:rFonts w:ascii="Helvetica" w:hAnsi="Helvetica"/>
        </w:rPr>
      </w:pPr>
    </w:p>
    <w:p w:rsidR="00B555C1" w:rsidRDefault="00FE13C4" w:rsidP="00561956">
      <w:pPr>
        <w:pStyle w:val="BodyText"/>
        <w:jc w:val="left"/>
        <w:rPr>
          <w:rFonts w:ascii="Helvetica" w:hAnsi="Helvetica"/>
        </w:rPr>
      </w:pPr>
      <w:r>
        <w:rPr>
          <w:rFonts w:ascii="Helvetica" w:hAnsi="Helvetica"/>
        </w:rPr>
        <w:t>Our statement of compliance assumes the supply chain and comm</w:t>
      </w:r>
      <w:r w:rsidR="00B555C1">
        <w:rPr>
          <w:rFonts w:ascii="Helvetica" w:hAnsi="Helvetica"/>
        </w:rPr>
        <w:t>ercial relationships for this</w:t>
      </w:r>
      <w:r>
        <w:rPr>
          <w:rFonts w:ascii="Helvetica" w:hAnsi="Helvetica"/>
        </w:rPr>
        <w:t xml:space="preserve"> program will be consistent with </w:t>
      </w:r>
      <w:proofErr w:type="spellStart"/>
      <w:r w:rsidR="00B555C1">
        <w:rPr>
          <w:rFonts w:ascii="Helvetica" w:hAnsi="Helvetica"/>
        </w:rPr>
        <w:t>Radisys</w:t>
      </w:r>
      <w:proofErr w:type="spellEnd"/>
      <w:r w:rsidR="00B555C1">
        <w:rPr>
          <w:rFonts w:ascii="Helvetica" w:hAnsi="Helvetica"/>
        </w:rPr>
        <w:t xml:space="preserve"> strategic manufacturing direction; NSN will purchase product directly from </w:t>
      </w:r>
      <w:proofErr w:type="spellStart"/>
      <w:r w:rsidR="00B555C1">
        <w:rPr>
          <w:rFonts w:ascii="Helvetica" w:hAnsi="Helvetica"/>
        </w:rPr>
        <w:t>Radisys</w:t>
      </w:r>
      <w:proofErr w:type="spellEnd"/>
      <w:r w:rsidR="00B555C1">
        <w:rPr>
          <w:rFonts w:ascii="Helvetica" w:hAnsi="Helvetica"/>
        </w:rPr>
        <w:t xml:space="preserve"> and </w:t>
      </w:r>
      <w:proofErr w:type="spellStart"/>
      <w:r w:rsidR="00B555C1">
        <w:rPr>
          <w:rFonts w:ascii="Helvetica" w:hAnsi="Helvetica"/>
        </w:rPr>
        <w:t>Ennoconn</w:t>
      </w:r>
      <w:proofErr w:type="spellEnd"/>
      <w:r w:rsidR="00B555C1">
        <w:rPr>
          <w:rFonts w:ascii="Helvetica" w:hAnsi="Helvetica"/>
        </w:rPr>
        <w:t xml:space="preserve"> (</w:t>
      </w:r>
      <w:proofErr w:type="spellStart"/>
      <w:r w:rsidR="00B555C1">
        <w:rPr>
          <w:rFonts w:ascii="Helvetica" w:hAnsi="Helvetica"/>
        </w:rPr>
        <w:t>Radisys</w:t>
      </w:r>
      <w:proofErr w:type="spellEnd"/>
      <w:r w:rsidR="00EE3C73">
        <w:rPr>
          <w:rFonts w:ascii="Helvetica" w:hAnsi="Helvetica"/>
        </w:rPr>
        <w:t>’</w:t>
      </w:r>
      <w:r w:rsidR="00B555C1">
        <w:rPr>
          <w:rFonts w:ascii="Helvetica" w:hAnsi="Helvetica"/>
        </w:rPr>
        <w:t xml:space="preserve"> CM) provides the manufacturing services to </w:t>
      </w:r>
      <w:proofErr w:type="spellStart"/>
      <w:r w:rsidR="00B555C1">
        <w:rPr>
          <w:rFonts w:ascii="Helvetica" w:hAnsi="Helvetica"/>
        </w:rPr>
        <w:t>Radisys</w:t>
      </w:r>
      <w:proofErr w:type="spellEnd"/>
      <w:r w:rsidR="00B555C1">
        <w:rPr>
          <w:rFonts w:ascii="Helvetica" w:hAnsi="Helvetica"/>
        </w:rPr>
        <w:t xml:space="preserve"> from their Shenzhen facility.</w:t>
      </w:r>
    </w:p>
    <w:p w:rsidR="00B555C1" w:rsidRDefault="00B555C1" w:rsidP="00561956">
      <w:pPr>
        <w:pStyle w:val="BodyText"/>
        <w:jc w:val="left"/>
        <w:rPr>
          <w:rFonts w:ascii="Helvetica" w:hAnsi="Helvetica"/>
        </w:rPr>
      </w:pPr>
    </w:p>
    <w:p w:rsidR="00B555C1" w:rsidRDefault="00B555C1" w:rsidP="00561956">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will commit to deliver volume product within a targeted lead time of 2-4 weeks provided this is contained within NSN’s forecast and that this forecast is within </w:t>
      </w:r>
      <w:proofErr w:type="spellStart"/>
      <w:r>
        <w:rPr>
          <w:rFonts w:ascii="Helvetica" w:hAnsi="Helvetica"/>
        </w:rPr>
        <w:t>Radisys</w:t>
      </w:r>
      <w:proofErr w:type="spellEnd"/>
      <w:r>
        <w:rPr>
          <w:rFonts w:ascii="Helvetica" w:hAnsi="Helvetica"/>
        </w:rPr>
        <w:t xml:space="preserve">’ lead time. </w:t>
      </w:r>
    </w:p>
    <w:p w:rsidR="00B555C1" w:rsidRDefault="00B555C1" w:rsidP="00561956">
      <w:pPr>
        <w:pStyle w:val="BodyText"/>
        <w:jc w:val="left"/>
        <w:rPr>
          <w:rFonts w:ascii="Helvetica" w:hAnsi="Helvetica"/>
        </w:rPr>
      </w:pPr>
    </w:p>
    <w:p w:rsidR="004D0AA5" w:rsidRDefault="00B555C1" w:rsidP="00561956">
      <w:pPr>
        <w:pStyle w:val="BodyText"/>
        <w:jc w:val="left"/>
        <w:rPr>
          <w:rFonts w:ascii="Helvetica" w:hAnsi="Helvetica"/>
        </w:rPr>
      </w:pPr>
      <w:r>
        <w:rPr>
          <w:rFonts w:ascii="Helvetica" w:hAnsi="Helvetica"/>
        </w:rPr>
        <w:t xml:space="preserve">With regards to the Contracting Warehousing (CW) requirement, </w:t>
      </w:r>
      <w:proofErr w:type="spellStart"/>
      <w:r>
        <w:rPr>
          <w:rFonts w:ascii="Helvetica" w:hAnsi="Helvetica"/>
        </w:rPr>
        <w:t>Radisys</w:t>
      </w:r>
      <w:proofErr w:type="spellEnd"/>
      <w:r>
        <w:rPr>
          <w:rFonts w:ascii="Helvetica" w:hAnsi="Helvetica"/>
        </w:rPr>
        <w:t xml:space="preserve"> can provide such services within our FGI/3PL model.  </w:t>
      </w:r>
    </w:p>
    <w:p w:rsidR="004D0AA5" w:rsidRDefault="004D0AA5" w:rsidP="00561956">
      <w:pPr>
        <w:pStyle w:val="BodyText"/>
        <w:jc w:val="left"/>
        <w:rPr>
          <w:rFonts w:ascii="Helvetica" w:hAnsi="Helvetica"/>
        </w:rPr>
      </w:pPr>
    </w:p>
    <w:p w:rsidR="00B555C1" w:rsidRDefault="004D0AA5" w:rsidP="00561956">
      <w:pPr>
        <w:pStyle w:val="BodyText"/>
        <w:jc w:val="left"/>
        <w:rPr>
          <w:rFonts w:ascii="Helvetica" w:hAnsi="Helvetica"/>
        </w:rPr>
      </w:pPr>
      <w:r>
        <w:rPr>
          <w:rFonts w:ascii="Helvetica" w:hAnsi="Helvetica"/>
        </w:rPr>
        <w:t xml:space="preserve">With respect to the reporting requirements specified in this section, </w:t>
      </w:r>
      <w:proofErr w:type="spellStart"/>
      <w:r>
        <w:rPr>
          <w:rFonts w:ascii="Helvetica" w:hAnsi="Helvetica"/>
        </w:rPr>
        <w:t>Ennoconn</w:t>
      </w:r>
      <w:proofErr w:type="spellEnd"/>
      <w:r>
        <w:rPr>
          <w:rFonts w:ascii="Helvetica" w:hAnsi="Helvetica"/>
        </w:rPr>
        <w:t xml:space="preserve">, as </w:t>
      </w:r>
      <w:proofErr w:type="spellStart"/>
      <w:r>
        <w:rPr>
          <w:rFonts w:ascii="Helvetica" w:hAnsi="Helvetica"/>
        </w:rPr>
        <w:t>Radisys</w:t>
      </w:r>
      <w:proofErr w:type="spellEnd"/>
      <w:r>
        <w:rPr>
          <w:rFonts w:ascii="Helvetica" w:hAnsi="Helvetica"/>
        </w:rPr>
        <w:t xml:space="preserve">’ CM, would provide the data as required and </w:t>
      </w:r>
      <w:proofErr w:type="spellStart"/>
      <w:r>
        <w:rPr>
          <w:rFonts w:ascii="Helvetica" w:hAnsi="Helvetica"/>
        </w:rPr>
        <w:t>Radisys</w:t>
      </w:r>
      <w:proofErr w:type="spellEnd"/>
      <w:r>
        <w:rPr>
          <w:rFonts w:ascii="Helvetica" w:hAnsi="Helvetica"/>
        </w:rPr>
        <w:t xml:space="preserve"> would provide the reports to NSN.  Further understanding and clarification of these reports will be required prior to report development so expectations can be met for NSN and </w:t>
      </w:r>
      <w:proofErr w:type="spellStart"/>
      <w:r>
        <w:rPr>
          <w:rFonts w:ascii="Helvetica" w:hAnsi="Helvetica"/>
        </w:rPr>
        <w:t>Radisys</w:t>
      </w:r>
      <w:proofErr w:type="spellEnd"/>
      <w:r>
        <w:rPr>
          <w:rFonts w:ascii="Helvetica" w:hAnsi="Helvetica"/>
        </w:rPr>
        <w:t>.</w:t>
      </w:r>
      <w:r w:rsidR="00B555C1">
        <w:rPr>
          <w:rFonts w:ascii="Helvetica" w:hAnsi="Helvetica"/>
        </w:rPr>
        <w:t xml:space="preserve"> </w:t>
      </w:r>
    </w:p>
    <w:p w:rsidR="007256E9" w:rsidRDefault="007256E9" w:rsidP="00561956">
      <w:pPr>
        <w:pStyle w:val="BodyText"/>
        <w:jc w:val="left"/>
        <w:rPr>
          <w:rFonts w:ascii="Helvetica" w:hAnsi="Helvetica"/>
        </w:rPr>
      </w:pPr>
    </w:p>
    <w:p w:rsidR="00EC49A9" w:rsidRDefault="000612B9" w:rsidP="00561956">
      <w:pPr>
        <w:pStyle w:val="BodyText"/>
        <w:jc w:val="left"/>
        <w:rPr>
          <w:rFonts w:ascii="Helvetica" w:hAnsi="Helvetica"/>
        </w:rPr>
      </w:pPr>
      <w:proofErr w:type="spellStart"/>
      <w:r>
        <w:rPr>
          <w:rFonts w:ascii="Helvetica" w:hAnsi="Helvetica"/>
        </w:rPr>
        <w:t>Radisys</w:t>
      </w:r>
      <w:proofErr w:type="spellEnd"/>
      <w:r w:rsidR="00561956" w:rsidRPr="00AB3A94">
        <w:rPr>
          <w:rFonts w:ascii="Helvetica" w:hAnsi="Helvetica"/>
        </w:rPr>
        <w:t xml:space="preserve"> recommends all requ</w:t>
      </w:r>
      <w:r w:rsidR="00004D5C">
        <w:rPr>
          <w:rFonts w:ascii="Helvetica" w:hAnsi="Helvetica"/>
        </w:rPr>
        <w:t xml:space="preserve">irements of this section be incorporated into </w:t>
      </w:r>
      <w:r w:rsidR="00561956" w:rsidRPr="00AB3A94">
        <w:rPr>
          <w:rFonts w:ascii="Helvetica" w:hAnsi="Helvetica"/>
        </w:rPr>
        <w:t>either a mutually agreeable TSA or SLA agreement.</w:t>
      </w:r>
    </w:p>
    <w:p w:rsidR="00EC49A9" w:rsidRPr="00AB3A94" w:rsidRDefault="00EC49A9" w:rsidP="00EC49A9">
      <w:pPr>
        <w:pStyle w:val="Heading1"/>
        <w:rPr>
          <w:sz w:val="24"/>
          <w:u w:val="single"/>
        </w:rPr>
      </w:pPr>
      <w:r w:rsidRPr="006D226D">
        <w:rPr>
          <w:sz w:val="24"/>
          <w:highlight w:val="green"/>
          <w:u w:val="single"/>
        </w:rPr>
        <w:t>7.2 Workmanship Standards</w:t>
      </w:r>
    </w:p>
    <w:p w:rsidR="00EC49A9" w:rsidRDefault="00EC49A9" w:rsidP="00561956">
      <w:pPr>
        <w:pStyle w:val="BodyText"/>
        <w:jc w:val="left"/>
        <w:rPr>
          <w:rFonts w:ascii="Helvetica" w:hAnsi="Helvetica"/>
        </w:rPr>
      </w:pPr>
    </w:p>
    <w:p w:rsidR="00EC49A9" w:rsidRPr="00AB3A94" w:rsidRDefault="00F44C8D" w:rsidP="00561956">
      <w:pPr>
        <w:pStyle w:val="BodyText"/>
        <w:jc w:val="left"/>
        <w:rPr>
          <w:rFonts w:ascii="Helvetica" w:hAnsi="Helvetica"/>
        </w:rPr>
      </w:pPr>
      <w:r>
        <w:rPr>
          <w:rFonts w:ascii="Helvetica" w:hAnsi="Helvetica"/>
        </w:rPr>
        <w:t>Radisys has reviewed the reference documents in this section related to electronic assemblies, cable &amp; wire harnesses, and press-in connections and have concluded we are in compliance with these standards.</w:t>
      </w:r>
    </w:p>
    <w:p w:rsidR="00561956" w:rsidRPr="00AB3A94" w:rsidRDefault="00561956" w:rsidP="00561956">
      <w:pPr>
        <w:pStyle w:val="Heading1"/>
        <w:rPr>
          <w:sz w:val="24"/>
          <w:u w:val="single"/>
        </w:rPr>
      </w:pPr>
      <w:r w:rsidRPr="006D226D">
        <w:rPr>
          <w:sz w:val="24"/>
          <w:highlight w:val="yellow"/>
          <w:u w:val="single"/>
        </w:rPr>
        <w:lastRenderedPageBreak/>
        <w:t>7.3 Development Schedule</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cs="Helvetica"/>
          <w:u w:val="single"/>
        </w:rPr>
      </w:pPr>
      <w:commentRangeStart w:id="14"/>
      <w:r w:rsidRPr="00AB3A94">
        <w:rPr>
          <w:rFonts w:ascii="Helvetica" w:hAnsi="Helvetica" w:cs="Helvetica"/>
          <w:u w:val="single"/>
        </w:rPr>
        <w:t>Product Development/Availability</w:t>
      </w:r>
    </w:p>
    <w:p w:rsidR="00561956" w:rsidRPr="00AB3A94" w:rsidRDefault="00561956" w:rsidP="00561956">
      <w:pPr>
        <w:pStyle w:val="BodyText"/>
        <w:jc w:val="left"/>
        <w:rPr>
          <w:rFonts w:ascii="Helvetica" w:hAnsi="Helvetica" w:cs="Helvetica"/>
        </w:rPr>
      </w:pPr>
    </w:p>
    <w:p w:rsidR="00561956" w:rsidRPr="00AB3A94" w:rsidRDefault="00561956" w:rsidP="00561956">
      <w:pPr>
        <w:pStyle w:val="BodyText"/>
        <w:jc w:val="left"/>
        <w:rPr>
          <w:rFonts w:ascii="Helvetica" w:hAnsi="Helvetica" w:cs="Helvetica"/>
        </w:rPr>
      </w:pPr>
      <w:r w:rsidRPr="00AB3A94">
        <w:rPr>
          <w:rFonts w:ascii="Helvetica" w:hAnsi="Helvetica" w:cs="Helvetica"/>
        </w:rPr>
        <w:t>The table below summarizes ava</w:t>
      </w:r>
      <w:r w:rsidR="00F4544F">
        <w:rPr>
          <w:rFonts w:ascii="Helvetica" w:hAnsi="Helvetica" w:cs="Helvetica"/>
        </w:rPr>
        <w:t>ilab</w:t>
      </w:r>
      <w:r w:rsidR="00405919">
        <w:rPr>
          <w:rFonts w:ascii="Helvetica" w:hAnsi="Helvetica" w:cs="Helvetica"/>
        </w:rPr>
        <w:t>ility and lead-time of ACPI6-A &amp; CPRT6-</w:t>
      </w:r>
      <w:r w:rsidR="00BF21C9">
        <w:rPr>
          <w:rFonts w:ascii="Helvetica" w:hAnsi="Helvetica" w:cs="Helvetica"/>
        </w:rPr>
        <w:t>A</w:t>
      </w:r>
      <w:r w:rsidRPr="00AB3A94">
        <w:rPr>
          <w:rFonts w:ascii="Helvetica" w:hAnsi="Helvetica" w:cs="Helvetica"/>
        </w:rPr>
        <w:t>:</w:t>
      </w:r>
      <w:commentRangeEnd w:id="14"/>
      <w:r w:rsidR="006D226D">
        <w:rPr>
          <w:rStyle w:val="CommentReference"/>
          <w:rFonts w:ascii="Times New Roman" w:hAnsi="Times New Roman"/>
          <w:snapToGrid/>
        </w:rPr>
        <w:commentReference w:id="14"/>
      </w:r>
    </w:p>
    <w:p w:rsidR="005C7E89" w:rsidRDefault="005C7E89" w:rsidP="00561956">
      <w:pPr>
        <w:pStyle w:val="BodyText"/>
        <w:jc w:val="left"/>
        <w:rPr>
          <w:rFonts w:ascii="Helvetica" w:hAnsi="Helvetica" w:cs="Helvetica"/>
        </w:rPr>
      </w:pPr>
    </w:p>
    <w:p w:rsidR="005C7E89" w:rsidRPr="00AB3A94" w:rsidRDefault="005C7E89" w:rsidP="00561956">
      <w:pPr>
        <w:pStyle w:val="BodyText"/>
        <w:jc w:val="left"/>
        <w:rPr>
          <w:rFonts w:ascii="Helvetica" w:hAnsi="Helvetica" w:cs="Helvetica"/>
        </w:rPr>
      </w:pPr>
    </w:p>
    <w:tbl>
      <w:tblPr>
        <w:tblW w:w="0" w:type="auto"/>
        <w:jc w:val="center"/>
        <w:tblCellMar>
          <w:left w:w="0" w:type="dxa"/>
          <w:right w:w="0" w:type="dxa"/>
        </w:tblCellMar>
        <w:tblLook w:val="0000" w:firstRow="0" w:lastRow="0" w:firstColumn="0" w:lastColumn="0" w:noHBand="0" w:noVBand="0"/>
      </w:tblPr>
      <w:tblGrid>
        <w:gridCol w:w="2448"/>
        <w:gridCol w:w="1942"/>
        <w:gridCol w:w="1350"/>
        <w:gridCol w:w="1170"/>
        <w:gridCol w:w="2430"/>
      </w:tblGrid>
      <w:tr w:rsidR="00561956" w:rsidRPr="00EC49A9" w:rsidTr="009733C9">
        <w:trPr>
          <w:trHeight w:val="60"/>
          <w:jc w:val="center"/>
        </w:trPr>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61956" w:rsidRPr="00AE6876" w:rsidRDefault="00405919" w:rsidP="00315311">
            <w:pPr>
              <w:ind w:left="-394"/>
              <w:jc w:val="center"/>
              <w:rPr>
                <w:rFonts w:ascii="Arial" w:hAnsi="Arial" w:cs="Arial"/>
                <w:b/>
                <w:bCs/>
                <w:sz w:val="18"/>
                <w:szCs w:val="18"/>
              </w:rPr>
            </w:pPr>
            <w:r>
              <w:rPr>
                <w:rFonts w:ascii="Arial" w:hAnsi="Arial" w:cs="Arial"/>
                <w:b/>
                <w:bCs/>
                <w:sz w:val="18"/>
                <w:szCs w:val="18"/>
              </w:rPr>
              <w:t>AB6 Release 6</w:t>
            </w:r>
            <w:r w:rsidR="00AE6876" w:rsidRPr="00AE6876">
              <w:rPr>
                <w:rFonts w:ascii="Arial" w:hAnsi="Arial" w:cs="Arial"/>
                <w:b/>
                <w:bCs/>
                <w:sz w:val="18"/>
                <w:szCs w:val="18"/>
              </w:rPr>
              <w:t>.0</w:t>
            </w:r>
          </w:p>
        </w:tc>
        <w:tc>
          <w:tcPr>
            <w:tcW w:w="19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61956" w:rsidRPr="00AE6876" w:rsidRDefault="00405919" w:rsidP="00315311">
            <w:pPr>
              <w:jc w:val="center"/>
              <w:rPr>
                <w:rFonts w:ascii="Arial" w:hAnsi="Arial" w:cs="Arial"/>
                <w:b/>
                <w:bCs/>
                <w:sz w:val="18"/>
                <w:szCs w:val="18"/>
              </w:rPr>
            </w:pPr>
            <w:r>
              <w:rPr>
                <w:rFonts w:ascii="Arial" w:hAnsi="Arial" w:cs="Arial"/>
                <w:b/>
                <w:bCs/>
                <w:sz w:val="18"/>
                <w:szCs w:val="18"/>
              </w:rPr>
              <w:t>AB6</w:t>
            </w:r>
            <w:r w:rsidR="00561956" w:rsidRPr="00AE6876">
              <w:rPr>
                <w:rFonts w:ascii="Arial" w:hAnsi="Arial" w:cs="Arial"/>
                <w:b/>
                <w:bCs/>
                <w:sz w:val="18"/>
                <w:szCs w:val="18"/>
              </w:rPr>
              <w:t xml:space="preserve"> Asset Description</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61956" w:rsidRPr="009733C9" w:rsidRDefault="00561956" w:rsidP="00315311">
            <w:pPr>
              <w:jc w:val="center"/>
              <w:rPr>
                <w:rFonts w:ascii="Arial" w:hAnsi="Arial" w:cs="Arial"/>
                <w:b/>
                <w:bCs/>
                <w:sz w:val="18"/>
                <w:szCs w:val="18"/>
              </w:rPr>
            </w:pPr>
            <w:r w:rsidRPr="009733C9">
              <w:rPr>
                <w:rFonts w:ascii="Arial" w:hAnsi="Arial" w:cs="Arial"/>
                <w:b/>
                <w:bCs/>
                <w:sz w:val="18"/>
                <w:szCs w:val="18"/>
              </w:rPr>
              <w:t xml:space="preserve">Prototype EAU </w:t>
            </w:r>
            <w:r w:rsidRPr="009733C9">
              <w:rPr>
                <w:rFonts w:ascii="Arial" w:hAnsi="Arial" w:cs="Arial"/>
                <w:b/>
                <w:bCs/>
                <w:sz w:val="18"/>
                <w:szCs w:val="18"/>
              </w:rPr>
              <w:br/>
              <w:t>Availability</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61956" w:rsidRPr="009733C9" w:rsidRDefault="00561956" w:rsidP="00315311">
            <w:pPr>
              <w:jc w:val="center"/>
              <w:rPr>
                <w:rFonts w:ascii="Arial" w:hAnsi="Arial" w:cs="Arial"/>
                <w:b/>
                <w:bCs/>
                <w:sz w:val="18"/>
                <w:szCs w:val="18"/>
              </w:rPr>
            </w:pPr>
            <w:r w:rsidRPr="009733C9">
              <w:rPr>
                <w:rFonts w:ascii="Arial" w:hAnsi="Arial" w:cs="Arial"/>
                <w:b/>
                <w:bCs/>
                <w:sz w:val="18"/>
                <w:szCs w:val="18"/>
              </w:rPr>
              <w:t xml:space="preserve">GA </w:t>
            </w:r>
          </w:p>
          <w:p w:rsidR="00561956" w:rsidRPr="009733C9" w:rsidRDefault="00561956" w:rsidP="00315311">
            <w:pPr>
              <w:jc w:val="center"/>
              <w:rPr>
                <w:rFonts w:ascii="Arial" w:hAnsi="Arial" w:cs="Arial"/>
                <w:b/>
                <w:bCs/>
                <w:sz w:val="18"/>
                <w:szCs w:val="18"/>
              </w:rPr>
            </w:pPr>
            <w:r w:rsidRPr="009733C9">
              <w:rPr>
                <w:rFonts w:ascii="Arial" w:hAnsi="Arial" w:cs="Arial"/>
                <w:b/>
                <w:bCs/>
                <w:sz w:val="18"/>
                <w:szCs w:val="18"/>
              </w:rPr>
              <w:t xml:space="preserve">(RM) </w:t>
            </w:r>
          </w:p>
          <w:p w:rsidR="00561956" w:rsidRPr="009733C9" w:rsidRDefault="00561956" w:rsidP="00315311">
            <w:pPr>
              <w:jc w:val="center"/>
              <w:rPr>
                <w:rFonts w:ascii="Arial" w:hAnsi="Arial" w:cs="Arial"/>
                <w:b/>
                <w:bCs/>
                <w:sz w:val="18"/>
                <w:szCs w:val="18"/>
              </w:rPr>
            </w:pPr>
            <w:r w:rsidRPr="009733C9">
              <w:rPr>
                <w:rFonts w:ascii="Arial" w:hAnsi="Arial" w:cs="Arial"/>
                <w:b/>
                <w:bCs/>
                <w:sz w:val="18"/>
                <w:szCs w:val="18"/>
              </w:rPr>
              <w:t>Availability</w:t>
            </w:r>
          </w:p>
        </w:tc>
        <w:tc>
          <w:tcPr>
            <w:tcW w:w="243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956" w:rsidRPr="009733C9" w:rsidRDefault="00561956" w:rsidP="00315311">
            <w:pPr>
              <w:jc w:val="center"/>
              <w:rPr>
                <w:rFonts w:ascii="Arial" w:hAnsi="Arial" w:cs="Arial"/>
                <w:b/>
                <w:bCs/>
                <w:sz w:val="18"/>
                <w:szCs w:val="18"/>
              </w:rPr>
            </w:pPr>
            <w:r w:rsidRPr="009733C9">
              <w:rPr>
                <w:rFonts w:ascii="Arial" w:hAnsi="Arial" w:cs="Arial"/>
                <w:b/>
                <w:bCs/>
                <w:sz w:val="18"/>
                <w:szCs w:val="18"/>
              </w:rPr>
              <w:t>Lead time (weeks ARO)</w:t>
            </w:r>
          </w:p>
        </w:tc>
      </w:tr>
      <w:tr w:rsidR="00561956" w:rsidRPr="00EC49A9" w:rsidTr="009733C9">
        <w:trPr>
          <w:trHeight w:val="781"/>
          <w:jc w:val="center"/>
        </w:trPr>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1956" w:rsidRPr="00EC49A9" w:rsidRDefault="00405919" w:rsidP="00315311">
            <w:pPr>
              <w:jc w:val="center"/>
              <w:rPr>
                <w:rFonts w:ascii="Arial" w:hAnsi="Arial" w:cs="Arial"/>
                <w:b/>
                <w:bCs/>
                <w:sz w:val="18"/>
                <w:szCs w:val="18"/>
                <w:highlight w:val="yellow"/>
              </w:rPr>
            </w:pPr>
            <w:r>
              <w:rPr>
                <w:rFonts w:ascii="Arial" w:hAnsi="Arial" w:cs="Arial"/>
                <w:b/>
                <w:bCs/>
                <w:sz w:val="18"/>
                <w:szCs w:val="18"/>
              </w:rPr>
              <w:t>ACPI6-A Compute</w:t>
            </w:r>
            <w:r w:rsidR="00524E9D">
              <w:rPr>
                <w:rFonts w:ascii="Arial" w:hAnsi="Arial" w:cs="Arial"/>
                <w:b/>
                <w:bCs/>
                <w:sz w:val="18"/>
                <w:szCs w:val="18"/>
              </w:rPr>
              <w:t xml:space="preserve"> Blade</w:t>
            </w:r>
          </w:p>
        </w:tc>
        <w:tc>
          <w:tcPr>
            <w:tcW w:w="1942" w:type="dxa"/>
            <w:tcBorders>
              <w:top w:val="nil"/>
              <w:left w:val="nil"/>
              <w:bottom w:val="single" w:sz="8" w:space="0" w:color="auto"/>
              <w:right w:val="single" w:sz="8" w:space="0" w:color="auto"/>
            </w:tcBorders>
            <w:tcMar>
              <w:top w:w="0" w:type="dxa"/>
              <w:left w:w="108" w:type="dxa"/>
              <w:bottom w:w="0" w:type="dxa"/>
              <w:right w:w="108" w:type="dxa"/>
            </w:tcMar>
          </w:tcPr>
          <w:p w:rsidR="00561956" w:rsidRPr="00EC49A9" w:rsidRDefault="00405919" w:rsidP="00315311">
            <w:pPr>
              <w:pStyle w:val="11bodytext0"/>
              <w:spacing w:after="0"/>
              <w:ind w:left="0"/>
              <w:jc w:val="center"/>
              <w:rPr>
                <w:rFonts w:ascii="Arial" w:hAnsi="Arial" w:cs="Arial"/>
                <w:b/>
                <w:bCs/>
                <w:sz w:val="18"/>
                <w:szCs w:val="18"/>
                <w:highlight w:val="yellow"/>
              </w:rPr>
            </w:pPr>
            <w:r>
              <w:rPr>
                <w:rFonts w:ascii="Arial" w:hAnsi="Arial" w:cs="Arial"/>
                <w:b/>
                <w:bCs/>
                <w:sz w:val="18"/>
                <w:szCs w:val="18"/>
              </w:rPr>
              <w:t xml:space="preserve">Dual </w:t>
            </w:r>
            <w:proofErr w:type="spellStart"/>
            <w:r>
              <w:rPr>
                <w:rFonts w:ascii="Arial" w:hAnsi="Arial" w:cs="Arial"/>
                <w:b/>
                <w:bCs/>
                <w:sz w:val="18"/>
                <w:szCs w:val="18"/>
              </w:rPr>
              <w:t>Haswell</w:t>
            </w:r>
            <w:proofErr w:type="spellEnd"/>
            <w:r>
              <w:rPr>
                <w:rFonts w:ascii="Arial" w:hAnsi="Arial" w:cs="Arial"/>
                <w:b/>
                <w:bCs/>
                <w:sz w:val="18"/>
                <w:szCs w:val="18"/>
              </w:rPr>
              <w:t xml:space="preserve"> ATCA Compute Blade</w:t>
            </w:r>
          </w:p>
        </w:tc>
        <w:tc>
          <w:tcPr>
            <w:tcW w:w="1350" w:type="dxa"/>
            <w:tcBorders>
              <w:top w:val="nil"/>
              <w:left w:val="nil"/>
              <w:bottom w:val="single" w:sz="8" w:space="0" w:color="auto"/>
              <w:right w:val="single" w:sz="8" w:space="0" w:color="auto"/>
            </w:tcBorders>
            <w:tcMar>
              <w:top w:w="0" w:type="dxa"/>
              <w:left w:w="108" w:type="dxa"/>
              <w:bottom w:w="0" w:type="dxa"/>
              <w:right w:w="108" w:type="dxa"/>
            </w:tcMar>
          </w:tcPr>
          <w:p w:rsidR="009733C9" w:rsidRPr="009733C9" w:rsidRDefault="00405919" w:rsidP="00315311">
            <w:pPr>
              <w:jc w:val="center"/>
              <w:rPr>
                <w:rFonts w:ascii="Arial" w:hAnsi="Arial" w:cs="Arial"/>
                <w:b/>
                <w:bCs/>
                <w:sz w:val="18"/>
                <w:szCs w:val="18"/>
              </w:rPr>
            </w:pPr>
            <w:r w:rsidRPr="00B57443">
              <w:rPr>
                <w:rFonts w:ascii="Arial" w:hAnsi="Arial" w:cs="Arial"/>
                <w:b/>
                <w:bCs/>
                <w:sz w:val="18"/>
                <w:szCs w:val="18"/>
                <w:highlight w:val="yellow"/>
              </w:rPr>
              <w:t>???</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rsidR="00561956" w:rsidRDefault="00405919" w:rsidP="00315311">
            <w:pPr>
              <w:jc w:val="center"/>
              <w:rPr>
                <w:rFonts w:ascii="Arial" w:hAnsi="Arial" w:cs="Arial"/>
                <w:b/>
                <w:bCs/>
                <w:sz w:val="18"/>
                <w:szCs w:val="18"/>
              </w:rPr>
            </w:pPr>
            <w:r>
              <w:rPr>
                <w:rFonts w:ascii="Arial" w:hAnsi="Arial" w:cs="Arial"/>
                <w:b/>
                <w:bCs/>
                <w:sz w:val="18"/>
                <w:szCs w:val="18"/>
              </w:rPr>
              <w:t xml:space="preserve">Production </w:t>
            </w:r>
            <w:proofErr w:type="gramStart"/>
            <w:r>
              <w:rPr>
                <w:rFonts w:ascii="Arial" w:hAnsi="Arial" w:cs="Arial"/>
                <w:b/>
                <w:bCs/>
                <w:sz w:val="18"/>
                <w:szCs w:val="18"/>
              </w:rPr>
              <w:t xml:space="preserve">Released  </w:t>
            </w:r>
            <w:r w:rsidRPr="00B57443">
              <w:rPr>
                <w:rFonts w:ascii="Arial" w:hAnsi="Arial" w:cs="Arial"/>
                <w:b/>
                <w:bCs/>
                <w:sz w:val="18"/>
                <w:szCs w:val="18"/>
                <w:highlight w:val="yellow"/>
              </w:rPr>
              <w:t>????</w:t>
            </w:r>
            <w:proofErr w:type="gramEnd"/>
          </w:p>
          <w:p w:rsidR="009733C9" w:rsidRPr="009733C9" w:rsidRDefault="009733C9" w:rsidP="00315311">
            <w:pPr>
              <w:jc w:val="center"/>
              <w:rPr>
                <w:rFonts w:ascii="Arial" w:hAnsi="Arial" w:cs="Arial"/>
                <w:b/>
                <w:bCs/>
                <w:sz w:val="18"/>
                <w:szCs w:val="18"/>
              </w:rPr>
            </w:pPr>
          </w:p>
        </w:tc>
        <w:tc>
          <w:tcPr>
            <w:tcW w:w="243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561956" w:rsidRPr="009733C9" w:rsidRDefault="00561956" w:rsidP="00315311">
            <w:pPr>
              <w:rPr>
                <w:rFonts w:ascii="Arial" w:hAnsi="Arial" w:cs="Arial"/>
                <w:b/>
                <w:bCs/>
                <w:sz w:val="18"/>
                <w:szCs w:val="18"/>
              </w:rPr>
            </w:pPr>
            <w:r w:rsidRPr="009733C9">
              <w:rPr>
                <w:rFonts w:ascii="Arial" w:hAnsi="Arial" w:cs="Arial"/>
                <w:b/>
                <w:bCs/>
                <w:sz w:val="18"/>
                <w:szCs w:val="18"/>
              </w:rPr>
              <w:t>Production – 8-</w:t>
            </w:r>
            <w:proofErr w:type="gramStart"/>
            <w:r w:rsidRPr="009733C9">
              <w:rPr>
                <w:rFonts w:ascii="Arial" w:hAnsi="Arial" w:cs="Arial"/>
                <w:b/>
                <w:bCs/>
                <w:sz w:val="18"/>
                <w:szCs w:val="18"/>
              </w:rPr>
              <w:t>12  weeks</w:t>
            </w:r>
            <w:proofErr w:type="gramEnd"/>
            <w:r w:rsidR="00524E9D">
              <w:rPr>
                <w:rFonts w:ascii="Arial" w:hAnsi="Arial" w:cs="Arial"/>
                <w:b/>
                <w:bCs/>
                <w:sz w:val="18"/>
                <w:szCs w:val="18"/>
              </w:rPr>
              <w:t xml:space="preserve"> ARO without forecast</w:t>
            </w:r>
            <w:r w:rsidR="00405919">
              <w:rPr>
                <w:rFonts w:ascii="Arial" w:hAnsi="Arial" w:cs="Arial"/>
                <w:b/>
                <w:bCs/>
                <w:sz w:val="18"/>
                <w:szCs w:val="18"/>
              </w:rPr>
              <w:t xml:space="preserve"> </w:t>
            </w:r>
            <w:r w:rsidR="00405919" w:rsidRPr="00B57443">
              <w:rPr>
                <w:rFonts w:ascii="Arial" w:hAnsi="Arial" w:cs="Arial"/>
                <w:b/>
                <w:bCs/>
                <w:sz w:val="18"/>
                <w:szCs w:val="18"/>
                <w:highlight w:val="yellow"/>
              </w:rPr>
              <w:t>?????</w:t>
            </w:r>
          </w:p>
        </w:tc>
      </w:tr>
      <w:tr w:rsidR="00561956" w:rsidRPr="00EC49A9" w:rsidTr="009733C9">
        <w:trPr>
          <w:trHeight w:val="285"/>
          <w:jc w:val="center"/>
        </w:trPr>
        <w:tc>
          <w:tcPr>
            <w:tcW w:w="2448"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561956" w:rsidRPr="00F4544F" w:rsidRDefault="00405919" w:rsidP="00315311">
            <w:pPr>
              <w:jc w:val="center"/>
              <w:rPr>
                <w:rFonts w:ascii="Arial" w:hAnsi="Arial" w:cs="Arial"/>
                <w:b/>
                <w:bCs/>
                <w:sz w:val="18"/>
                <w:szCs w:val="18"/>
              </w:rPr>
            </w:pPr>
            <w:r>
              <w:rPr>
                <w:rFonts w:ascii="Arial" w:hAnsi="Arial" w:cs="Arial"/>
                <w:b/>
                <w:bCs/>
                <w:sz w:val="18"/>
                <w:szCs w:val="18"/>
              </w:rPr>
              <w:t>CPRT6-A RTM</w:t>
            </w:r>
          </w:p>
        </w:tc>
        <w:tc>
          <w:tcPr>
            <w:tcW w:w="1942" w:type="dxa"/>
            <w:tcBorders>
              <w:top w:val="nil"/>
              <w:left w:val="nil"/>
              <w:bottom w:val="single" w:sz="4" w:space="0" w:color="auto"/>
              <w:right w:val="single" w:sz="8" w:space="0" w:color="auto"/>
            </w:tcBorders>
            <w:tcMar>
              <w:top w:w="0" w:type="dxa"/>
              <w:left w:w="108" w:type="dxa"/>
              <w:bottom w:w="0" w:type="dxa"/>
              <w:right w:w="108" w:type="dxa"/>
            </w:tcMar>
          </w:tcPr>
          <w:p w:rsidR="00561956" w:rsidRPr="00F4544F" w:rsidRDefault="00405919" w:rsidP="00405919">
            <w:pPr>
              <w:pStyle w:val="11bodytext0"/>
              <w:spacing w:after="0"/>
              <w:ind w:left="0"/>
              <w:rPr>
                <w:rFonts w:ascii="Arial" w:hAnsi="Arial" w:cs="Arial"/>
                <w:b/>
                <w:bCs/>
                <w:sz w:val="18"/>
                <w:szCs w:val="18"/>
              </w:rPr>
            </w:pPr>
            <w:r>
              <w:rPr>
                <w:rFonts w:ascii="Arial" w:hAnsi="Arial" w:cs="Arial"/>
                <w:b/>
                <w:bCs/>
                <w:sz w:val="18"/>
                <w:szCs w:val="18"/>
              </w:rPr>
              <w:t xml:space="preserve"> RTM for ACPI6-A</w:t>
            </w:r>
          </w:p>
        </w:tc>
        <w:tc>
          <w:tcPr>
            <w:tcW w:w="1350" w:type="dxa"/>
            <w:tcBorders>
              <w:top w:val="nil"/>
              <w:left w:val="nil"/>
              <w:bottom w:val="single" w:sz="4" w:space="0" w:color="auto"/>
              <w:right w:val="single" w:sz="8" w:space="0" w:color="auto"/>
            </w:tcBorders>
            <w:tcMar>
              <w:top w:w="0" w:type="dxa"/>
              <w:left w:w="108" w:type="dxa"/>
              <w:bottom w:w="0" w:type="dxa"/>
              <w:right w:w="108" w:type="dxa"/>
            </w:tcMar>
          </w:tcPr>
          <w:p w:rsidR="009733C9" w:rsidRPr="009733C9" w:rsidRDefault="00405919" w:rsidP="00315311">
            <w:pPr>
              <w:jc w:val="center"/>
              <w:rPr>
                <w:rFonts w:ascii="Arial" w:hAnsi="Arial" w:cs="Arial"/>
                <w:b/>
                <w:bCs/>
                <w:sz w:val="18"/>
                <w:szCs w:val="18"/>
              </w:rPr>
            </w:pPr>
            <w:r w:rsidRPr="00B57443">
              <w:rPr>
                <w:rFonts w:ascii="Arial" w:hAnsi="Arial" w:cs="Arial"/>
                <w:b/>
                <w:bCs/>
                <w:sz w:val="18"/>
                <w:szCs w:val="18"/>
                <w:highlight w:val="yellow"/>
              </w:rPr>
              <w:t>????</w:t>
            </w:r>
          </w:p>
        </w:tc>
        <w:tc>
          <w:tcPr>
            <w:tcW w:w="1170" w:type="dxa"/>
            <w:tcBorders>
              <w:top w:val="nil"/>
              <w:left w:val="nil"/>
              <w:bottom w:val="single" w:sz="4" w:space="0" w:color="auto"/>
              <w:right w:val="single" w:sz="8" w:space="0" w:color="auto"/>
            </w:tcBorders>
            <w:tcMar>
              <w:top w:w="0" w:type="dxa"/>
              <w:left w:w="108" w:type="dxa"/>
              <w:bottom w:w="0" w:type="dxa"/>
              <w:right w:w="108" w:type="dxa"/>
            </w:tcMar>
          </w:tcPr>
          <w:p w:rsidR="009733C9" w:rsidRPr="009733C9" w:rsidRDefault="00405919" w:rsidP="006C3DEC">
            <w:pPr>
              <w:jc w:val="center"/>
              <w:rPr>
                <w:rFonts w:ascii="Arial" w:hAnsi="Arial" w:cs="Arial"/>
                <w:b/>
                <w:bCs/>
                <w:sz w:val="18"/>
                <w:szCs w:val="18"/>
              </w:rPr>
            </w:pPr>
            <w:r w:rsidRPr="00B57443">
              <w:rPr>
                <w:rFonts w:ascii="Arial" w:hAnsi="Arial" w:cs="Arial"/>
                <w:b/>
                <w:bCs/>
                <w:sz w:val="18"/>
                <w:szCs w:val="18"/>
                <w:highlight w:val="yellow"/>
              </w:rPr>
              <w:t>?????</w:t>
            </w:r>
          </w:p>
        </w:tc>
        <w:tc>
          <w:tcPr>
            <w:tcW w:w="2430" w:type="dxa"/>
            <w:tcBorders>
              <w:top w:val="nil"/>
              <w:left w:val="single" w:sz="4" w:space="0" w:color="auto"/>
              <w:bottom w:val="single" w:sz="4" w:space="0" w:color="auto"/>
              <w:right w:val="single" w:sz="8" w:space="0" w:color="auto"/>
            </w:tcBorders>
            <w:tcMar>
              <w:top w:w="0" w:type="dxa"/>
              <w:left w:w="108" w:type="dxa"/>
              <w:bottom w:w="0" w:type="dxa"/>
              <w:right w:w="108" w:type="dxa"/>
            </w:tcMar>
          </w:tcPr>
          <w:p w:rsidR="00561956" w:rsidRPr="009733C9" w:rsidRDefault="00561956" w:rsidP="00315311">
            <w:pPr>
              <w:rPr>
                <w:rFonts w:ascii="Arial" w:hAnsi="Arial" w:cs="Arial"/>
                <w:b/>
                <w:bCs/>
                <w:sz w:val="18"/>
                <w:szCs w:val="18"/>
              </w:rPr>
            </w:pPr>
            <w:r w:rsidRPr="009733C9">
              <w:rPr>
                <w:rFonts w:ascii="Arial" w:hAnsi="Arial" w:cs="Arial"/>
                <w:b/>
                <w:bCs/>
                <w:sz w:val="18"/>
                <w:szCs w:val="18"/>
              </w:rPr>
              <w:t>Production – 8-12 weeks</w:t>
            </w:r>
            <w:r w:rsidR="006C3DEC">
              <w:rPr>
                <w:rFonts w:ascii="Arial" w:hAnsi="Arial" w:cs="Arial"/>
                <w:b/>
                <w:bCs/>
                <w:sz w:val="18"/>
                <w:szCs w:val="18"/>
              </w:rPr>
              <w:t xml:space="preserve"> ARO without </w:t>
            </w:r>
            <w:proofErr w:type="gramStart"/>
            <w:r w:rsidR="006C3DEC">
              <w:rPr>
                <w:rFonts w:ascii="Arial" w:hAnsi="Arial" w:cs="Arial"/>
                <w:b/>
                <w:bCs/>
                <w:sz w:val="18"/>
                <w:szCs w:val="18"/>
              </w:rPr>
              <w:t>forecast</w:t>
            </w:r>
            <w:r w:rsidR="00405919">
              <w:rPr>
                <w:rFonts w:ascii="Arial" w:hAnsi="Arial" w:cs="Arial"/>
                <w:b/>
                <w:bCs/>
                <w:sz w:val="18"/>
                <w:szCs w:val="18"/>
              </w:rPr>
              <w:t xml:space="preserve"> </w:t>
            </w:r>
            <w:r w:rsidR="00405919" w:rsidRPr="00B57443">
              <w:rPr>
                <w:rFonts w:ascii="Arial" w:hAnsi="Arial" w:cs="Arial"/>
                <w:b/>
                <w:bCs/>
                <w:sz w:val="18"/>
                <w:szCs w:val="18"/>
                <w:highlight w:val="yellow"/>
              </w:rPr>
              <w:t>????</w:t>
            </w:r>
            <w:proofErr w:type="gramEnd"/>
          </w:p>
        </w:tc>
      </w:tr>
    </w:tbl>
    <w:p w:rsidR="00561956" w:rsidRPr="00AB3A94" w:rsidRDefault="00561956" w:rsidP="00561956">
      <w:pPr>
        <w:pStyle w:val="BodyText"/>
        <w:jc w:val="left"/>
        <w:rPr>
          <w:rFonts w:ascii="Helvetica" w:hAnsi="Helvetica" w:cs="Helvetica"/>
        </w:rPr>
      </w:pPr>
    </w:p>
    <w:p w:rsidR="00561956" w:rsidRPr="00B57443" w:rsidRDefault="00561956" w:rsidP="00561956">
      <w:pPr>
        <w:pStyle w:val="BodyText"/>
        <w:jc w:val="left"/>
        <w:rPr>
          <w:rFonts w:ascii="Helvetica" w:hAnsi="Helvetica" w:cs="Helvetica"/>
        </w:rPr>
      </w:pPr>
      <w:r w:rsidRPr="00B57443">
        <w:rPr>
          <w:rFonts w:ascii="Helvetica" w:hAnsi="Helvetica" w:cs="Helvetica"/>
          <w:u w:val="single"/>
        </w:rPr>
        <w:t>Development &amp; Manufacturing Sites</w:t>
      </w:r>
    </w:p>
    <w:p w:rsidR="00B57443" w:rsidRPr="00B57443" w:rsidRDefault="00B57443" w:rsidP="009C3910">
      <w:pPr>
        <w:pStyle w:val="BodyText"/>
        <w:numPr>
          <w:ilvl w:val="1"/>
          <w:numId w:val="8"/>
        </w:numPr>
        <w:jc w:val="left"/>
        <w:rPr>
          <w:rFonts w:ascii="Helvetica" w:hAnsi="Helvetica" w:cs="Helvetica"/>
        </w:rPr>
      </w:pPr>
      <w:r w:rsidRPr="00B57443">
        <w:rPr>
          <w:rFonts w:ascii="Helvetica" w:hAnsi="Helvetica" w:cs="Helvetica"/>
        </w:rPr>
        <w:t xml:space="preserve">A47000 Series Compute Blade </w:t>
      </w:r>
      <w:r w:rsidR="00561956" w:rsidRPr="00B57443">
        <w:rPr>
          <w:rFonts w:ascii="Helvetica" w:hAnsi="Helvetica" w:cs="Helvetica"/>
        </w:rPr>
        <w:t>Design &amp; Developmen</w:t>
      </w:r>
      <w:r w:rsidRPr="00B57443">
        <w:rPr>
          <w:rFonts w:ascii="Helvetica" w:hAnsi="Helvetica" w:cs="Helvetica"/>
        </w:rPr>
        <w:t>t (HW &amp; SW)</w:t>
      </w:r>
      <w:r>
        <w:rPr>
          <w:rFonts w:ascii="Helvetica" w:hAnsi="Helvetica" w:cs="Helvetica"/>
        </w:rPr>
        <w:t>:</w:t>
      </w:r>
      <w:r w:rsidR="00561956" w:rsidRPr="00B57443">
        <w:rPr>
          <w:rFonts w:ascii="Helvetica" w:hAnsi="Helvetica" w:cs="Helvetica"/>
        </w:rPr>
        <w:t xml:space="preserve"> </w:t>
      </w:r>
    </w:p>
    <w:p w:rsidR="00561956" w:rsidRPr="00B57443" w:rsidRDefault="00561956" w:rsidP="009C3910">
      <w:pPr>
        <w:pStyle w:val="BodyText"/>
        <w:numPr>
          <w:ilvl w:val="2"/>
          <w:numId w:val="8"/>
        </w:numPr>
        <w:jc w:val="left"/>
        <w:rPr>
          <w:rFonts w:ascii="Helvetica" w:hAnsi="Helvetica" w:cs="Helvetica"/>
        </w:rPr>
      </w:pPr>
      <w:r w:rsidRPr="00B57443">
        <w:rPr>
          <w:rFonts w:ascii="Helvetica" w:hAnsi="Helvetica" w:cs="Helvetica"/>
        </w:rPr>
        <w:t xml:space="preserve">HW and SW design and development will be managed by </w:t>
      </w:r>
      <w:r w:rsidR="000612B9" w:rsidRPr="00B57443">
        <w:rPr>
          <w:rFonts w:ascii="Helvetica" w:hAnsi="Helvetica" w:cs="Helvetica"/>
        </w:rPr>
        <w:t>Radisys</w:t>
      </w:r>
      <w:r w:rsidRPr="00B57443">
        <w:rPr>
          <w:rFonts w:ascii="Helvetica" w:hAnsi="Helvetica" w:cs="Helvetica"/>
        </w:rPr>
        <w:t>;</w:t>
      </w:r>
    </w:p>
    <w:p w:rsidR="00B57443" w:rsidRPr="00B57443" w:rsidRDefault="00B57443" w:rsidP="009C3910">
      <w:pPr>
        <w:pStyle w:val="BodyText"/>
        <w:numPr>
          <w:ilvl w:val="1"/>
          <w:numId w:val="8"/>
        </w:numPr>
        <w:jc w:val="left"/>
        <w:rPr>
          <w:rFonts w:ascii="Helvetica" w:hAnsi="Helvetica" w:cs="Helvetica"/>
        </w:rPr>
      </w:pPr>
      <w:r w:rsidRPr="00B57443">
        <w:rPr>
          <w:rFonts w:ascii="Helvetica" w:hAnsi="Helvetica" w:cs="Helvetica"/>
        </w:rPr>
        <w:t>A47000 Series Compute Blade Manufacturing</w:t>
      </w:r>
      <w:r w:rsidR="00561956" w:rsidRPr="00B57443">
        <w:rPr>
          <w:rFonts w:ascii="Helvetica" w:hAnsi="Helvetica" w:cs="Helvetica"/>
        </w:rPr>
        <w:t xml:space="preserve"> </w:t>
      </w:r>
    </w:p>
    <w:p w:rsidR="00561956" w:rsidRPr="00B57443" w:rsidRDefault="00561956" w:rsidP="009C3910">
      <w:pPr>
        <w:pStyle w:val="BodyText"/>
        <w:numPr>
          <w:ilvl w:val="2"/>
          <w:numId w:val="8"/>
        </w:numPr>
        <w:jc w:val="left"/>
        <w:rPr>
          <w:rFonts w:ascii="Helvetica" w:hAnsi="Helvetica" w:cs="Helvetica"/>
        </w:rPr>
      </w:pPr>
      <w:r w:rsidRPr="00B57443">
        <w:rPr>
          <w:rFonts w:ascii="Helvetica" w:hAnsi="Helvetica" w:cs="Helvetica"/>
        </w:rPr>
        <w:t xml:space="preserve">Prototype Manufacturing, EAU units, and released to manufacturing product </w:t>
      </w:r>
      <w:r w:rsidR="00B57443" w:rsidRPr="00B57443">
        <w:rPr>
          <w:rFonts w:ascii="Helvetica" w:hAnsi="Helvetica" w:cs="Helvetica"/>
        </w:rPr>
        <w:t xml:space="preserve">will be provided by </w:t>
      </w:r>
      <w:proofErr w:type="spellStart"/>
      <w:r w:rsidR="00B57443" w:rsidRPr="00B57443">
        <w:rPr>
          <w:rFonts w:ascii="Helvetica" w:hAnsi="Helvetica" w:cs="Helvetica"/>
        </w:rPr>
        <w:t>Radisys</w:t>
      </w:r>
      <w:proofErr w:type="spellEnd"/>
      <w:r w:rsidR="00B57443" w:rsidRPr="00B57443">
        <w:rPr>
          <w:rFonts w:ascii="Helvetica" w:hAnsi="Helvetica" w:cs="Helvetica"/>
        </w:rPr>
        <w:t xml:space="preserve">’ CM partner, </w:t>
      </w:r>
      <w:proofErr w:type="spellStart"/>
      <w:r w:rsidR="00B57443" w:rsidRPr="00B57443">
        <w:rPr>
          <w:rFonts w:ascii="Helvetica" w:hAnsi="Helvetica"/>
        </w:rPr>
        <w:t>Ennoconn</w:t>
      </w:r>
      <w:proofErr w:type="spellEnd"/>
      <w:r w:rsidR="00B57443" w:rsidRPr="00B57443">
        <w:rPr>
          <w:rFonts w:ascii="Helvetica" w:hAnsi="Helvetica"/>
        </w:rPr>
        <w:t>, out of their Shenzhen China location.</w:t>
      </w:r>
    </w:p>
    <w:p w:rsidR="00561956" w:rsidRPr="00AB3A94" w:rsidRDefault="00561956" w:rsidP="00561956">
      <w:pPr>
        <w:pStyle w:val="Heading1"/>
        <w:rPr>
          <w:sz w:val="24"/>
          <w:u w:val="single"/>
        </w:rPr>
      </w:pPr>
      <w:r w:rsidRPr="00DD0A55">
        <w:rPr>
          <w:sz w:val="24"/>
          <w:highlight w:val="yellow"/>
          <w:u w:val="single"/>
        </w:rPr>
        <w:t>7.4 Export Control Customs Compliance Management</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commentRangeStart w:id="15"/>
      <w:r w:rsidRPr="005C7E89">
        <w:rPr>
          <w:rFonts w:ascii="Helvetica" w:hAnsi="Helvetica"/>
        </w:rPr>
        <w:t>Our response to Export Control Customs Component List Template (</w:t>
      </w:r>
      <w:r w:rsidRPr="005C7E89">
        <w:rPr>
          <w:rFonts w:ascii="Helvetica" w:hAnsi="Helvetica"/>
          <w:u w:val="single"/>
        </w:rPr>
        <w:t xml:space="preserve">ECC Component </w:t>
      </w:r>
      <w:r w:rsidR="005C17F1">
        <w:rPr>
          <w:rFonts w:ascii="Helvetica" w:hAnsi="Helvetica"/>
          <w:u w:val="single"/>
        </w:rPr>
        <w:t xml:space="preserve">List Template OEM ODM </w:t>
      </w:r>
      <w:r w:rsidR="005C17F1" w:rsidRPr="005C17F1">
        <w:rPr>
          <w:rFonts w:ascii="Helvetica" w:hAnsi="Helvetica"/>
        </w:rPr>
        <w:t>Appendix #30</w:t>
      </w:r>
      <w:r w:rsidRPr="005C7E89">
        <w:rPr>
          <w:rFonts w:ascii="Helvetica" w:hAnsi="Helvetica"/>
        </w:rPr>
        <w:t xml:space="preserve"> can be found in the externally provided “zip file” accompanying this RFQ proposal response.</w:t>
      </w:r>
      <w:commentRangeEnd w:id="15"/>
      <w:r w:rsidR="00DD0A55">
        <w:rPr>
          <w:rStyle w:val="CommentReference"/>
          <w:rFonts w:ascii="Times New Roman" w:hAnsi="Times New Roman"/>
          <w:snapToGrid/>
        </w:rPr>
        <w:commentReference w:id="15"/>
      </w:r>
    </w:p>
    <w:p w:rsidR="00561956" w:rsidRPr="00AB3A94" w:rsidRDefault="00561956" w:rsidP="00561956">
      <w:pPr>
        <w:pStyle w:val="Heading1"/>
        <w:rPr>
          <w:sz w:val="24"/>
          <w:u w:val="single"/>
        </w:rPr>
      </w:pPr>
      <w:r w:rsidRPr="002A457A">
        <w:rPr>
          <w:sz w:val="24"/>
          <w:highlight w:val="yellow"/>
          <w:u w:val="single"/>
        </w:rPr>
        <w:t>7.5 Test Units</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AB3A94">
        <w:rPr>
          <w:rFonts w:ascii="Helvetica" w:hAnsi="Helvetica"/>
        </w:rPr>
        <w:t xml:space="preserve">The following is a summary of product availability and maturity status for </w:t>
      </w:r>
      <w:r w:rsidR="000612B9">
        <w:rPr>
          <w:rFonts w:ascii="Helvetica" w:hAnsi="Helvetica"/>
        </w:rPr>
        <w:t>Radisys</w:t>
      </w:r>
      <w:r w:rsidR="00CA0F35">
        <w:rPr>
          <w:rFonts w:ascii="Helvetica" w:hAnsi="Helvetica"/>
        </w:rPr>
        <w:t>-proposed assets to the AB6 Release 6</w:t>
      </w:r>
      <w:r w:rsidR="00F4544F">
        <w:rPr>
          <w:rFonts w:ascii="Helvetica" w:hAnsi="Helvetica"/>
        </w:rPr>
        <w:t xml:space="preserve">.0 </w:t>
      </w:r>
      <w:r w:rsidRPr="00AB3A94">
        <w:rPr>
          <w:rFonts w:ascii="Helvetica" w:hAnsi="Helvetica"/>
        </w:rPr>
        <w:t>program supporting NSN integration activities:</w:t>
      </w:r>
    </w:p>
    <w:p w:rsidR="00561956" w:rsidRPr="00AB3A94" w:rsidRDefault="00561956" w:rsidP="00561956">
      <w:pPr>
        <w:pStyle w:val="BodyText"/>
        <w:jc w:val="left"/>
        <w:rPr>
          <w:rFonts w:ascii="Helvetica" w:hAnsi="Helvetica"/>
        </w:rPr>
      </w:pPr>
    </w:p>
    <w:p w:rsidR="00561956" w:rsidRPr="00AB3A94" w:rsidRDefault="009E1FD1" w:rsidP="009C3910">
      <w:pPr>
        <w:pStyle w:val="BodyText"/>
        <w:numPr>
          <w:ilvl w:val="0"/>
          <w:numId w:val="9"/>
        </w:numPr>
        <w:jc w:val="left"/>
        <w:rPr>
          <w:rFonts w:ascii="Helvetica" w:hAnsi="Helvetica"/>
          <w:u w:val="single"/>
        </w:rPr>
      </w:pPr>
      <w:commentRangeStart w:id="16"/>
      <w:r>
        <w:rPr>
          <w:rFonts w:ascii="Helvetica" w:hAnsi="Helvetica"/>
          <w:u w:val="single"/>
        </w:rPr>
        <w:t>Prototype Units during Development Phase, Units for HW Approvals (mature HW revision), HW Verification &amp; Early Access for SW Platforms &amp; Applications</w:t>
      </w:r>
      <w:commentRangeEnd w:id="16"/>
      <w:r w:rsidR="00DD0A55">
        <w:rPr>
          <w:rStyle w:val="CommentReference"/>
          <w:rFonts w:ascii="Times New Roman" w:hAnsi="Times New Roman"/>
          <w:snapToGrid/>
        </w:rPr>
        <w:commentReference w:id="16"/>
      </w:r>
    </w:p>
    <w:p w:rsidR="00561956" w:rsidRPr="00AB3A94" w:rsidRDefault="00561956" w:rsidP="00561956">
      <w:pPr>
        <w:pStyle w:val="BodyText"/>
        <w:ind w:left="720"/>
        <w:jc w:val="left"/>
        <w:rPr>
          <w:rFonts w:ascii="Helvetica" w:hAnsi="Helvetica"/>
        </w:rPr>
      </w:pPr>
    </w:p>
    <w:p w:rsidR="009E1FD1" w:rsidRDefault="009E1FD1" w:rsidP="009C3910">
      <w:pPr>
        <w:pStyle w:val="BodyText"/>
        <w:numPr>
          <w:ilvl w:val="1"/>
          <w:numId w:val="9"/>
        </w:numPr>
        <w:jc w:val="left"/>
        <w:rPr>
          <w:rFonts w:ascii="Helvetica" w:hAnsi="Helvetica"/>
          <w:u w:val="single"/>
        </w:rPr>
      </w:pPr>
      <w:r>
        <w:rPr>
          <w:rFonts w:ascii="Helvetica" w:hAnsi="Helvetica"/>
          <w:u w:val="single"/>
        </w:rPr>
        <w:t xml:space="preserve">Quantities Needed </w:t>
      </w:r>
      <w:r w:rsidRPr="009E1FD1">
        <w:rPr>
          <w:rFonts w:ascii="Helvetica" w:hAnsi="Helvetica"/>
          <w:u w:val="single"/>
        </w:rPr>
        <w:sym w:font="Wingdings" w:char="F0E0"/>
      </w:r>
      <w:r>
        <w:rPr>
          <w:rFonts w:ascii="Helvetica" w:hAnsi="Helvetica"/>
          <w:u w:val="single"/>
        </w:rPr>
        <w:t xml:space="preserve"> 10 – 50 units</w:t>
      </w:r>
    </w:p>
    <w:p w:rsidR="00561956" w:rsidRDefault="009E1FD1" w:rsidP="009C3910">
      <w:pPr>
        <w:pStyle w:val="BodyText"/>
        <w:numPr>
          <w:ilvl w:val="1"/>
          <w:numId w:val="9"/>
        </w:numPr>
        <w:jc w:val="left"/>
        <w:rPr>
          <w:rFonts w:ascii="Helvetica" w:hAnsi="Helvetica"/>
          <w:u w:val="single"/>
        </w:rPr>
      </w:pPr>
      <w:r>
        <w:rPr>
          <w:rFonts w:ascii="Helvetica" w:hAnsi="Helvetica"/>
          <w:u w:val="single"/>
        </w:rPr>
        <w:t>State Lead Time (from order to shipment of units) – 2 weeks expectation</w:t>
      </w:r>
    </w:p>
    <w:p w:rsidR="00615B1E" w:rsidRPr="00490618" w:rsidRDefault="00DD0A55" w:rsidP="009C3910">
      <w:pPr>
        <w:pStyle w:val="BodyText"/>
        <w:numPr>
          <w:ilvl w:val="2"/>
          <w:numId w:val="9"/>
        </w:numPr>
        <w:jc w:val="left"/>
        <w:rPr>
          <w:rFonts w:ascii="Helvetica" w:hAnsi="Helvetica"/>
          <w:u w:val="single"/>
        </w:rPr>
      </w:pPr>
      <w:r>
        <w:rPr>
          <w:rFonts w:ascii="Helvetica" w:hAnsi="Helvetica"/>
          <w:u w:val="single"/>
        </w:rPr>
        <w:t>ACPI6-A</w:t>
      </w:r>
      <w:r w:rsidR="00615B1E" w:rsidRPr="00490618">
        <w:rPr>
          <w:rFonts w:ascii="Helvetica" w:hAnsi="Helvetica"/>
        </w:rPr>
        <w:t xml:space="preserve"> </w:t>
      </w:r>
      <w:r w:rsidR="00615B1E" w:rsidRPr="00490618">
        <w:rPr>
          <w:rFonts w:ascii="Helvetica" w:hAnsi="Helvetica"/>
        </w:rPr>
        <w:sym w:font="Wingdings" w:char="F0E0"/>
      </w:r>
      <w:r w:rsidR="00615B1E" w:rsidRPr="00490618">
        <w:rPr>
          <w:rFonts w:ascii="Helvetica" w:hAnsi="Helvetica"/>
        </w:rPr>
        <w:t xml:space="preserve"> </w:t>
      </w:r>
      <w:r w:rsidR="00490618" w:rsidRPr="00DD0A55">
        <w:rPr>
          <w:rFonts w:ascii="Helvetica" w:hAnsi="Helvetica"/>
          <w:highlight w:val="yellow"/>
        </w:rPr>
        <w:t>4-8 weeks with committed forecast</w:t>
      </w:r>
    </w:p>
    <w:p w:rsidR="00615B1E" w:rsidRPr="00DD0A55" w:rsidRDefault="00DD0A55" w:rsidP="009C3910">
      <w:pPr>
        <w:pStyle w:val="BodyText"/>
        <w:numPr>
          <w:ilvl w:val="2"/>
          <w:numId w:val="9"/>
        </w:numPr>
        <w:jc w:val="left"/>
        <w:rPr>
          <w:rFonts w:ascii="Helvetica" w:hAnsi="Helvetica"/>
          <w:u w:val="single"/>
        </w:rPr>
      </w:pPr>
      <w:r>
        <w:rPr>
          <w:rFonts w:ascii="Helvetica" w:hAnsi="Helvetica"/>
          <w:u w:val="single"/>
        </w:rPr>
        <w:t>CPRT6-A</w:t>
      </w:r>
      <w:r w:rsidR="00615B1E" w:rsidRPr="00490618">
        <w:rPr>
          <w:rFonts w:ascii="Helvetica" w:hAnsi="Helvetica"/>
        </w:rPr>
        <w:t xml:space="preserve"> </w:t>
      </w:r>
      <w:r w:rsidR="00615B1E" w:rsidRPr="00490618">
        <w:rPr>
          <w:rFonts w:ascii="Helvetica" w:hAnsi="Helvetica"/>
        </w:rPr>
        <w:sym w:font="Wingdings" w:char="F0E0"/>
      </w:r>
      <w:r w:rsidR="00615B1E" w:rsidRPr="00490618">
        <w:rPr>
          <w:rFonts w:ascii="Helvetica" w:hAnsi="Helvetica"/>
        </w:rPr>
        <w:t xml:space="preserve"> </w:t>
      </w:r>
      <w:r w:rsidR="00490618">
        <w:rPr>
          <w:rFonts w:ascii="Helvetica" w:hAnsi="Helvetica"/>
        </w:rPr>
        <w:t xml:space="preserve"> </w:t>
      </w:r>
      <w:r w:rsidR="00490618" w:rsidRPr="00DD0A55">
        <w:rPr>
          <w:rFonts w:ascii="Helvetica" w:hAnsi="Helvetica"/>
          <w:highlight w:val="yellow"/>
        </w:rPr>
        <w:t>4-8 weeks with committed forecast</w:t>
      </w:r>
    </w:p>
    <w:p w:rsidR="00615B1E" w:rsidRDefault="00615B1E" w:rsidP="00615B1E">
      <w:pPr>
        <w:pStyle w:val="BodyText"/>
        <w:jc w:val="left"/>
        <w:rPr>
          <w:rFonts w:ascii="Helvetica" w:hAnsi="Helvetica"/>
          <w:u w:val="single"/>
        </w:rPr>
      </w:pPr>
    </w:p>
    <w:p w:rsidR="009E1FD1" w:rsidRDefault="009E1FD1" w:rsidP="009C3910">
      <w:pPr>
        <w:pStyle w:val="BodyText"/>
        <w:numPr>
          <w:ilvl w:val="0"/>
          <w:numId w:val="9"/>
        </w:numPr>
        <w:jc w:val="left"/>
        <w:rPr>
          <w:rFonts w:ascii="Helvetica" w:hAnsi="Helvetica"/>
          <w:u w:val="single"/>
        </w:rPr>
      </w:pPr>
      <w:commentRangeStart w:id="17"/>
      <w:r>
        <w:rPr>
          <w:rFonts w:ascii="Helvetica" w:hAnsi="Helvetica"/>
          <w:u w:val="single"/>
        </w:rPr>
        <w:t>HW Approved Units, Units for HW Platform Verification &amp; SW Platform/Application Testing</w:t>
      </w:r>
      <w:commentRangeEnd w:id="17"/>
      <w:r w:rsidR="00DD0A55">
        <w:rPr>
          <w:rStyle w:val="CommentReference"/>
          <w:rFonts w:ascii="Times New Roman" w:hAnsi="Times New Roman"/>
          <w:snapToGrid/>
        </w:rPr>
        <w:commentReference w:id="17"/>
      </w:r>
    </w:p>
    <w:p w:rsidR="009E1FD1" w:rsidRDefault="009E1FD1" w:rsidP="009E1FD1">
      <w:pPr>
        <w:pStyle w:val="BodyText"/>
        <w:jc w:val="left"/>
        <w:rPr>
          <w:rFonts w:ascii="Helvetica" w:hAnsi="Helvetica"/>
          <w:u w:val="single"/>
        </w:rPr>
      </w:pPr>
    </w:p>
    <w:p w:rsidR="009E1FD1" w:rsidRDefault="009E1FD1" w:rsidP="009C3910">
      <w:pPr>
        <w:pStyle w:val="BodyText"/>
        <w:numPr>
          <w:ilvl w:val="1"/>
          <w:numId w:val="9"/>
        </w:numPr>
        <w:jc w:val="left"/>
        <w:rPr>
          <w:rFonts w:ascii="Helvetica" w:hAnsi="Helvetica"/>
          <w:u w:val="single"/>
        </w:rPr>
      </w:pPr>
      <w:r>
        <w:rPr>
          <w:rFonts w:ascii="Helvetica" w:hAnsi="Helvetica"/>
          <w:u w:val="single"/>
        </w:rPr>
        <w:t xml:space="preserve">Quantities Needed </w:t>
      </w:r>
      <w:r w:rsidRPr="009E1FD1">
        <w:rPr>
          <w:rFonts w:ascii="Helvetica" w:hAnsi="Helvetica"/>
          <w:u w:val="single"/>
        </w:rPr>
        <w:sym w:font="Wingdings" w:char="F0E0"/>
      </w:r>
      <w:r>
        <w:rPr>
          <w:rFonts w:ascii="Helvetica" w:hAnsi="Helvetica"/>
          <w:u w:val="single"/>
        </w:rPr>
        <w:t xml:space="preserve"> 100 – 400 units</w:t>
      </w:r>
    </w:p>
    <w:p w:rsidR="009E1FD1" w:rsidRPr="009E1FD1" w:rsidRDefault="009E1FD1" w:rsidP="009C3910">
      <w:pPr>
        <w:pStyle w:val="BodyText"/>
        <w:numPr>
          <w:ilvl w:val="1"/>
          <w:numId w:val="9"/>
        </w:numPr>
        <w:jc w:val="left"/>
        <w:rPr>
          <w:rFonts w:ascii="Helvetica" w:hAnsi="Helvetica"/>
          <w:u w:val="single"/>
        </w:rPr>
      </w:pPr>
      <w:r>
        <w:rPr>
          <w:rFonts w:ascii="Helvetica" w:hAnsi="Helvetica"/>
          <w:u w:val="single"/>
        </w:rPr>
        <w:t>State Lead time (from order to shipment of units) – 4 weeks expectation</w:t>
      </w:r>
    </w:p>
    <w:p w:rsidR="000C1BAE" w:rsidRPr="00490618" w:rsidRDefault="00DD0A55" w:rsidP="009C3910">
      <w:pPr>
        <w:pStyle w:val="BodyText"/>
        <w:numPr>
          <w:ilvl w:val="2"/>
          <w:numId w:val="9"/>
        </w:numPr>
        <w:jc w:val="left"/>
        <w:rPr>
          <w:rFonts w:ascii="Helvetica" w:hAnsi="Helvetica"/>
          <w:u w:val="single"/>
        </w:rPr>
      </w:pPr>
      <w:r>
        <w:rPr>
          <w:rFonts w:ascii="Helvetica" w:hAnsi="Helvetica"/>
          <w:u w:val="single"/>
        </w:rPr>
        <w:t>ACPI6-A</w:t>
      </w:r>
      <w:r w:rsidR="000C1BAE" w:rsidRPr="00490618">
        <w:rPr>
          <w:rFonts w:ascii="Helvetica" w:hAnsi="Helvetica"/>
        </w:rPr>
        <w:t xml:space="preserve"> </w:t>
      </w:r>
      <w:r w:rsidR="000C1BAE" w:rsidRPr="00490618">
        <w:rPr>
          <w:rFonts w:ascii="Helvetica" w:hAnsi="Helvetica"/>
        </w:rPr>
        <w:sym w:font="Wingdings" w:char="F0E0"/>
      </w:r>
      <w:r w:rsidR="000C1BAE" w:rsidRPr="00490618">
        <w:rPr>
          <w:rFonts w:ascii="Helvetica" w:hAnsi="Helvetica"/>
        </w:rPr>
        <w:t xml:space="preserve"> </w:t>
      </w:r>
      <w:r w:rsidR="00490618" w:rsidRPr="00DD0A55">
        <w:rPr>
          <w:rFonts w:ascii="Helvetica" w:hAnsi="Helvetica"/>
          <w:highlight w:val="yellow"/>
        </w:rPr>
        <w:t>4-8 weeks with committed forecast</w:t>
      </w:r>
    </w:p>
    <w:p w:rsidR="00561956" w:rsidRPr="00DD0A55" w:rsidRDefault="00DD0A55" w:rsidP="009C3910">
      <w:pPr>
        <w:pStyle w:val="BodyText"/>
        <w:numPr>
          <w:ilvl w:val="2"/>
          <w:numId w:val="9"/>
        </w:numPr>
        <w:jc w:val="left"/>
        <w:rPr>
          <w:rFonts w:ascii="Helvetica" w:hAnsi="Helvetica"/>
          <w:u w:val="single"/>
        </w:rPr>
      </w:pPr>
      <w:r>
        <w:rPr>
          <w:rFonts w:ascii="Helvetica" w:hAnsi="Helvetica"/>
          <w:u w:val="single"/>
        </w:rPr>
        <w:t>CPRT6</w:t>
      </w:r>
      <w:r w:rsidR="000C1BAE" w:rsidRPr="00490618">
        <w:rPr>
          <w:rFonts w:ascii="Helvetica" w:hAnsi="Helvetica"/>
          <w:u w:val="single"/>
        </w:rPr>
        <w:t>-A</w:t>
      </w:r>
      <w:r w:rsidR="000C1BAE" w:rsidRPr="00490618">
        <w:rPr>
          <w:rFonts w:ascii="Helvetica" w:hAnsi="Helvetica"/>
        </w:rPr>
        <w:t xml:space="preserve"> </w:t>
      </w:r>
      <w:r w:rsidR="000C1BAE" w:rsidRPr="00490618">
        <w:rPr>
          <w:rFonts w:ascii="Helvetica" w:hAnsi="Helvetica"/>
        </w:rPr>
        <w:sym w:font="Wingdings" w:char="F0E0"/>
      </w:r>
      <w:r w:rsidR="000C1BAE" w:rsidRPr="00490618">
        <w:rPr>
          <w:rFonts w:ascii="Helvetica" w:hAnsi="Helvetica"/>
        </w:rPr>
        <w:t xml:space="preserve"> </w:t>
      </w:r>
      <w:r w:rsidR="00490618">
        <w:rPr>
          <w:rFonts w:ascii="Helvetica" w:hAnsi="Helvetica"/>
        </w:rPr>
        <w:t xml:space="preserve"> </w:t>
      </w:r>
      <w:r w:rsidR="00490618" w:rsidRPr="00DD0A55">
        <w:rPr>
          <w:rFonts w:ascii="Helvetica" w:hAnsi="Helvetica"/>
          <w:highlight w:val="yellow"/>
        </w:rPr>
        <w:t>4-8 weeks with committed forecast</w:t>
      </w:r>
    </w:p>
    <w:p w:rsidR="00561956" w:rsidRPr="00AB3A94" w:rsidRDefault="00561956"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r w:rsidRPr="002A457A">
        <w:rPr>
          <w:rFonts w:ascii="Helvetica" w:hAnsi="Helvetica"/>
          <w:highlight w:val="yellow"/>
          <w:u w:val="single"/>
        </w:rPr>
        <w:t>Note:</w:t>
      </w:r>
      <w:r w:rsidRPr="002A457A">
        <w:rPr>
          <w:rFonts w:ascii="Helvetica" w:hAnsi="Helvetica"/>
          <w:highlight w:val="yellow"/>
        </w:rPr>
        <w:t xml:space="preserve"> </w:t>
      </w:r>
      <w:r w:rsidR="00F6746D" w:rsidRPr="002A457A">
        <w:rPr>
          <w:rFonts w:ascii="Helvetica" w:hAnsi="Helvetica"/>
          <w:highlight w:val="yellow"/>
        </w:rPr>
        <w:t xml:space="preserve"> Test units</w:t>
      </w:r>
      <w:r w:rsidR="00CA0F35">
        <w:rPr>
          <w:rFonts w:ascii="Helvetica" w:hAnsi="Helvetica"/>
          <w:highlight w:val="yellow"/>
        </w:rPr>
        <w:t xml:space="preserve"> of ACPI6-A and CPRT6-A</w:t>
      </w:r>
      <w:r w:rsidRPr="002A457A">
        <w:rPr>
          <w:rFonts w:ascii="Helvetica" w:hAnsi="Helvetica"/>
          <w:highlight w:val="yellow"/>
        </w:rPr>
        <w:t xml:space="preserve"> </w:t>
      </w:r>
      <w:r w:rsidRPr="002A457A">
        <w:rPr>
          <w:rFonts w:ascii="Helvetica" w:hAnsi="Helvetica"/>
          <w:highlight w:val="yellow"/>
          <w:u w:val="single"/>
        </w:rPr>
        <w:t>will not</w:t>
      </w:r>
      <w:r w:rsidR="00F6746D" w:rsidRPr="002A457A">
        <w:rPr>
          <w:rFonts w:ascii="Helvetica" w:hAnsi="Helvetica"/>
          <w:highlight w:val="yellow"/>
        </w:rPr>
        <w:t xml:space="preserve"> include any NSN-specific</w:t>
      </w:r>
      <w:r w:rsidRPr="002A457A">
        <w:rPr>
          <w:rFonts w:ascii="Helvetica" w:hAnsi="Helvetica"/>
          <w:highlight w:val="yellow"/>
        </w:rPr>
        <w:t xml:space="preserve"> SW (General FRU Startup, SW Delivery Format, HW Platform FRU Information Spec, </w:t>
      </w:r>
      <w:r w:rsidR="00F6746D" w:rsidRPr="002A457A">
        <w:rPr>
          <w:rFonts w:ascii="Helvetica" w:hAnsi="Helvetica"/>
          <w:highlight w:val="yellow"/>
        </w:rPr>
        <w:t>HPI Support, Diagnostics, FUMI) that i</w:t>
      </w:r>
      <w:r w:rsidR="00022442" w:rsidRPr="002A457A">
        <w:rPr>
          <w:rFonts w:ascii="Helvetica" w:hAnsi="Helvetica"/>
          <w:highlight w:val="yellow"/>
        </w:rPr>
        <w:t>s being “Compliant Later” with a June 2013 timeframe commitment.</w:t>
      </w:r>
    </w:p>
    <w:p w:rsidR="00561956" w:rsidRPr="00AB3A94" w:rsidRDefault="00561956" w:rsidP="00561956">
      <w:pPr>
        <w:pStyle w:val="Heading1"/>
        <w:rPr>
          <w:sz w:val="24"/>
          <w:u w:val="single"/>
        </w:rPr>
      </w:pPr>
      <w:r w:rsidRPr="00191DB3">
        <w:rPr>
          <w:sz w:val="24"/>
          <w:highlight w:val="green"/>
          <w:u w:val="single"/>
        </w:rPr>
        <w:lastRenderedPageBreak/>
        <w:t>7.6 Customer Documentation</w:t>
      </w:r>
    </w:p>
    <w:p w:rsidR="00561956" w:rsidRPr="00AB3A94" w:rsidRDefault="00561956" w:rsidP="00561956">
      <w:pPr>
        <w:pStyle w:val="BodyText"/>
        <w:jc w:val="left"/>
        <w:rPr>
          <w:rFonts w:ascii="Helvetica" w:hAnsi="Helvetica"/>
        </w:rPr>
      </w:pPr>
    </w:p>
    <w:p w:rsidR="00D62AAB" w:rsidRDefault="00B12AB3" w:rsidP="00561956">
      <w:pPr>
        <w:pStyle w:val="BodyText"/>
        <w:jc w:val="left"/>
        <w:rPr>
          <w:rFonts w:ascii="Helvetica" w:hAnsi="Helvetica"/>
        </w:rPr>
      </w:pPr>
      <w:proofErr w:type="spellStart"/>
      <w:r>
        <w:rPr>
          <w:rFonts w:ascii="Helvetica" w:hAnsi="Helvetica"/>
        </w:rPr>
        <w:t>Radisys</w:t>
      </w:r>
      <w:proofErr w:type="spellEnd"/>
      <w:r>
        <w:rPr>
          <w:rFonts w:ascii="Helvetica" w:hAnsi="Helvetica"/>
        </w:rPr>
        <w:t xml:space="preserve"> is positioning our A47000 Series Compute Blade for the AB6 ACPI6-A program.  </w:t>
      </w:r>
    </w:p>
    <w:p w:rsidR="00B12AB3" w:rsidRDefault="00B12AB3" w:rsidP="00561956">
      <w:pPr>
        <w:pStyle w:val="BodyText"/>
        <w:jc w:val="left"/>
        <w:rPr>
          <w:rFonts w:ascii="Helvetica" w:hAnsi="Helvetica"/>
        </w:rPr>
      </w:pPr>
    </w:p>
    <w:p w:rsidR="00B12AB3" w:rsidRDefault="00B12AB3" w:rsidP="00561956">
      <w:pPr>
        <w:pStyle w:val="BodyText"/>
        <w:jc w:val="left"/>
        <w:rPr>
          <w:rFonts w:ascii="Helvetica" w:hAnsi="Helvetica"/>
        </w:rPr>
      </w:pPr>
      <w:r>
        <w:rPr>
          <w:rFonts w:ascii="Helvetica" w:hAnsi="Helvetica"/>
        </w:rPr>
        <w:t xml:space="preserve">The A47000 Series Compute Blade is currently in early development </w:t>
      </w:r>
      <w:r w:rsidR="007A7F8F">
        <w:rPr>
          <w:rFonts w:ascii="Helvetica" w:hAnsi="Helvetica"/>
        </w:rPr>
        <w:t>and an EAU (early access unit) is being evaluated in the NSN lab.  Once the A47000 Series Compute Blade has been released to manufacturing (RM), all available technical publications associated with this ATCA blade will be posted on our website for customer download (</w:t>
      </w:r>
      <w:hyperlink r:id="rId21" w:history="1">
        <w:r w:rsidR="007A7F8F" w:rsidRPr="00217519">
          <w:rPr>
            <w:rStyle w:val="Hyperlink"/>
            <w:rFonts w:ascii="Helvetica" w:hAnsi="Helvetica"/>
          </w:rPr>
          <w:t>WWW.radisys.com/downloads</w:t>
        </w:r>
      </w:hyperlink>
      <w:r w:rsidR="007A7F8F">
        <w:rPr>
          <w:rFonts w:ascii="Helvetica" w:hAnsi="Helvetica"/>
        </w:rPr>
        <w:t>).</w:t>
      </w:r>
      <w:r>
        <w:rPr>
          <w:rFonts w:ascii="Helvetica" w:hAnsi="Helvetica"/>
        </w:rPr>
        <w:t xml:space="preserve"> </w:t>
      </w:r>
    </w:p>
    <w:p w:rsidR="007A7F8F" w:rsidRDefault="007A7F8F" w:rsidP="00561956">
      <w:pPr>
        <w:pStyle w:val="BodyText"/>
        <w:jc w:val="left"/>
        <w:rPr>
          <w:rFonts w:ascii="Helvetica" w:hAnsi="Helvetica"/>
        </w:rPr>
      </w:pPr>
    </w:p>
    <w:p w:rsidR="00B12AB3" w:rsidRDefault="007A7F8F" w:rsidP="00561956">
      <w:pPr>
        <w:pStyle w:val="BodyText"/>
        <w:jc w:val="left"/>
        <w:rPr>
          <w:rFonts w:ascii="Helvetica" w:hAnsi="Helvetica"/>
        </w:rPr>
      </w:pPr>
      <w:r>
        <w:rPr>
          <w:rFonts w:ascii="Helvetica" w:hAnsi="Helvetica"/>
        </w:rPr>
        <w:t xml:space="preserve">Technical publications associated with the A47000 Series Compute Blade </w:t>
      </w:r>
      <w:r w:rsidR="009A6389">
        <w:rPr>
          <w:rFonts w:ascii="Helvetica" w:hAnsi="Helvetica"/>
        </w:rPr>
        <w:t>will consist of the following:</w:t>
      </w:r>
    </w:p>
    <w:p w:rsidR="00FC4440" w:rsidRDefault="00FC4440"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p>
    <w:tbl>
      <w:tblPr>
        <w:tblW w:w="0" w:type="auto"/>
        <w:tblCellMar>
          <w:left w:w="0" w:type="dxa"/>
          <w:right w:w="0" w:type="dxa"/>
        </w:tblCellMar>
        <w:tblLook w:val="0000" w:firstRow="0" w:lastRow="0" w:firstColumn="0" w:lastColumn="0" w:noHBand="0" w:noVBand="0"/>
      </w:tblPr>
      <w:tblGrid>
        <w:gridCol w:w="2476"/>
        <w:gridCol w:w="1606"/>
        <w:gridCol w:w="3894"/>
      </w:tblGrid>
      <w:tr w:rsidR="00D04E2E" w:rsidRPr="00AB3A94" w:rsidTr="00D04E2E">
        <w:tc>
          <w:tcPr>
            <w:tcW w:w="2476"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tcPr>
          <w:p w:rsidR="00D04E2E" w:rsidRPr="00AB3A94" w:rsidRDefault="00D04E2E" w:rsidP="00315311">
            <w:pPr>
              <w:rPr>
                <w:rFonts w:ascii="Arial Narrow" w:eastAsia="Batang" w:hAnsi="Arial Narrow"/>
                <w:b/>
                <w:bCs/>
                <w:color w:val="FFFFFF"/>
                <w:sz w:val="20"/>
                <w:szCs w:val="20"/>
                <w:lang w:eastAsia="ko-KR"/>
              </w:rPr>
            </w:pPr>
            <w:r>
              <w:rPr>
                <w:rFonts w:ascii="Arial Narrow" w:eastAsia="Batang" w:hAnsi="Arial Narrow"/>
                <w:b/>
                <w:bCs/>
                <w:color w:val="FFFFFF"/>
                <w:sz w:val="20"/>
                <w:szCs w:val="20"/>
                <w:lang w:eastAsia="ko-KR"/>
              </w:rPr>
              <w:t>Radisys</w:t>
            </w:r>
            <w:r w:rsidRPr="00AB3A94">
              <w:rPr>
                <w:rFonts w:ascii="Arial Narrow" w:eastAsia="Batang" w:hAnsi="Arial Narrow"/>
                <w:b/>
                <w:bCs/>
                <w:color w:val="FFFFFF"/>
                <w:sz w:val="20"/>
                <w:szCs w:val="20"/>
                <w:lang w:eastAsia="ko-KR"/>
              </w:rPr>
              <w:t xml:space="preserve"> Standard Product</w:t>
            </w:r>
          </w:p>
        </w:tc>
        <w:tc>
          <w:tcPr>
            <w:tcW w:w="1606" w:type="dxa"/>
            <w:tcBorders>
              <w:top w:val="single" w:sz="8" w:space="0" w:color="auto"/>
              <w:left w:val="nil"/>
              <w:bottom w:val="single" w:sz="8" w:space="0" w:color="auto"/>
              <w:right w:val="single" w:sz="8" w:space="0" w:color="auto"/>
            </w:tcBorders>
            <w:shd w:val="clear" w:color="auto" w:fill="000080"/>
            <w:tcMar>
              <w:top w:w="0" w:type="dxa"/>
              <w:left w:w="108" w:type="dxa"/>
              <w:bottom w:w="0" w:type="dxa"/>
              <w:right w:w="108" w:type="dxa"/>
            </w:tcMar>
          </w:tcPr>
          <w:p w:rsidR="00D04E2E" w:rsidRPr="00AB3A94" w:rsidRDefault="00D04E2E" w:rsidP="00315311">
            <w:pPr>
              <w:rPr>
                <w:rFonts w:ascii="Arial Narrow" w:eastAsia="Batang" w:hAnsi="Arial Narrow"/>
                <w:b/>
                <w:bCs/>
                <w:color w:val="FFFFFF"/>
                <w:sz w:val="20"/>
                <w:szCs w:val="20"/>
                <w:lang w:eastAsia="ko-KR"/>
              </w:rPr>
            </w:pPr>
            <w:r w:rsidRPr="00AB3A94">
              <w:rPr>
                <w:rFonts w:ascii="Arial Narrow" w:eastAsia="Batang" w:hAnsi="Arial Narrow"/>
                <w:b/>
                <w:bCs/>
                <w:color w:val="FFFFFF"/>
                <w:sz w:val="20"/>
                <w:szCs w:val="20"/>
                <w:lang w:eastAsia="ko-KR"/>
              </w:rPr>
              <w:t>NSN Equivalent</w:t>
            </w:r>
          </w:p>
        </w:tc>
        <w:tc>
          <w:tcPr>
            <w:tcW w:w="3894" w:type="dxa"/>
            <w:tcBorders>
              <w:top w:val="single" w:sz="8" w:space="0" w:color="auto"/>
              <w:left w:val="nil"/>
              <w:bottom w:val="single" w:sz="8" w:space="0" w:color="auto"/>
              <w:right w:val="single" w:sz="8" w:space="0" w:color="auto"/>
            </w:tcBorders>
            <w:shd w:val="clear" w:color="auto" w:fill="000080"/>
            <w:tcMar>
              <w:top w:w="0" w:type="dxa"/>
              <w:left w:w="108" w:type="dxa"/>
              <w:bottom w:w="0" w:type="dxa"/>
              <w:right w:w="108" w:type="dxa"/>
            </w:tcMar>
          </w:tcPr>
          <w:p w:rsidR="00D04E2E" w:rsidRPr="00AB3A94" w:rsidRDefault="00D04E2E" w:rsidP="00315311">
            <w:pPr>
              <w:rPr>
                <w:rFonts w:ascii="Arial Narrow" w:eastAsia="Batang" w:hAnsi="Arial Narrow"/>
                <w:b/>
                <w:bCs/>
                <w:color w:val="FFFFFF"/>
                <w:sz w:val="20"/>
                <w:szCs w:val="20"/>
                <w:lang w:eastAsia="ko-KR"/>
              </w:rPr>
            </w:pPr>
            <w:r w:rsidRPr="00AB3A94">
              <w:rPr>
                <w:rFonts w:ascii="Arial Narrow" w:eastAsia="Batang" w:hAnsi="Arial Narrow"/>
                <w:b/>
                <w:bCs/>
                <w:color w:val="FFFFFF"/>
                <w:sz w:val="20"/>
                <w:szCs w:val="20"/>
                <w:lang w:eastAsia="ko-KR"/>
              </w:rPr>
              <w:t>Manual Name</w:t>
            </w:r>
          </w:p>
        </w:tc>
      </w:tr>
      <w:tr w:rsidR="00D04E2E" w:rsidRPr="00AB3A94" w:rsidTr="00D04E2E">
        <w:tc>
          <w:tcPr>
            <w:tcW w:w="2476" w:type="dxa"/>
            <w:vMerge w:val="restart"/>
            <w:tcBorders>
              <w:top w:val="nil"/>
              <w:left w:val="single" w:sz="8" w:space="0" w:color="auto"/>
              <w:right w:val="single" w:sz="8" w:space="0" w:color="auto"/>
            </w:tcBorders>
            <w:tcMar>
              <w:top w:w="0" w:type="dxa"/>
              <w:left w:w="108" w:type="dxa"/>
              <w:bottom w:w="0" w:type="dxa"/>
              <w:right w:w="108" w:type="dxa"/>
            </w:tcMar>
          </w:tcPr>
          <w:p w:rsidR="00D04E2E" w:rsidRPr="00AB3A94" w:rsidRDefault="00B12AB3" w:rsidP="00315311">
            <w:pPr>
              <w:rPr>
                <w:rFonts w:ascii="Arial Narrow" w:eastAsia="Batang" w:hAnsi="Arial Narrow"/>
                <w:sz w:val="20"/>
                <w:szCs w:val="20"/>
                <w:lang w:eastAsia="ko-KR"/>
              </w:rPr>
            </w:pPr>
            <w:r>
              <w:rPr>
                <w:rFonts w:ascii="Arial Narrow" w:eastAsia="Batang" w:hAnsi="Arial Narrow"/>
                <w:sz w:val="20"/>
                <w:szCs w:val="20"/>
                <w:lang w:eastAsia="ko-KR"/>
              </w:rPr>
              <w:t>A47000 Series Compute</w:t>
            </w:r>
            <w:r w:rsidR="00D04E2E">
              <w:rPr>
                <w:rFonts w:ascii="Arial Narrow" w:eastAsia="Batang" w:hAnsi="Arial Narrow"/>
                <w:sz w:val="20"/>
                <w:szCs w:val="20"/>
                <w:lang w:eastAsia="ko-KR"/>
              </w:rPr>
              <w:t xml:space="preserve"> Blade</w:t>
            </w:r>
          </w:p>
        </w:tc>
        <w:tc>
          <w:tcPr>
            <w:tcW w:w="1606" w:type="dxa"/>
            <w:vMerge w:val="restart"/>
            <w:tcBorders>
              <w:top w:val="nil"/>
              <w:left w:val="nil"/>
              <w:right w:val="single" w:sz="8" w:space="0" w:color="auto"/>
            </w:tcBorders>
            <w:tcMar>
              <w:top w:w="0" w:type="dxa"/>
              <w:left w:w="108" w:type="dxa"/>
              <w:bottom w:w="0" w:type="dxa"/>
              <w:right w:w="108" w:type="dxa"/>
            </w:tcMar>
          </w:tcPr>
          <w:p w:rsidR="00D04E2E" w:rsidRPr="00AB3A94" w:rsidRDefault="006F1B8C" w:rsidP="00315311">
            <w:pPr>
              <w:rPr>
                <w:rFonts w:ascii="Arial Narrow" w:eastAsia="Batang" w:hAnsi="Arial Narrow"/>
                <w:sz w:val="20"/>
                <w:szCs w:val="20"/>
                <w:lang w:eastAsia="ko-KR"/>
              </w:rPr>
            </w:pPr>
            <w:r>
              <w:rPr>
                <w:rFonts w:ascii="Arial Narrow" w:eastAsia="Batang" w:hAnsi="Arial Narrow"/>
                <w:sz w:val="20"/>
                <w:szCs w:val="20"/>
                <w:lang w:eastAsia="ko-KR"/>
              </w:rPr>
              <w:t>ACPI6-A</w:t>
            </w: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D04E2E" w:rsidRPr="00D04E2E" w:rsidRDefault="006F1B8C" w:rsidP="00315311">
            <w:pPr>
              <w:rPr>
                <w:rFonts w:ascii="Arial Narrow" w:eastAsia="Batang" w:hAnsi="Arial Narrow"/>
                <w:sz w:val="20"/>
                <w:szCs w:val="20"/>
                <w:lang w:eastAsia="ko-KR"/>
              </w:rPr>
            </w:pPr>
            <w:r>
              <w:rPr>
                <w:rFonts w:ascii="Arial Narrow" w:hAnsi="Arial Narrow"/>
                <w:sz w:val="20"/>
                <w:szCs w:val="20"/>
              </w:rPr>
              <w:t>CPM Installation Guide</w:t>
            </w:r>
          </w:p>
        </w:tc>
      </w:tr>
      <w:tr w:rsidR="00D04E2E" w:rsidRPr="00AB3A94" w:rsidTr="00D04E2E">
        <w:tc>
          <w:tcPr>
            <w:tcW w:w="0" w:type="auto"/>
            <w:vMerge/>
            <w:tcBorders>
              <w:left w:val="single" w:sz="8" w:space="0" w:color="auto"/>
              <w:right w:val="single" w:sz="8" w:space="0" w:color="auto"/>
            </w:tcBorders>
            <w:vAlign w:val="center"/>
          </w:tcPr>
          <w:p w:rsidR="00D04E2E" w:rsidRPr="00AB3A94" w:rsidRDefault="00D04E2E" w:rsidP="00315311">
            <w:pPr>
              <w:rPr>
                <w:rFonts w:ascii="Arial Narrow" w:eastAsia="Batang" w:hAnsi="Arial Narrow"/>
                <w:sz w:val="20"/>
                <w:szCs w:val="20"/>
                <w:lang w:eastAsia="ko-KR"/>
              </w:rPr>
            </w:pPr>
          </w:p>
        </w:tc>
        <w:tc>
          <w:tcPr>
            <w:tcW w:w="0" w:type="auto"/>
            <w:vMerge/>
            <w:tcBorders>
              <w:left w:val="nil"/>
              <w:right w:val="single" w:sz="8" w:space="0" w:color="auto"/>
            </w:tcBorders>
            <w:vAlign w:val="center"/>
          </w:tcPr>
          <w:p w:rsidR="00D04E2E" w:rsidRPr="00AB3A94" w:rsidRDefault="00D04E2E"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D04E2E" w:rsidRPr="00A06684" w:rsidRDefault="006F1B8C" w:rsidP="00315311">
            <w:pPr>
              <w:rPr>
                <w:rFonts w:ascii="Arial Narrow" w:eastAsia="Batang" w:hAnsi="Arial Narrow"/>
                <w:sz w:val="20"/>
                <w:szCs w:val="20"/>
                <w:lang w:eastAsia="ko-KR"/>
              </w:rPr>
            </w:pPr>
            <w:r>
              <w:rPr>
                <w:rFonts w:ascii="Arial Narrow" w:hAnsi="Arial Narrow"/>
                <w:sz w:val="20"/>
                <w:szCs w:val="20"/>
              </w:rPr>
              <w:t>ATCA-47xx</w:t>
            </w:r>
            <w:r w:rsidR="007A7F8F">
              <w:rPr>
                <w:rFonts w:ascii="Arial Narrow" w:hAnsi="Arial Narrow"/>
                <w:sz w:val="20"/>
                <w:szCs w:val="20"/>
              </w:rPr>
              <w:t>x CPM Reference</w:t>
            </w:r>
          </w:p>
        </w:tc>
      </w:tr>
      <w:tr w:rsidR="00D04E2E" w:rsidRPr="00AB3A94" w:rsidTr="00D04E2E">
        <w:tc>
          <w:tcPr>
            <w:tcW w:w="0" w:type="auto"/>
            <w:vMerge/>
            <w:tcBorders>
              <w:left w:val="single" w:sz="8" w:space="0" w:color="auto"/>
              <w:right w:val="single" w:sz="8" w:space="0" w:color="auto"/>
            </w:tcBorders>
            <w:vAlign w:val="center"/>
          </w:tcPr>
          <w:p w:rsidR="00D04E2E" w:rsidRPr="00AB3A94" w:rsidRDefault="00D04E2E" w:rsidP="00315311">
            <w:pPr>
              <w:rPr>
                <w:rFonts w:ascii="Arial Narrow" w:eastAsia="Batang" w:hAnsi="Arial Narrow"/>
                <w:sz w:val="20"/>
                <w:szCs w:val="20"/>
                <w:lang w:eastAsia="ko-KR"/>
              </w:rPr>
            </w:pPr>
          </w:p>
        </w:tc>
        <w:tc>
          <w:tcPr>
            <w:tcW w:w="0" w:type="auto"/>
            <w:vMerge/>
            <w:tcBorders>
              <w:left w:val="nil"/>
              <w:right w:val="single" w:sz="8" w:space="0" w:color="auto"/>
            </w:tcBorders>
            <w:vAlign w:val="center"/>
          </w:tcPr>
          <w:p w:rsidR="00D04E2E" w:rsidRPr="00AB3A94" w:rsidRDefault="00D04E2E"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D04E2E" w:rsidRPr="00A06684" w:rsidRDefault="006F1B8C" w:rsidP="00315311">
            <w:pPr>
              <w:rPr>
                <w:rFonts w:ascii="Arial Narrow" w:eastAsia="Batang" w:hAnsi="Arial Narrow"/>
                <w:sz w:val="20"/>
                <w:szCs w:val="20"/>
                <w:lang w:eastAsia="ko-KR"/>
              </w:rPr>
            </w:pPr>
            <w:r>
              <w:rPr>
                <w:rFonts w:ascii="Arial Narrow" w:hAnsi="Arial Narrow"/>
                <w:sz w:val="20"/>
                <w:szCs w:val="20"/>
              </w:rPr>
              <w:t>ATCA-47xx</w:t>
            </w:r>
            <w:r w:rsidR="007A7F8F">
              <w:rPr>
                <w:rFonts w:ascii="Arial Narrow" w:hAnsi="Arial Narrow"/>
                <w:sz w:val="20"/>
                <w:szCs w:val="20"/>
              </w:rPr>
              <w:t>x</w:t>
            </w:r>
            <w:r>
              <w:rPr>
                <w:rFonts w:ascii="Arial Narrow" w:hAnsi="Arial Narrow"/>
                <w:sz w:val="20"/>
                <w:szCs w:val="20"/>
              </w:rPr>
              <w:t xml:space="preserve"> CPM BIOS Specification</w:t>
            </w:r>
          </w:p>
        </w:tc>
      </w:tr>
      <w:tr w:rsidR="00D04E2E" w:rsidRPr="00AB3A94" w:rsidTr="006F1B8C">
        <w:trPr>
          <w:trHeight w:val="277"/>
        </w:trPr>
        <w:tc>
          <w:tcPr>
            <w:tcW w:w="2476" w:type="dxa"/>
            <w:vMerge/>
            <w:tcBorders>
              <w:left w:val="single" w:sz="8" w:space="0" w:color="auto"/>
              <w:right w:val="single" w:sz="8" w:space="0" w:color="auto"/>
            </w:tcBorders>
            <w:tcMar>
              <w:top w:w="0" w:type="dxa"/>
              <w:left w:w="108" w:type="dxa"/>
              <w:bottom w:w="0" w:type="dxa"/>
              <w:right w:w="108" w:type="dxa"/>
            </w:tcMar>
          </w:tcPr>
          <w:p w:rsidR="00D04E2E" w:rsidRDefault="00D04E2E"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D04E2E" w:rsidRDefault="00D04E2E"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6F1B8C" w:rsidRPr="00A06684" w:rsidRDefault="006F1B8C" w:rsidP="00A06684">
            <w:pPr>
              <w:pStyle w:val="BodyText"/>
              <w:jc w:val="both"/>
              <w:rPr>
                <w:rFonts w:ascii="Arial Narrow" w:hAnsi="Arial Narrow"/>
                <w:szCs w:val="20"/>
              </w:rPr>
            </w:pPr>
            <w:r>
              <w:rPr>
                <w:rFonts w:ascii="Arial Narrow" w:hAnsi="Arial Narrow"/>
                <w:szCs w:val="20"/>
              </w:rPr>
              <w:t>ATCA-47xx</w:t>
            </w:r>
            <w:r w:rsidR="007A7F8F">
              <w:rPr>
                <w:rFonts w:ascii="Arial Narrow" w:hAnsi="Arial Narrow"/>
                <w:szCs w:val="20"/>
              </w:rPr>
              <w:t>x</w:t>
            </w:r>
            <w:r>
              <w:rPr>
                <w:rFonts w:ascii="Arial Narrow" w:hAnsi="Arial Narrow"/>
                <w:szCs w:val="20"/>
              </w:rPr>
              <w:t xml:space="preserve"> CPM Managed Sensors</w:t>
            </w:r>
          </w:p>
        </w:tc>
      </w:tr>
      <w:tr w:rsidR="00D04E2E" w:rsidRPr="00AB3A94" w:rsidTr="006F1B8C">
        <w:trPr>
          <w:trHeight w:val="457"/>
        </w:trPr>
        <w:tc>
          <w:tcPr>
            <w:tcW w:w="2476" w:type="dxa"/>
            <w:vMerge/>
            <w:tcBorders>
              <w:left w:val="single" w:sz="8" w:space="0" w:color="auto"/>
              <w:right w:val="single" w:sz="8" w:space="0" w:color="auto"/>
            </w:tcBorders>
            <w:tcMar>
              <w:top w:w="0" w:type="dxa"/>
              <w:left w:w="108" w:type="dxa"/>
              <w:bottom w:w="0" w:type="dxa"/>
              <w:right w:w="108" w:type="dxa"/>
            </w:tcMar>
          </w:tcPr>
          <w:p w:rsidR="00D04E2E" w:rsidRDefault="00D04E2E"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D04E2E" w:rsidRDefault="00D04E2E"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D04E2E" w:rsidRPr="00A06684" w:rsidRDefault="006F1B8C" w:rsidP="00A06684">
            <w:pPr>
              <w:pStyle w:val="BodyText"/>
              <w:jc w:val="left"/>
              <w:rPr>
                <w:rFonts w:ascii="Arial Narrow" w:hAnsi="Arial Narrow"/>
                <w:szCs w:val="20"/>
              </w:rPr>
            </w:pPr>
            <w:r>
              <w:rPr>
                <w:rFonts w:ascii="Arial Narrow" w:hAnsi="Arial Narrow"/>
                <w:szCs w:val="20"/>
              </w:rPr>
              <w:t>Rear Transition Module (RTM) Installation Guide</w:t>
            </w:r>
          </w:p>
        </w:tc>
      </w:tr>
      <w:tr w:rsidR="00D04E2E" w:rsidRPr="00AB3A94" w:rsidTr="00D04E2E">
        <w:tc>
          <w:tcPr>
            <w:tcW w:w="2476" w:type="dxa"/>
            <w:vMerge/>
            <w:tcBorders>
              <w:left w:val="single" w:sz="8" w:space="0" w:color="auto"/>
              <w:right w:val="single" w:sz="8" w:space="0" w:color="auto"/>
            </w:tcBorders>
            <w:tcMar>
              <w:top w:w="0" w:type="dxa"/>
              <w:left w:w="108" w:type="dxa"/>
              <w:bottom w:w="0" w:type="dxa"/>
              <w:right w:w="108" w:type="dxa"/>
            </w:tcMar>
          </w:tcPr>
          <w:p w:rsidR="00D04E2E" w:rsidRDefault="00D04E2E"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D04E2E" w:rsidRDefault="00D04E2E"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D04E2E" w:rsidRPr="00A06684" w:rsidRDefault="006F1B8C" w:rsidP="00A06684">
            <w:pPr>
              <w:pStyle w:val="BodyText"/>
              <w:jc w:val="left"/>
              <w:rPr>
                <w:rFonts w:ascii="Arial Narrow" w:hAnsi="Arial Narrow"/>
                <w:szCs w:val="20"/>
              </w:rPr>
            </w:pPr>
            <w:r>
              <w:rPr>
                <w:rFonts w:ascii="Arial Narrow" w:hAnsi="Arial Narrow"/>
                <w:szCs w:val="20"/>
              </w:rPr>
              <w:t>ATCA-47xx</w:t>
            </w:r>
            <w:r w:rsidR="007A7F8F">
              <w:rPr>
                <w:rFonts w:ascii="Arial Narrow" w:hAnsi="Arial Narrow"/>
                <w:szCs w:val="20"/>
              </w:rPr>
              <w:t>x RTM Reference</w:t>
            </w:r>
          </w:p>
        </w:tc>
      </w:tr>
      <w:tr w:rsidR="006F1B8C" w:rsidRPr="00AB3A94" w:rsidTr="00D04E2E">
        <w:tc>
          <w:tcPr>
            <w:tcW w:w="2476" w:type="dxa"/>
            <w:vMerge/>
            <w:tcBorders>
              <w:left w:val="single" w:sz="8" w:space="0" w:color="auto"/>
              <w:right w:val="single" w:sz="8" w:space="0" w:color="auto"/>
            </w:tcBorders>
            <w:tcMar>
              <w:top w:w="0" w:type="dxa"/>
              <w:left w:w="108" w:type="dxa"/>
              <w:bottom w:w="0" w:type="dxa"/>
              <w:right w:w="108" w:type="dxa"/>
            </w:tcMar>
          </w:tcPr>
          <w:p w:rsidR="006F1B8C" w:rsidRDefault="006F1B8C"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6F1B8C" w:rsidRDefault="006F1B8C"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6F1B8C" w:rsidRPr="00A06684" w:rsidRDefault="006F1B8C" w:rsidP="00A06684">
            <w:pPr>
              <w:pStyle w:val="BodyText"/>
              <w:jc w:val="left"/>
              <w:rPr>
                <w:rFonts w:ascii="Arial Narrow" w:hAnsi="Arial Narrow"/>
                <w:szCs w:val="20"/>
              </w:rPr>
            </w:pPr>
            <w:r>
              <w:rPr>
                <w:rFonts w:ascii="Arial Narrow" w:hAnsi="Arial Narrow"/>
                <w:szCs w:val="20"/>
              </w:rPr>
              <w:t>ATCA-47xx</w:t>
            </w:r>
            <w:r w:rsidR="007A7F8F">
              <w:rPr>
                <w:rFonts w:ascii="Arial Narrow" w:hAnsi="Arial Narrow"/>
                <w:szCs w:val="20"/>
              </w:rPr>
              <w:t>x</w:t>
            </w:r>
            <w:r>
              <w:rPr>
                <w:rFonts w:ascii="Arial Narrow" w:hAnsi="Arial Narrow"/>
                <w:szCs w:val="20"/>
              </w:rPr>
              <w:t xml:space="preserve"> RTM Managed Sensors</w:t>
            </w:r>
          </w:p>
        </w:tc>
      </w:tr>
      <w:tr w:rsidR="006F1B8C" w:rsidRPr="00AB3A94" w:rsidTr="00D04E2E">
        <w:tc>
          <w:tcPr>
            <w:tcW w:w="2476" w:type="dxa"/>
            <w:vMerge/>
            <w:tcBorders>
              <w:left w:val="single" w:sz="8" w:space="0" w:color="auto"/>
              <w:right w:val="single" w:sz="8" w:space="0" w:color="auto"/>
            </w:tcBorders>
            <w:tcMar>
              <w:top w:w="0" w:type="dxa"/>
              <w:left w:w="108" w:type="dxa"/>
              <w:bottom w:w="0" w:type="dxa"/>
              <w:right w:w="108" w:type="dxa"/>
            </w:tcMar>
          </w:tcPr>
          <w:p w:rsidR="006F1B8C" w:rsidRDefault="006F1B8C"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6F1B8C" w:rsidRDefault="006F1B8C"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6F1B8C" w:rsidRPr="00A06684" w:rsidRDefault="006F1B8C" w:rsidP="00A06684">
            <w:pPr>
              <w:pStyle w:val="BodyText"/>
              <w:jc w:val="left"/>
              <w:rPr>
                <w:rFonts w:ascii="Arial Narrow" w:hAnsi="Arial Narrow"/>
                <w:szCs w:val="20"/>
              </w:rPr>
            </w:pPr>
            <w:r>
              <w:rPr>
                <w:rFonts w:ascii="Arial Narrow" w:hAnsi="Arial Narrow"/>
                <w:szCs w:val="20"/>
              </w:rPr>
              <w:t>ATCA-47xx</w:t>
            </w:r>
            <w:r w:rsidR="007A7F8F">
              <w:rPr>
                <w:rFonts w:ascii="Arial Narrow" w:hAnsi="Arial Narrow"/>
                <w:szCs w:val="20"/>
              </w:rPr>
              <w:t>x</w:t>
            </w:r>
            <w:r>
              <w:rPr>
                <w:rFonts w:ascii="Arial Narrow" w:hAnsi="Arial Narrow"/>
                <w:szCs w:val="20"/>
              </w:rPr>
              <w:t xml:space="preserve"> Release Notes</w:t>
            </w:r>
          </w:p>
        </w:tc>
      </w:tr>
      <w:tr w:rsidR="00EE7DF1" w:rsidRPr="00AB3A94" w:rsidTr="00D04E2E">
        <w:tc>
          <w:tcPr>
            <w:tcW w:w="2476" w:type="dxa"/>
            <w:vMerge/>
            <w:tcBorders>
              <w:left w:val="single" w:sz="8" w:space="0" w:color="auto"/>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EE7DF1" w:rsidRPr="00AB3A94" w:rsidRDefault="00EE7DF1" w:rsidP="00191DB3">
            <w:pPr>
              <w:rPr>
                <w:rFonts w:ascii="Arial Narrow" w:eastAsia="Batang" w:hAnsi="Arial Narrow"/>
                <w:sz w:val="20"/>
                <w:szCs w:val="20"/>
                <w:lang w:eastAsia="ko-KR"/>
              </w:rPr>
            </w:pPr>
            <w:r>
              <w:rPr>
                <w:rFonts w:ascii="Arial Narrow" w:eastAsia="Batang" w:hAnsi="Arial Narrow"/>
                <w:sz w:val="20"/>
                <w:szCs w:val="20"/>
                <w:lang w:eastAsia="ko-KR"/>
              </w:rPr>
              <w:t>Custom Software features supplement for NSN</w:t>
            </w:r>
          </w:p>
        </w:tc>
      </w:tr>
      <w:tr w:rsidR="00EE7DF1" w:rsidRPr="00AB3A94" w:rsidTr="00D04E2E">
        <w:tc>
          <w:tcPr>
            <w:tcW w:w="2476" w:type="dxa"/>
            <w:vMerge/>
            <w:tcBorders>
              <w:left w:val="single" w:sz="8" w:space="0" w:color="auto"/>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EE7DF1" w:rsidRDefault="00EE7DF1" w:rsidP="00A06684">
            <w:pPr>
              <w:pStyle w:val="BodyText"/>
              <w:jc w:val="left"/>
              <w:rPr>
                <w:rFonts w:ascii="Arial Narrow" w:hAnsi="Arial Narrow"/>
                <w:szCs w:val="20"/>
              </w:rPr>
            </w:pPr>
            <w:r>
              <w:rPr>
                <w:rFonts w:ascii="Arial Narrow" w:hAnsi="Arial Narrow"/>
                <w:szCs w:val="20"/>
              </w:rPr>
              <w:t>ATCA Command</w:t>
            </w:r>
            <w:r w:rsidR="007A7F8F">
              <w:rPr>
                <w:rFonts w:ascii="Arial Narrow" w:hAnsi="Arial Narrow"/>
                <w:szCs w:val="20"/>
              </w:rPr>
              <w:t xml:space="preserve"> Line Interface Reference</w:t>
            </w:r>
          </w:p>
        </w:tc>
      </w:tr>
      <w:tr w:rsidR="00EE7DF1" w:rsidRPr="00AB3A94" w:rsidTr="00D04E2E">
        <w:tc>
          <w:tcPr>
            <w:tcW w:w="2476" w:type="dxa"/>
            <w:vMerge/>
            <w:tcBorders>
              <w:left w:val="single" w:sz="8" w:space="0" w:color="auto"/>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EE7DF1" w:rsidRDefault="007A7F8F" w:rsidP="00A06684">
            <w:pPr>
              <w:pStyle w:val="BodyText"/>
              <w:jc w:val="left"/>
              <w:rPr>
                <w:rFonts w:ascii="Arial Narrow" w:hAnsi="Arial Narrow"/>
                <w:szCs w:val="20"/>
              </w:rPr>
            </w:pPr>
            <w:r>
              <w:rPr>
                <w:rFonts w:ascii="Arial Narrow" w:hAnsi="Arial Narrow"/>
                <w:szCs w:val="20"/>
              </w:rPr>
              <w:t>ATCA</w:t>
            </w:r>
            <w:r w:rsidR="00C54130">
              <w:rPr>
                <w:rFonts w:ascii="Arial Narrow" w:hAnsi="Arial Narrow"/>
                <w:szCs w:val="20"/>
              </w:rPr>
              <w:t xml:space="preserve"> Software Guide</w:t>
            </w:r>
          </w:p>
        </w:tc>
      </w:tr>
      <w:tr w:rsidR="00EE7DF1" w:rsidRPr="00AB3A94" w:rsidTr="00D04E2E">
        <w:tc>
          <w:tcPr>
            <w:tcW w:w="2476" w:type="dxa"/>
            <w:vMerge/>
            <w:tcBorders>
              <w:left w:val="single" w:sz="8" w:space="0" w:color="auto"/>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EE7DF1" w:rsidRDefault="00C54130" w:rsidP="00A06684">
            <w:pPr>
              <w:pStyle w:val="BodyText"/>
              <w:jc w:val="left"/>
              <w:rPr>
                <w:rFonts w:ascii="Arial Narrow" w:hAnsi="Arial Narrow"/>
                <w:szCs w:val="20"/>
              </w:rPr>
            </w:pPr>
            <w:r>
              <w:rPr>
                <w:rFonts w:ascii="Arial Narrow" w:hAnsi="Arial Narrow"/>
                <w:szCs w:val="20"/>
              </w:rPr>
              <w:t>ATCA Firmware and Software Update Reference</w:t>
            </w:r>
          </w:p>
        </w:tc>
      </w:tr>
      <w:tr w:rsidR="00EE7DF1" w:rsidRPr="00AB3A94" w:rsidTr="00D04E2E">
        <w:tc>
          <w:tcPr>
            <w:tcW w:w="2476" w:type="dxa"/>
            <w:vMerge/>
            <w:tcBorders>
              <w:left w:val="single" w:sz="8" w:space="0" w:color="auto"/>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1606" w:type="dxa"/>
            <w:vMerge/>
            <w:tcBorders>
              <w:left w:val="nil"/>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EE7DF1" w:rsidRDefault="00C54130" w:rsidP="00A06684">
            <w:pPr>
              <w:pStyle w:val="BodyText"/>
              <w:jc w:val="left"/>
              <w:rPr>
                <w:rFonts w:ascii="Arial Narrow" w:hAnsi="Arial Narrow"/>
                <w:szCs w:val="20"/>
              </w:rPr>
            </w:pPr>
            <w:r>
              <w:rPr>
                <w:rFonts w:ascii="Arial Narrow" w:hAnsi="Arial Narrow"/>
                <w:szCs w:val="20"/>
              </w:rPr>
              <w:t>Shelf Mana</w:t>
            </w:r>
            <w:r w:rsidR="007A7F8F">
              <w:rPr>
                <w:rFonts w:ascii="Arial Narrow" w:hAnsi="Arial Narrow"/>
                <w:szCs w:val="20"/>
              </w:rPr>
              <w:t>gement Software Reference</w:t>
            </w:r>
          </w:p>
        </w:tc>
      </w:tr>
      <w:tr w:rsidR="00EE7DF1" w:rsidRPr="00AB3A94" w:rsidTr="00D04E2E">
        <w:tc>
          <w:tcPr>
            <w:tcW w:w="2476" w:type="dxa"/>
            <w:vMerge/>
            <w:tcBorders>
              <w:left w:val="single" w:sz="8" w:space="0" w:color="auto"/>
              <w:bottom w:val="single" w:sz="8" w:space="0" w:color="auto"/>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1606" w:type="dxa"/>
            <w:vMerge/>
            <w:tcBorders>
              <w:left w:val="nil"/>
              <w:bottom w:val="single" w:sz="8" w:space="0" w:color="auto"/>
              <w:right w:val="single" w:sz="8" w:space="0" w:color="auto"/>
            </w:tcBorders>
            <w:tcMar>
              <w:top w:w="0" w:type="dxa"/>
              <w:left w:w="108" w:type="dxa"/>
              <w:bottom w:w="0" w:type="dxa"/>
              <w:right w:w="108" w:type="dxa"/>
            </w:tcMar>
          </w:tcPr>
          <w:p w:rsidR="00EE7DF1" w:rsidRDefault="00EE7DF1"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EE7DF1" w:rsidRPr="00AB3A94" w:rsidRDefault="00C54130" w:rsidP="00315311">
            <w:pPr>
              <w:rPr>
                <w:rFonts w:ascii="Arial Narrow" w:eastAsia="Batang" w:hAnsi="Arial Narrow"/>
                <w:sz w:val="20"/>
                <w:szCs w:val="20"/>
                <w:lang w:eastAsia="ko-KR"/>
              </w:rPr>
            </w:pPr>
            <w:r>
              <w:rPr>
                <w:rFonts w:ascii="Arial Narrow" w:eastAsia="Batang" w:hAnsi="Arial Narrow"/>
                <w:sz w:val="20"/>
                <w:szCs w:val="20"/>
                <w:lang w:eastAsia="ko-KR"/>
              </w:rPr>
              <w:t>ATCA Software License Master List</w:t>
            </w:r>
          </w:p>
        </w:tc>
      </w:tr>
      <w:tr w:rsidR="00EE7DF1" w:rsidRPr="00AB3A94" w:rsidTr="00D04E2E">
        <w:tc>
          <w:tcPr>
            <w:tcW w:w="0" w:type="auto"/>
            <w:vMerge/>
            <w:tcBorders>
              <w:top w:val="nil"/>
              <w:left w:val="single" w:sz="8" w:space="0" w:color="auto"/>
              <w:bottom w:val="single" w:sz="8" w:space="0" w:color="auto"/>
              <w:right w:val="single" w:sz="8" w:space="0" w:color="auto"/>
            </w:tcBorders>
            <w:vAlign w:val="center"/>
          </w:tcPr>
          <w:p w:rsidR="00EE7DF1" w:rsidRPr="00AB3A94" w:rsidRDefault="00EE7DF1" w:rsidP="00315311">
            <w:pPr>
              <w:rPr>
                <w:rFonts w:ascii="Arial Narrow" w:eastAsia="Batang" w:hAnsi="Arial Narrow"/>
                <w:sz w:val="20"/>
                <w:szCs w:val="20"/>
                <w:lang w:eastAsia="ko-KR"/>
              </w:rPr>
            </w:pPr>
          </w:p>
        </w:tc>
        <w:tc>
          <w:tcPr>
            <w:tcW w:w="0" w:type="auto"/>
            <w:vMerge/>
            <w:tcBorders>
              <w:top w:val="nil"/>
              <w:left w:val="nil"/>
              <w:bottom w:val="single" w:sz="8" w:space="0" w:color="auto"/>
              <w:right w:val="single" w:sz="8" w:space="0" w:color="auto"/>
            </w:tcBorders>
            <w:vAlign w:val="center"/>
          </w:tcPr>
          <w:p w:rsidR="00EE7DF1" w:rsidRPr="00AB3A94" w:rsidRDefault="00EE7DF1" w:rsidP="00315311">
            <w:pPr>
              <w:rPr>
                <w:rFonts w:ascii="Arial Narrow" w:eastAsia="Batang" w:hAnsi="Arial Narrow"/>
                <w:sz w:val="20"/>
                <w:szCs w:val="20"/>
                <w:lang w:eastAsia="ko-KR"/>
              </w:rPr>
            </w:pPr>
          </w:p>
        </w:tc>
        <w:tc>
          <w:tcPr>
            <w:tcW w:w="3894" w:type="dxa"/>
            <w:tcBorders>
              <w:top w:val="nil"/>
              <w:left w:val="nil"/>
              <w:bottom w:val="single" w:sz="8" w:space="0" w:color="auto"/>
              <w:right w:val="single" w:sz="8" w:space="0" w:color="auto"/>
            </w:tcBorders>
            <w:tcMar>
              <w:top w:w="0" w:type="dxa"/>
              <w:left w:w="108" w:type="dxa"/>
              <w:bottom w:w="0" w:type="dxa"/>
              <w:right w:w="108" w:type="dxa"/>
            </w:tcMar>
          </w:tcPr>
          <w:p w:rsidR="00EE7DF1" w:rsidRPr="00AB3A94" w:rsidRDefault="00EE7DF1" w:rsidP="00315311">
            <w:pPr>
              <w:rPr>
                <w:rFonts w:ascii="Arial Narrow" w:eastAsia="Batang" w:hAnsi="Arial Narrow"/>
                <w:sz w:val="20"/>
                <w:szCs w:val="20"/>
                <w:lang w:eastAsia="ko-KR"/>
              </w:rPr>
            </w:pPr>
          </w:p>
        </w:tc>
      </w:tr>
    </w:tbl>
    <w:p w:rsidR="00561956" w:rsidRDefault="00561956" w:rsidP="00561956">
      <w:pPr>
        <w:pStyle w:val="BodyText"/>
        <w:jc w:val="left"/>
        <w:rPr>
          <w:rFonts w:ascii="Helvetica" w:hAnsi="Helvetica"/>
        </w:rPr>
      </w:pPr>
    </w:p>
    <w:p w:rsidR="00B12AB3" w:rsidRPr="00AB3A94" w:rsidRDefault="00B12AB3" w:rsidP="00B12AB3">
      <w:pPr>
        <w:pStyle w:val="BodyText"/>
        <w:jc w:val="left"/>
        <w:rPr>
          <w:rFonts w:ascii="Helvetica" w:hAnsi="Helvetica"/>
        </w:rPr>
      </w:pPr>
      <w:r w:rsidRPr="00AB3A94">
        <w:rPr>
          <w:rFonts w:ascii="Helvetica" w:hAnsi="Helvetica"/>
        </w:rPr>
        <w:t>The</w:t>
      </w:r>
      <w:r w:rsidR="00191DB3">
        <w:rPr>
          <w:rFonts w:ascii="Helvetica" w:hAnsi="Helvetica"/>
        </w:rPr>
        <w:t xml:space="preserve"> product documentation above (when</w:t>
      </w:r>
      <w:r w:rsidRPr="00AB3A94">
        <w:rPr>
          <w:rFonts w:ascii="Helvetica" w:hAnsi="Helvetica"/>
        </w:rPr>
        <w:t xml:space="preserve"> available</w:t>
      </w:r>
      <w:r w:rsidR="00191DB3">
        <w:rPr>
          <w:rFonts w:ascii="Helvetica" w:hAnsi="Helvetica"/>
        </w:rPr>
        <w:t xml:space="preserve">) will be product </w:t>
      </w:r>
      <w:r w:rsidRPr="00AB3A94">
        <w:rPr>
          <w:rFonts w:ascii="Helvetica" w:hAnsi="Helvetica"/>
        </w:rPr>
        <w:t xml:space="preserve">branded with </w:t>
      </w:r>
      <w:proofErr w:type="spellStart"/>
      <w:r>
        <w:rPr>
          <w:rFonts w:ascii="Helvetica" w:hAnsi="Helvetica"/>
        </w:rPr>
        <w:t>Radisys</w:t>
      </w:r>
      <w:proofErr w:type="spellEnd"/>
      <w:r>
        <w:rPr>
          <w:rFonts w:ascii="Helvetica" w:hAnsi="Helvetica"/>
        </w:rPr>
        <w:t xml:space="preserve"> logo and product names.</w:t>
      </w:r>
    </w:p>
    <w:p w:rsidR="00B12AB3" w:rsidRDefault="00B12AB3" w:rsidP="00D04E2E">
      <w:pPr>
        <w:pStyle w:val="BodyText"/>
        <w:jc w:val="left"/>
        <w:rPr>
          <w:rFonts w:ascii="Helvetica" w:hAnsi="Helvetica"/>
        </w:rPr>
      </w:pPr>
    </w:p>
    <w:p w:rsidR="00D04E2E" w:rsidRPr="00AB3A94" w:rsidRDefault="00D04E2E" w:rsidP="00561956">
      <w:pPr>
        <w:pStyle w:val="BodyText"/>
        <w:jc w:val="left"/>
        <w:rPr>
          <w:rFonts w:ascii="Helvetica" w:hAnsi="Helvetica"/>
        </w:rPr>
      </w:pPr>
    </w:p>
    <w:p w:rsidR="00561956" w:rsidRPr="00AB3A94" w:rsidRDefault="00561956" w:rsidP="00561956">
      <w:pPr>
        <w:pStyle w:val="Heading1"/>
        <w:rPr>
          <w:sz w:val="24"/>
          <w:u w:val="single"/>
        </w:rPr>
      </w:pPr>
      <w:r w:rsidRPr="00CA0F35">
        <w:rPr>
          <w:sz w:val="24"/>
          <w:highlight w:val="green"/>
          <w:u w:val="single"/>
        </w:rPr>
        <w:t>7.7 Training</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is willing to provide NSN with a training day for employees at NSN </w:t>
      </w:r>
      <w:proofErr w:type="spellStart"/>
      <w:r w:rsidR="00561956" w:rsidRPr="00AB3A94">
        <w:rPr>
          <w:rFonts w:ascii="Helvetica" w:hAnsi="Helvetica"/>
        </w:rPr>
        <w:t>Karaportti</w:t>
      </w:r>
      <w:proofErr w:type="spellEnd"/>
      <w:r w:rsidR="00561956" w:rsidRPr="00AB3A94">
        <w:rPr>
          <w:rFonts w:ascii="Helvetica" w:hAnsi="Helvetica"/>
        </w:rPr>
        <w:t xml:space="preserve"> site in Espoo, Finland with emphasis on hardware installation and embedded software including interfaces.  The date of the training, the number of employees to be included in this training day and the training agenda would be mutually agreed to as part of program award.  </w:t>
      </w:r>
    </w:p>
    <w:p w:rsidR="00561956" w:rsidRPr="00AB3A94" w:rsidRDefault="00561956" w:rsidP="00561956">
      <w:pPr>
        <w:pStyle w:val="BodyText"/>
        <w:jc w:val="left"/>
        <w:rPr>
          <w:rFonts w:ascii="Helvetica" w:hAnsi="Helvetica"/>
        </w:rPr>
      </w:pPr>
    </w:p>
    <w:p w:rsidR="00561956" w:rsidRPr="00AB3A94" w:rsidRDefault="000612B9" w:rsidP="00561956">
      <w:pPr>
        <w:pStyle w:val="BodyText"/>
        <w:jc w:val="left"/>
        <w:rPr>
          <w:rFonts w:ascii="Helvetica" w:hAnsi="Helvetica"/>
        </w:rPr>
      </w:pPr>
      <w:r>
        <w:rPr>
          <w:rFonts w:ascii="Helvetica" w:hAnsi="Helvetica"/>
        </w:rPr>
        <w:t>Radisys</w:t>
      </w:r>
      <w:r w:rsidR="00561956" w:rsidRPr="00AB3A94">
        <w:rPr>
          <w:rFonts w:ascii="Helvetica" w:hAnsi="Helvetica"/>
        </w:rPr>
        <w:t xml:space="preserve"> is willing to work with NSN to provide such training at minimal out-of-pocket expense to either party.</w:t>
      </w:r>
    </w:p>
    <w:p w:rsidR="00561956" w:rsidRPr="00AB3A94" w:rsidRDefault="00561956" w:rsidP="00561956">
      <w:pPr>
        <w:pStyle w:val="Heading1"/>
        <w:rPr>
          <w:sz w:val="24"/>
          <w:u w:val="single"/>
        </w:rPr>
      </w:pPr>
      <w:r w:rsidRPr="001C43CB">
        <w:rPr>
          <w:sz w:val="24"/>
          <w:highlight w:val="green"/>
          <w:u w:val="single"/>
        </w:rPr>
        <w:t>7.8 Compatibility, Testing, &amp; Validation</w:t>
      </w:r>
    </w:p>
    <w:p w:rsidR="00561956" w:rsidRPr="00AB3A94" w:rsidRDefault="00561956" w:rsidP="00561956">
      <w:pPr>
        <w:pStyle w:val="BodyText"/>
        <w:jc w:val="left"/>
        <w:rPr>
          <w:rFonts w:ascii="Helvetica" w:hAnsi="Helvetica"/>
        </w:rPr>
      </w:pPr>
    </w:p>
    <w:p w:rsidR="00923BA4" w:rsidRDefault="00923BA4" w:rsidP="00561956">
      <w:pPr>
        <w:pStyle w:val="BodyText"/>
        <w:jc w:val="left"/>
        <w:rPr>
          <w:rFonts w:ascii="Helvetica" w:hAnsi="Helvetica"/>
        </w:rPr>
      </w:pPr>
      <w:r>
        <w:rPr>
          <w:rFonts w:ascii="Helvetica" w:hAnsi="Helvetica"/>
        </w:rPr>
        <w:t xml:space="preserve">As noted in Section 6.2 (Interoperability &amp; NSN Integration and Verification Testing Support), </w:t>
      </w:r>
      <w:proofErr w:type="spellStart"/>
      <w:r>
        <w:rPr>
          <w:rFonts w:ascii="Helvetica" w:hAnsi="Helvetica"/>
        </w:rPr>
        <w:t>Radisys</w:t>
      </w:r>
      <w:proofErr w:type="spellEnd"/>
      <w:r>
        <w:rPr>
          <w:rFonts w:ascii="Helvetica" w:hAnsi="Helvetica"/>
        </w:rPr>
        <w:t xml:space="preserve">’ most recent experience with </w:t>
      </w:r>
      <w:proofErr w:type="spellStart"/>
      <w:r>
        <w:rPr>
          <w:rFonts w:ascii="Helvetica" w:hAnsi="Helvetica"/>
        </w:rPr>
        <w:t>plugfest</w:t>
      </w:r>
      <w:proofErr w:type="spellEnd"/>
      <w:r>
        <w:rPr>
          <w:rFonts w:ascii="Helvetica" w:hAnsi="Helvetica"/>
        </w:rPr>
        <w:t xml:space="preserve"> (PICMG Interoperability Workshop) activities was with ANPI1-A program from Q4’2012 and on. </w:t>
      </w:r>
    </w:p>
    <w:p w:rsidR="00923BA4" w:rsidRDefault="00923BA4" w:rsidP="00561956">
      <w:pPr>
        <w:pStyle w:val="BodyText"/>
        <w:jc w:val="left"/>
        <w:rPr>
          <w:rFonts w:ascii="Helvetica" w:hAnsi="Helvetica"/>
        </w:rPr>
      </w:pPr>
    </w:p>
    <w:p w:rsidR="00923BA4" w:rsidRDefault="00923BA4" w:rsidP="00561956">
      <w:pPr>
        <w:pStyle w:val="BodyText"/>
        <w:jc w:val="left"/>
        <w:rPr>
          <w:rFonts w:ascii="Helvetica" w:hAnsi="Helvetica"/>
        </w:rPr>
      </w:pPr>
      <w:r>
        <w:rPr>
          <w:rFonts w:ascii="Helvetica" w:hAnsi="Helvetica"/>
        </w:rPr>
        <w:lastRenderedPageBreak/>
        <w:t xml:space="preserve">We understand the </w:t>
      </w:r>
      <w:r w:rsidR="001C43CB">
        <w:rPr>
          <w:rFonts w:ascii="Helvetica" w:hAnsi="Helvetica"/>
        </w:rPr>
        <w:t xml:space="preserve">IOT </w:t>
      </w:r>
      <w:r>
        <w:rPr>
          <w:rFonts w:ascii="Helvetica" w:hAnsi="Helvetica"/>
        </w:rPr>
        <w:t xml:space="preserve">scope and effort of </w:t>
      </w:r>
      <w:r w:rsidR="001C43CB">
        <w:rPr>
          <w:rFonts w:ascii="Helvetica" w:hAnsi="Helvetica"/>
        </w:rPr>
        <w:t xml:space="preserve">incorporating </w:t>
      </w:r>
      <w:r>
        <w:rPr>
          <w:rFonts w:ascii="Helvetica" w:hAnsi="Helvetica"/>
        </w:rPr>
        <w:t>our own ATCA building blocks with other 3</w:t>
      </w:r>
      <w:r w:rsidRPr="00923BA4">
        <w:rPr>
          <w:rFonts w:ascii="Helvetica" w:hAnsi="Helvetica"/>
          <w:vertAlign w:val="superscript"/>
        </w:rPr>
        <w:t>rd</w:t>
      </w:r>
      <w:r>
        <w:rPr>
          <w:rFonts w:ascii="Helvetica" w:hAnsi="Helvetica"/>
        </w:rPr>
        <w:t xml:space="preserve"> p</w:t>
      </w:r>
      <w:r w:rsidR="001C43CB">
        <w:rPr>
          <w:rFonts w:ascii="Helvetica" w:hAnsi="Helvetica"/>
        </w:rPr>
        <w:t>arty ATCA building blocks into</w:t>
      </w:r>
      <w:r>
        <w:rPr>
          <w:rFonts w:ascii="Helvetica" w:hAnsi="Helvetica"/>
        </w:rPr>
        <w:t xml:space="preserve"> the NSN ATCA HW Platform configurations.  </w:t>
      </w:r>
      <w:r w:rsidR="001C43CB">
        <w:rPr>
          <w:rFonts w:ascii="Helvetica" w:hAnsi="Helvetica"/>
        </w:rPr>
        <w:t>We have the experience that can be leveraged into this activity and some existing investments from ANPI1-A program that can be capitalized on.</w:t>
      </w:r>
    </w:p>
    <w:p w:rsidR="001C43CB" w:rsidRDefault="001C43CB" w:rsidP="00561956">
      <w:pPr>
        <w:pStyle w:val="BodyText"/>
        <w:jc w:val="left"/>
        <w:rPr>
          <w:rFonts w:ascii="Helvetica" w:hAnsi="Helvetica"/>
        </w:rPr>
      </w:pPr>
    </w:p>
    <w:p w:rsidR="001C43CB" w:rsidRDefault="001C43CB" w:rsidP="00561956">
      <w:pPr>
        <w:pStyle w:val="BodyText"/>
        <w:jc w:val="left"/>
        <w:rPr>
          <w:rFonts w:ascii="Helvetica" w:hAnsi="Helvetica"/>
        </w:rPr>
      </w:pPr>
      <w:r>
        <w:rPr>
          <w:rFonts w:ascii="Helvetica" w:hAnsi="Helvetica"/>
        </w:rPr>
        <w:t xml:space="preserve">If chosen for this program, </w:t>
      </w:r>
      <w:proofErr w:type="spellStart"/>
      <w:r>
        <w:rPr>
          <w:rFonts w:ascii="Helvetica" w:hAnsi="Helvetica"/>
        </w:rPr>
        <w:t>Radisys</w:t>
      </w:r>
      <w:proofErr w:type="spellEnd"/>
      <w:r>
        <w:rPr>
          <w:rFonts w:ascii="Helvetica" w:hAnsi="Helvetica"/>
        </w:rPr>
        <w:t xml:space="preserve"> would maintain a duplicate NSN configuration in our presence for such activity and to be able to replicate and resolve HW and/or SW issues arising from our proposed ACPI6-A solution.  </w:t>
      </w:r>
    </w:p>
    <w:p w:rsidR="001C43CB" w:rsidRDefault="001C43CB" w:rsidP="00561956">
      <w:pPr>
        <w:pStyle w:val="BodyText"/>
        <w:jc w:val="left"/>
        <w:rPr>
          <w:rFonts w:ascii="Helvetica" w:hAnsi="Helvetica"/>
        </w:rPr>
      </w:pPr>
    </w:p>
    <w:p w:rsidR="001C43CB" w:rsidRDefault="001C43CB" w:rsidP="00561956">
      <w:pPr>
        <w:pStyle w:val="BodyText"/>
        <w:jc w:val="left"/>
        <w:rPr>
          <w:rFonts w:ascii="Helvetica" w:hAnsi="Helvetica"/>
        </w:rPr>
      </w:pPr>
      <w:r>
        <w:rPr>
          <w:rFonts w:ascii="Helvetica" w:hAnsi="Helvetica"/>
        </w:rPr>
        <w:t>Through a number of NSN programs over the years (</w:t>
      </w:r>
      <w:proofErr w:type="spellStart"/>
      <w:r>
        <w:rPr>
          <w:rFonts w:ascii="Helvetica" w:hAnsi="Helvetica"/>
        </w:rPr>
        <w:t>AB.x</w:t>
      </w:r>
      <w:proofErr w:type="spellEnd"/>
      <w:r>
        <w:rPr>
          <w:rFonts w:ascii="Helvetica" w:hAnsi="Helvetica"/>
        </w:rPr>
        <w:t xml:space="preserve"> and others), </w:t>
      </w:r>
      <w:proofErr w:type="spellStart"/>
      <w:r>
        <w:rPr>
          <w:rFonts w:ascii="Helvetica" w:hAnsi="Helvetica"/>
        </w:rPr>
        <w:t>Radisys</w:t>
      </w:r>
      <w:proofErr w:type="spellEnd"/>
      <w:r>
        <w:rPr>
          <w:rFonts w:ascii="Helvetica" w:hAnsi="Helvetica"/>
        </w:rPr>
        <w:t xml:space="preserve">’ software capabilities have matured and expanded to the point NSN should have confidence in our capabilities to deliver to expectations.  </w:t>
      </w:r>
    </w:p>
    <w:p w:rsidR="001C43CB" w:rsidRDefault="001C43CB" w:rsidP="00561956">
      <w:pPr>
        <w:pStyle w:val="BodyText"/>
        <w:jc w:val="left"/>
        <w:rPr>
          <w:rFonts w:ascii="Helvetica" w:hAnsi="Helvetica"/>
        </w:rPr>
      </w:pPr>
    </w:p>
    <w:p w:rsidR="001C43CB" w:rsidRDefault="001C43CB" w:rsidP="00561956">
      <w:pPr>
        <w:pStyle w:val="BodyText"/>
        <w:jc w:val="left"/>
        <w:rPr>
          <w:rFonts w:ascii="Helvetica" w:hAnsi="Helvetica"/>
        </w:rPr>
      </w:pPr>
      <w:r>
        <w:rPr>
          <w:rFonts w:ascii="Helvetica" w:hAnsi="Helvetica"/>
        </w:rPr>
        <w:t xml:space="preserve">In summary, </w:t>
      </w:r>
      <w:proofErr w:type="spellStart"/>
      <w:r>
        <w:rPr>
          <w:rFonts w:ascii="Helvetica" w:hAnsi="Helvetica"/>
        </w:rPr>
        <w:t>Radisys</w:t>
      </w:r>
      <w:proofErr w:type="spellEnd"/>
      <w:r>
        <w:rPr>
          <w:rFonts w:ascii="Helvetica" w:hAnsi="Helvetica"/>
        </w:rPr>
        <w:t xml:space="preserve"> is confident in being (fully) ‘Compliant’ to the requirements &amp; deliverables associated with this section of the RFQ.  </w:t>
      </w:r>
    </w:p>
    <w:p w:rsidR="00923BA4" w:rsidRDefault="00923BA4" w:rsidP="00561956">
      <w:pPr>
        <w:pStyle w:val="BodyText"/>
        <w:jc w:val="left"/>
        <w:rPr>
          <w:rFonts w:ascii="Helvetica" w:hAnsi="Helvetica"/>
        </w:rPr>
      </w:pPr>
    </w:p>
    <w:p w:rsidR="00561956" w:rsidRPr="00AB3A94" w:rsidRDefault="00561956" w:rsidP="00561956">
      <w:pPr>
        <w:pStyle w:val="BodyText"/>
        <w:jc w:val="left"/>
        <w:rPr>
          <w:rFonts w:ascii="Helvetica" w:hAnsi="Helvetica"/>
        </w:rPr>
      </w:pPr>
    </w:p>
    <w:p w:rsidR="005C7E89" w:rsidRDefault="005C7E89" w:rsidP="00561956">
      <w:pPr>
        <w:pStyle w:val="Heading1"/>
        <w:rPr>
          <w:sz w:val="24"/>
          <w:u w:val="single"/>
        </w:rPr>
      </w:pPr>
    </w:p>
    <w:p w:rsidR="00561956" w:rsidRPr="00AB3A94" w:rsidRDefault="00561956" w:rsidP="00561956">
      <w:pPr>
        <w:pStyle w:val="BodyText"/>
        <w:jc w:val="left"/>
      </w:pPr>
    </w:p>
    <w:p w:rsidR="00DD3C02" w:rsidRDefault="00DD3C02">
      <w:pPr>
        <w:spacing w:after="200" w:line="276" w:lineRule="auto"/>
        <w:rPr>
          <w:rFonts w:ascii="Arial" w:hAnsi="Arial" w:cs="Arial"/>
          <w:b/>
          <w:bCs/>
          <w:kern w:val="32"/>
          <w:highlight w:val="yellow"/>
          <w:u w:val="single"/>
        </w:rPr>
      </w:pPr>
      <w:r>
        <w:rPr>
          <w:highlight w:val="yellow"/>
          <w:u w:val="single"/>
        </w:rPr>
        <w:br w:type="page"/>
      </w:r>
    </w:p>
    <w:p w:rsidR="00561956" w:rsidRPr="00AB3A94" w:rsidRDefault="00561956" w:rsidP="00561956">
      <w:pPr>
        <w:pStyle w:val="Heading1"/>
        <w:rPr>
          <w:sz w:val="24"/>
          <w:szCs w:val="24"/>
        </w:rPr>
      </w:pPr>
      <w:r w:rsidRPr="00013A75">
        <w:rPr>
          <w:sz w:val="24"/>
          <w:szCs w:val="24"/>
          <w:highlight w:val="yellow"/>
          <w:u w:val="single"/>
        </w:rPr>
        <w:lastRenderedPageBreak/>
        <w:t>Summary</w:t>
      </w:r>
    </w:p>
    <w:p w:rsidR="00561956" w:rsidRPr="00AB3A94" w:rsidRDefault="00561956" w:rsidP="00561956">
      <w:pPr>
        <w:rPr>
          <w:rFonts w:ascii="Helvetica" w:hAnsi="Helvetica"/>
          <w:sz w:val="20"/>
          <w:szCs w:val="20"/>
        </w:rPr>
      </w:pPr>
    </w:p>
    <w:p w:rsidR="00561956" w:rsidRPr="00AB3A94" w:rsidRDefault="000612B9" w:rsidP="00561956">
      <w:pPr>
        <w:pStyle w:val="BodyText"/>
        <w:jc w:val="left"/>
        <w:rPr>
          <w:rFonts w:ascii="Helvetica" w:hAnsi="Helvetica"/>
          <w:szCs w:val="20"/>
        </w:rPr>
      </w:pPr>
      <w:r>
        <w:rPr>
          <w:rFonts w:ascii="Helvetica" w:hAnsi="Helvetica"/>
          <w:szCs w:val="20"/>
        </w:rPr>
        <w:t>Radisys</w:t>
      </w:r>
      <w:r w:rsidR="00561956" w:rsidRPr="00AB3A94">
        <w:rPr>
          <w:rFonts w:ascii="Helvetica" w:hAnsi="Helvetica"/>
          <w:szCs w:val="20"/>
        </w:rPr>
        <w:t xml:space="preserve"> is confident in our ability to meet </w:t>
      </w:r>
      <w:r w:rsidR="001F4465">
        <w:rPr>
          <w:rFonts w:ascii="Helvetica" w:hAnsi="Helvetica"/>
          <w:szCs w:val="20"/>
        </w:rPr>
        <w:t>al</w:t>
      </w:r>
      <w:r w:rsidR="00013A75">
        <w:rPr>
          <w:rFonts w:ascii="Helvetica" w:hAnsi="Helvetica"/>
          <w:szCs w:val="20"/>
        </w:rPr>
        <w:t>l NSN expectations for ACPI6-A and CPRT6-A</w:t>
      </w:r>
      <w:r w:rsidR="00561956" w:rsidRPr="00AB3A94">
        <w:rPr>
          <w:rFonts w:ascii="Helvetica" w:hAnsi="Helvetica"/>
          <w:szCs w:val="20"/>
        </w:rPr>
        <w:t xml:space="preserve"> from a technical, </w:t>
      </w:r>
      <w:r w:rsidR="008F1A68">
        <w:rPr>
          <w:rFonts w:ascii="Helvetica" w:hAnsi="Helvetica"/>
          <w:szCs w:val="20"/>
        </w:rPr>
        <w:t xml:space="preserve">HW/SW </w:t>
      </w:r>
      <w:r w:rsidR="00561956" w:rsidRPr="00AB3A94">
        <w:rPr>
          <w:rFonts w:ascii="Helvetica" w:hAnsi="Helvetica"/>
          <w:szCs w:val="20"/>
        </w:rPr>
        <w:t>engineering R&amp;D development, blade integration &amp; validation, and quality perspective.</w:t>
      </w:r>
    </w:p>
    <w:p w:rsidR="00561956" w:rsidRPr="00AB3A94" w:rsidRDefault="00561956" w:rsidP="00561956">
      <w:pPr>
        <w:pStyle w:val="BodyText"/>
        <w:jc w:val="left"/>
        <w:rPr>
          <w:rFonts w:ascii="Helvetica" w:hAnsi="Helvetica"/>
          <w:szCs w:val="20"/>
        </w:rPr>
      </w:pPr>
    </w:p>
    <w:p w:rsidR="00561956" w:rsidRPr="00AB3A94" w:rsidRDefault="007C6C0D" w:rsidP="00561956">
      <w:pPr>
        <w:pStyle w:val="BodyText"/>
        <w:jc w:val="left"/>
        <w:rPr>
          <w:rFonts w:ascii="Helvetica" w:hAnsi="Helvetica"/>
          <w:szCs w:val="20"/>
        </w:rPr>
      </w:pPr>
      <w:r w:rsidRPr="008F1A68">
        <w:rPr>
          <w:rFonts w:ascii="Helvetica" w:hAnsi="Helvetica"/>
          <w:szCs w:val="20"/>
        </w:rPr>
        <w:t xml:space="preserve">The </w:t>
      </w:r>
      <w:proofErr w:type="spellStart"/>
      <w:r w:rsidR="000612B9" w:rsidRPr="008F1A68">
        <w:rPr>
          <w:rFonts w:ascii="Helvetica" w:hAnsi="Helvetica"/>
          <w:szCs w:val="20"/>
        </w:rPr>
        <w:t>Radisys</w:t>
      </w:r>
      <w:proofErr w:type="spellEnd"/>
      <w:r w:rsidR="00F23B41" w:rsidRPr="008F1A68">
        <w:rPr>
          <w:rFonts w:ascii="Helvetica" w:hAnsi="Helvetica"/>
          <w:szCs w:val="20"/>
        </w:rPr>
        <w:t xml:space="preserve"> </w:t>
      </w:r>
      <w:r w:rsidRPr="008F1A68">
        <w:rPr>
          <w:rFonts w:ascii="Helvetica" w:hAnsi="Helvetica"/>
          <w:szCs w:val="20"/>
        </w:rPr>
        <w:t>proposed A47000 Series Compute Blade complies</w:t>
      </w:r>
      <w:r w:rsidR="00561956" w:rsidRPr="008F1A68">
        <w:rPr>
          <w:rFonts w:ascii="Helvetica" w:hAnsi="Helvetica"/>
          <w:szCs w:val="20"/>
        </w:rPr>
        <w:t xml:space="preserve"> with over </w:t>
      </w:r>
      <w:r w:rsidRPr="008F1A68">
        <w:rPr>
          <w:rFonts w:ascii="Helvetica" w:hAnsi="Helvetica"/>
          <w:szCs w:val="20"/>
        </w:rPr>
        <w:t>9</w:t>
      </w:r>
      <w:r w:rsidR="008F1A68" w:rsidRPr="008F1A68">
        <w:rPr>
          <w:rFonts w:ascii="Helvetica" w:hAnsi="Helvetica"/>
          <w:szCs w:val="20"/>
        </w:rPr>
        <w:t>9.9</w:t>
      </w:r>
      <w:r w:rsidRPr="008F1A68">
        <w:rPr>
          <w:rFonts w:ascii="Helvetica" w:hAnsi="Helvetica"/>
          <w:szCs w:val="20"/>
        </w:rPr>
        <w:t xml:space="preserve">% of the NSN HPRS </w:t>
      </w:r>
      <w:r w:rsidR="00561956" w:rsidRPr="008F1A68">
        <w:rPr>
          <w:rFonts w:ascii="Helvetica" w:hAnsi="Helvetica"/>
          <w:szCs w:val="20"/>
        </w:rPr>
        <w:t>r</w:t>
      </w:r>
      <w:r w:rsidR="008C7A78" w:rsidRPr="008F1A68">
        <w:rPr>
          <w:rFonts w:ascii="Helvetica" w:hAnsi="Helvetica"/>
          <w:szCs w:val="20"/>
        </w:rPr>
        <w:t>equirement</w:t>
      </w:r>
      <w:r w:rsidRPr="008F1A68">
        <w:rPr>
          <w:rFonts w:ascii="Helvetica" w:hAnsi="Helvetica"/>
          <w:szCs w:val="20"/>
        </w:rPr>
        <w:t>s specs for ACPI6-A &amp; CPRT6-A</w:t>
      </w:r>
      <w:r w:rsidR="00561956" w:rsidRPr="008F1A68">
        <w:rPr>
          <w:rFonts w:ascii="Helvetica" w:hAnsi="Helvetica"/>
          <w:szCs w:val="20"/>
        </w:rPr>
        <w:t>.</w:t>
      </w:r>
      <w:r w:rsidR="00561956" w:rsidRPr="00AB3A94">
        <w:rPr>
          <w:rFonts w:ascii="Helvetica" w:hAnsi="Helvetica"/>
          <w:szCs w:val="20"/>
        </w:rPr>
        <w:t xml:space="preserve">  </w:t>
      </w:r>
    </w:p>
    <w:p w:rsidR="00561956" w:rsidRPr="00AB3A94" w:rsidRDefault="00561956" w:rsidP="00561956">
      <w:pPr>
        <w:pStyle w:val="BodyText"/>
        <w:jc w:val="left"/>
        <w:rPr>
          <w:rFonts w:ascii="Helvetica" w:hAnsi="Helvetica"/>
          <w:szCs w:val="20"/>
        </w:rPr>
      </w:pPr>
    </w:p>
    <w:p w:rsidR="00561956" w:rsidRPr="00AB3A94" w:rsidRDefault="00561956" w:rsidP="00561956">
      <w:pPr>
        <w:pStyle w:val="BodyText"/>
        <w:jc w:val="left"/>
        <w:rPr>
          <w:rFonts w:ascii="Helvetica" w:hAnsi="Helvetica"/>
          <w:szCs w:val="20"/>
        </w:rPr>
      </w:pPr>
      <w:r w:rsidRPr="00AB3A94">
        <w:rPr>
          <w:rFonts w:ascii="Helvetica" w:hAnsi="Helvetica"/>
          <w:szCs w:val="20"/>
        </w:rPr>
        <w:t xml:space="preserve">We believe our pricing, technical alignment and strong experience </w:t>
      </w:r>
      <w:r w:rsidR="00486B49">
        <w:rPr>
          <w:rFonts w:ascii="Helvetica" w:hAnsi="Helvetica"/>
          <w:szCs w:val="20"/>
        </w:rPr>
        <w:t xml:space="preserve">in other NSN </w:t>
      </w:r>
      <w:proofErr w:type="spellStart"/>
      <w:r w:rsidR="00486B49">
        <w:rPr>
          <w:rFonts w:ascii="Helvetica" w:hAnsi="Helvetica"/>
          <w:szCs w:val="20"/>
        </w:rPr>
        <w:t>AB.x</w:t>
      </w:r>
      <w:proofErr w:type="spellEnd"/>
      <w:r w:rsidR="00486B49">
        <w:rPr>
          <w:rFonts w:ascii="Helvetica" w:hAnsi="Helvetica"/>
          <w:szCs w:val="20"/>
        </w:rPr>
        <w:t xml:space="preserve"> programs </w:t>
      </w:r>
      <w:r w:rsidRPr="00AB3A94">
        <w:rPr>
          <w:rFonts w:ascii="Helvetica" w:hAnsi="Helvetica"/>
          <w:szCs w:val="20"/>
        </w:rPr>
        <w:t xml:space="preserve">makes </w:t>
      </w:r>
      <w:proofErr w:type="spellStart"/>
      <w:r w:rsidR="000612B9">
        <w:rPr>
          <w:rFonts w:ascii="Helvetica" w:hAnsi="Helvetica"/>
          <w:szCs w:val="20"/>
        </w:rPr>
        <w:t>Radisys</w:t>
      </w:r>
      <w:proofErr w:type="spellEnd"/>
      <w:r w:rsidR="00013A75">
        <w:rPr>
          <w:rFonts w:ascii="Helvetica" w:hAnsi="Helvetica"/>
          <w:szCs w:val="20"/>
        </w:rPr>
        <w:t xml:space="preserve"> a strong</w:t>
      </w:r>
      <w:r w:rsidRPr="00AB3A94">
        <w:rPr>
          <w:rFonts w:ascii="Helvetica" w:hAnsi="Helvetica"/>
          <w:szCs w:val="20"/>
        </w:rPr>
        <w:t xml:space="preserve"> candidate for being an ideal NSN partner for this program.  </w:t>
      </w:r>
    </w:p>
    <w:p w:rsidR="00561956" w:rsidRDefault="00561956" w:rsidP="00561956">
      <w:pPr>
        <w:pStyle w:val="BodyText"/>
        <w:jc w:val="left"/>
        <w:rPr>
          <w:rFonts w:ascii="Helvetica" w:hAnsi="Helvetica"/>
          <w:szCs w:val="20"/>
        </w:rPr>
      </w:pPr>
    </w:p>
    <w:p w:rsidR="00C54060" w:rsidRPr="00AB3A94" w:rsidRDefault="00C54060" w:rsidP="00561956">
      <w:pPr>
        <w:pStyle w:val="BodyText"/>
        <w:jc w:val="left"/>
        <w:rPr>
          <w:rFonts w:ascii="Helvetica" w:hAnsi="Helvetica"/>
          <w:szCs w:val="20"/>
        </w:rPr>
      </w:pPr>
      <w:r>
        <w:rPr>
          <w:rFonts w:ascii="Helvetica" w:hAnsi="Helvetica"/>
          <w:szCs w:val="20"/>
        </w:rPr>
        <w:t xml:space="preserve">During the period NSN is evaluating the supplier proposals, if there are any questions or concerns, please contact the designated </w:t>
      </w:r>
      <w:proofErr w:type="spellStart"/>
      <w:r>
        <w:rPr>
          <w:rFonts w:ascii="Helvetica" w:hAnsi="Helvetica"/>
          <w:szCs w:val="20"/>
        </w:rPr>
        <w:t>Radisys</w:t>
      </w:r>
      <w:proofErr w:type="spellEnd"/>
      <w:r>
        <w:rPr>
          <w:rFonts w:ascii="Helvetica" w:hAnsi="Helvetica"/>
          <w:szCs w:val="20"/>
        </w:rPr>
        <w:t xml:space="preserve"> Technical and/or Commercial contacts noted in Section 2.9 of this proposal.</w:t>
      </w:r>
    </w:p>
    <w:p w:rsidR="00561956" w:rsidRPr="00AB3A94" w:rsidRDefault="00561956" w:rsidP="00561956">
      <w:pPr>
        <w:rPr>
          <w:rFonts w:ascii="Helvetica" w:hAnsi="Helvetica"/>
          <w:sz w:val="20"/>
          <w:szCs w:val="20"/>
        </w:rPr>
      </w:pPr>
    </w:p>
    <w:p w:rsidR="00561956" w:rsidRPr="00AB3A94" w:rsidRDefault="00C54060" w:rsidP="00561956">
      <w:pPr>
        <w:rPr>
          <w:rFonts w:ascii="Helvetica" w:hAnsi="Helvetica"/>
          <w:sz w:val="20"/>
          <w:szCs w:val="20"/>
        </w:rPr>
      </w:pPr>
      <w:r>
        <w:rPr>
          <w:rFonts w:ascii="Helvetica" w:hAnsi="Helvetica"/>
          <w:sz w:val="20"/>
          <w:szCs w:val="20"/>
        </w:rPr>
        <w:t xml:space="preserve">In the meantime, we are preparing for an anticipated F2F meeting whereby we can present our product solution to your AB6 ACPI6-A requirements including all operational, technical, service &amp; support, and IOT integration validation services associated with this proposal response.   </w:t>
      </w:r>
    </w:p>
    <w:p w:rsidR="00561956" w:rsidRPr="00AB3A94" w:rsidRDefault="00561956" w:rsidP="00561956">
      <w:pPr>
        <w:rPr>
          <w:rFonts w:ascii="Helvetica" w:hAnsi="Helvetica"/>
          <w:sz w:val="20"/>
          <w:szCs w:val="20"/>
        </w:rPr>
      </w:pPr>
    </w:p>
    <w:p w:rsidR="00561956" w:rsidRPr="00AB3A94" w:rsidRDefault="00561956" w:rsidP="00561956">
      <w:pPr>
        <w:rPr>
          <w:rFonts w:ascii="Helvetica" w:hAnsi="Helvetica"/>
          <w:sz w:val="20"/>
          <w:szCs w:val="20"/>
        </w:rPr>
      </w:pPr>
      <w:r w:rsidRPr="00AB3A94">
        <w:rPr>
          <w:rFonts w:ascii="Helvetica" w:hAnsi="Helvetica"/>
          <w:sz w:val="20"/>
          <w:szCs w:val="20"/>
        </w:rPr>
        <w:t xml:space="preserve">Any initial observations you want to share are greatly appreciated.  </w:t>
      </w:r>
    </w:p>
    <w:p w:rsidR="00561956" w:rsidRPr="00AB3A94" w:rsidRDefault="00561956" w:rsidP="00561956">
      <w:pPr>
        <w:pStyle w:val="CommentText"/>
        <w:rPr>
          <w:rFonts w:ascii="Helvetica" w:hAnsi="Helvetica"/>
        </w:rPr>
      </w:pPr>
    </w:p>
    <w:p w:rsidR="00561956" w:rsidRPr="00AB3A94" w:rsidRDefault="00561956" w:rsidP="00561956">
      <w:pPr>
        <w:pStyle w:val="CommentText"/>
        <w:rPr>
          <w:rFonts w:ascii="Helvetica" w:hAnsi="Helvetica"/>
        </w:rPr>
      </w:pPr>
      <w:r w:rsidRPr="00AB3A94">
        <w:rPr>
          <w:rFonts w:ascii="Helvetica" w:hAnsi="Helvetica"/>
        </w:rPr>
        <w:t>I will contact you within the next week to see where you are in your evaluation of proposal responses.</w:t>
      </w:r>
    </w:p>
    <w:p w:rsidR="00561956" w:rsidRPr="00AB3A94" w:rsidRDefault="00561956" w:rsidP="00561956">
      <w:pPr>
        <w:pStyle w:val="CommentText"/>
        <w:rPr>
          <w:rFonts w:ascii="Helvetica" w:hAnsi="Helvetica"/>
        </w:rPr>
      </w:pPr>
    </w:p>
    <w:p w:rsidR="00561956" w:rsidRPr="00AB3A94" w:rsidRDefault="00561956" w:rsidP="00561956">
      <w:pPr>
        <w:pStyle w:val="CommentText"/>
        <w:rPr>
          <w:rFonts w:ascii="Helvetica" w:hAnsi="Helvetica"/>
        </w:rPr>
      </w:pPr>
      <w:r w:rsidRPr="00AB3A94">
        <w:rPr>
          <w:rFonts w:ascii="Helvetica" w:hAnsi="Helvetica"/>
        </w:rPr>
        <w:t>Regards,</w:t>
      </w:r>
    </w:p>
    <w:p w:rsidR="00561956" w:rsidRPr="00AB3A94" w:rsidRDefault="00561956" w:rsidP="00561956">
      <w:pPr>
        <w:pStyle w:val="CommentText"/>
        <w:rPr>
          <w:rFonts w:ascii="Helvetica" w:hAnsi="Helvetica"/>
        </w:rPr>
      </w:pPr>
    </w:p>
    <w:p w:rsidR="00561956" w:rsidRPr="00AB3A94" w:rsidRDefault="00561956" w:rsidP="00561956">
      <w:pPr>
        <w:pStyle w:val="CommentText"/>
        <w:rPr>
          <w:rFonts w:ascii="Helvetica" w:hAnsi="Helvetica"/>
        </w:rPr>
      </w:pPr>
      <w:r w:rsidRPr="00AB3A94">
        <w:rPr>
          <w:rFonts w:ascii="Helvetica" w:hAnsi="Helvetica"/>
          <w:lang w:val="fi-FI"/>
        </w:rPr>
        <w:t>Michael Lokenberg</w:t>
      </w:r>
      <w:r w:rsidRPr="00AB3A94">
        <w:rPr>
          <w:rFonts w:ascii="Helvetica" w:hAnsi="Helvetica"/>
        </w:rPr>
        <w:t xml:space="preserve"> </w:t>
      </w:r>
    </w:p>
    <w:p w:rsidR="00561956" w:rsidRPr="00AB3A94" w:rsidRDefault="00561956" w:rsidP="00561956">
      <w:pPr>
        <w:pStyle w:val="CommentText"/>
        <w:rPr>
          <w:rFonts w:ascii="Helvetica" w:hAnsi="Helvetica"/>
        </w:rPr>
      </w:pPr>
      <w:r w:rsidRPr="00AB3A94">
        <w:rPr>
          <w:rFonts w:ascii="Helvetica" w:hAnsi="Helvetica"/>
        </w:rPr>
        <w:t>NSN Global Account Manager</w:t>
      </w:r>
    </w:p>
    <w:p w:rsidR="00561956" w:rsidRPr="00AB3A94" w:rsidRDefault="00561956" w:rsidP="00561956">
      <w:pPr>
        <w:pStyle w:val="CommentText"/>
        <w:rPr>
          <w:rFonts w:ascii="Helvetica" w:hAnsi="Helvetica"/>
        </w:rPr>
      </w:pPr>
    </w:p>
    <w:p w:rsidR="00561956" w:rsidRPr="00AB3A94" w:rsidRDefault="00561956" w:rsidP="00561956">
      <w:pPr>
        <w:pStyle w:val="BodyText"/>
        <w:jc w:val="left"/>
        <w:rPr>
          <w:rFonts w:ascii="Helvetica" w:hAnsi="Helvetica"/>
          <w:lang w:val="fi-FI"/>
        </w:rPr>
      </w:pPr>
      <w:r w:rsidRPr="00AB3A94">
        <w:rPr>
          <w:rFonts w:ascii="Helvetica" w:hAnsi="Helvetica"/>
          <w:lang w:val="fi-FI"/>
        </w:rPr>
        <w:t>Cc:</w:t>
      </w:r>
      <w:r w:rsidRPr="00AB3A94">
        <w:rPr>
          <w:rFonts w:ascii="Helvetica" w:hAnsi="Helvetica"/>
          <w:lang w:val="fi-FI"/>
        </w:rPr>
        <w:tab/>
        <w:t>Erkki Rinta</w:t>
      </w:r>
      <w:r w:rsidR="00013A75">
        <w:rPr>
          <w:rFonts w:ascii="Helvetica" w:hAnsi="Helvetica"/>
          <w:lang w:val="fi-FI"/>
        </w:rPr>
        <w:t>-Paavola (NSN)</w:t>
      </w:r>
      <w:r w:rsidR="00013A75">
        <w:rPr>
          <w:rFonts w:ascii="Helvetica" w:hAnsi="Helvetica"/>
          <w:lang w:val="fi-FI"/>
        </w:rPr>
        <w:tab/>
      </w:r>
      <w:r w:rsidR="00013A75">
        <w:rPr>
          <w:rFonts w:ascii="Helvetica" w:hAnsi="Helvetica"/>
          <w:lang w:val="fi-FI"/>
        </w:rPr>
        <w:tab/>
      </w:r>
      <w:r w:rsidR="00013A75">
        <w:rPr>
          <w:rFonts w:ascii="Helvetica" w:hAnsi="Helvetica"/>
          <w:lang w:val="fi-FI"/>
        </w:rPr>
        <w:tab/>
        <w:t>Grant Henderson</w:t>
      </w:r>
      <w:r w:rsidRPr="00AB3A94">
        <w:rPr>
          <w:rFonts w:ascii="Helvetica" w:hAnsi="Helvetica"/>
          <w:lang w:val="fi-FI"/>
        </w:rPr>
        <w:t xml:space="preserve"> (</w:t>
      </w:r>
      <w:r w:rsidR="000612B9">
        <w:rPr>
          <w:rFonts w:ascii="Helvetica" w:hAnsi="Helvetica"/>
          <w:lang w:val="fi-FI"/>
        </w:rPr>
        <w:t>Radisys</w:t>
      </w:r>
      <w:r w:rsidRPr="00AB3A94">
        <w:rPr>
          <w:rFonts w:ascii="Helvetica" w:hAnsi="Helvetica"/>
          <w:lang w:val="fi-FI"/>
        </w:rPr>
        <w:t>)</w:t>
      </w:r>
    </w:p>
    <w:p w:rsidR="00561956" w:rsidRPr="00AB3A94" w:rsidRDefault="00561956" w:rsidP="005C7E89">
      <w:pPr>
        <w:pStyle w:val="BodyText"/>
        <w:ind w:firstLine="720"/>
        <w:jc w:val="left"/>
        <w:rPr>
          <w:rFonts w:ascii="Helvetica" w:hAnsi="Helvetica"/>
          <w:lang w:val="fi-FI"/>
        </w:rPr>
      </w:pP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r w:rsidR="005C7E89">
        <w:rPr>
          <w:rFonts w:ascii="Helvetica" w:hAnsi="Helvetica"/>
          <w:lang w:val="fi-FI"/>
        </w:rPr>
        <w:tab/>
      </w:r>
      <w:r w:rsidR="005C7E89">
        <w:rPr>
          <w:rFonts w:ascii="Helvetica" w:hAnsi="Helvetica"/>
          <w:lang w:val="fi-FI"/>
        </w:rPr>
        <w:tab/>
      </w:r>
      <w:r w:rsidR="00013A75">
        <w:rPr>
          <w:rFonts w:ascii="Helvetica" w:hAnsi="Helvetica"/>
          <w:lang w:val="fi-FI"/>
        </w:rPr>
        <w:t>Keate Despain</w:t>
      </w:r>
      <w:r w:rsidRPr="00AB3A94">
        <w:rPr>
          <w:rFonts w:ascii="Helvetica" w:hAnsi="Helvetica"/>
          <w:lang w:val="fi-FI"/>
        </w:rPr>
        <w:t xml:space="preserve"> (</w:t>
      </w:r>
      <w:r w:rsidR="000612B9">
        <w:rPr>
          <w:rFonts w:ascii="Helvetica" w:hAnsi="Helvetica"/>
          <w:lang w:val="fi-FI"/>
        </w:rPr>
        <w:t>Radisys</w:t>
      </w:r>
      <w:r w:rsidRPr="00AB3A94">
        <w:rPr>
          <w:rFonts w:ascii="Helvetica" w:hAnsi="Helvetica"/>
          <w:lang w:val="fi-FI"/>
        </w:rPr>
        <w:t>)</w:t>
      </w:r>
    </w:p>
    <w:p w:rsidR="00561956" w:rsidRDefault="00561956" w:rsidP="00561956">
      <w:pPr>
        <w:pStyle w:val="BodyText"/>
        <w:ind w:firstLine="720"/>
        <w:jc w:val="left"/>
        <w:rPr>
          <w:rFonts w:ascii="Helvetica" w:hAnsi="Helvetica"/>
          <w:lang w:val="fi-FI"/>
        </w:rPr>
      </w:pP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r w:rsidR="008C7A78">
        <w:rPr>
          <w:rFonts w:ascii="Helvetica" w:hAnsi="Helvetica"/>
          <w:lang w:val="fi-FI"/>
        </w:rPr>
        <w:t>Andrew Alleman</w:t>
      </w:r>
      <w:r w:rsidRPr="00AB3A94">
        <w:rPr>
          <w:rFonts w:ascii="Helvetica" w:hAnsi="Helvetica"/>
          <w:lang w:val="fi-FI"/>
        </w:rPr>
        <w:t xml:space="preserve"> (</w:t>
      </w:r>
      <w:r w:rsidR="000612B9">
        <w:rPr>
          <w:rFonts w:ascii="Helvetica" w:hAnsi="Helvetica"/>
          <w:lang w:val="fi-FI"/>
        </w:rPr>
        <w:t>Radisys</w:t>
      </w:r>
      <w:r w:rsidRPr="00AB3A94">
        <w:rPr>
          <w:rFonts w:ascii="Helvetica" w:hAnsi="Helvetica"/>
          <w:lang w:val="fi-FI"/>
        </w:rPr>
        <w:t>)</w:t>
      </w:r>
    </w:p>
    <w:p w:rsidR="00013A75" w:rsidRDefault="00013A75" w:rsidP="00561956">
      <w:pPr>
        <w:pStyle w:val="BodyText"/>
        <w:ind w:firstLine="720"/>
        <w:jc w:val="left"/>
        <w:rPr>
          <w:rFonts w:ascii="Helvetica" w:hAnsi="Helvetica"/>
          <w:lang w:val="fi-FI"/>
        </w:rPr>
      </w:pP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t>Bob Pebly (Radisys)</w:t>
      </w:r>
    </w:p>
    <w:p w:rsidR="00013A75" w:rsidRDefault="00013A75" w:rsidP="00561956">
      <w:pPr>
        <w:pStyle w:val="BodyText"/>
        <w:ind w:firstLine="720"/>
        <w:jc w:val="left"/>
        <w:rPr>
          <w:rFonts w:ascii="Helvetica" w:hAnsi="Helvetica"/>
          <w:lang w:val="fi-FI"/>
        </w:rPr>
      </w:pP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t>Chandresh Ruperal (Radisys)</w:t>
      </w:r>
    </w:p>
    <w:p w:rsidR="00013A75" w:rsidRDefault="00013A75" w:rsidP="00561956">
      <w:pPr>
        <w:pStyle w:val="BodyText"/>
        <w:ind w:firstLine="720"/>
        <w:jc w:val="left"/>
        <w:rPr>
          <w:rFonts w:ascii="Helvetica" w:hAnsi="Helvetica"/>
          <w:lang w:val="fi-FI"/>
        </w:rPr>
      </w:pP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sidR="00AE2EF6">
        <w:rPr>
          <w:rFonts w:ascii="Helvetica" w:hAnsi="Helvetica"/>
          <w:lang w:val="fi-FI"/>
        </w:rPr>
        <w:t>Vlad Rakocevic (Radisys)</w:t>
      </w:r>
    </w:p>
    <w:p w:rsidR="00AE2EF6" w:rsidRDefault="00AE2EF6" w:rsidP="00561956">
      <w:pPr>
        <w:pStyle w:val="BodyText"/>
        <w:ind w:firstLine="720"/>
        <w:jc w:val="left"/>
        <w:rPr>
          <w:rFonts w:ascii="Helvetica" w:hAnsi="Helvetica"/>
          <w:lang w:val="fi-FI"/>
        </w:rPr>
      </w:pP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t>Matt StPeter (Radisys)</w:t>
      </w:r>
    </w:p>
    <w:p w:rsidR="00AE2EF6" w:rsidRDefault="00AE2EF6" w:rsidP="00561956">
      <w:pPr>
        <w:pStyle w:val="BodyText"/>
        <w:ind w:firstLine="720"/>
        <w:jc w:val="left"/>
        <w:rPr>
          <w:rFonts w:ascii="Helvetica" w:hAnsi="Helvetica"/>
          <w:lang w:val="fi-FI"/>
        </w:rPr>
      </w:pP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t>Allyne Patterson (Radisys)</w:t>
      </w:r>
    </w:p>
    <w:p w:rsidR="00AE2EF6" w:rsidRPr="00AB3A94" w:rsidRDefault="00AE2EF6" w:rsidP="00561956">
      <w:pPr>
        <w:pStyle w:val="BodyText"/>
        <w:ind w:firstLine="720"/>
        <w:jc w:val="left"/>
        <w:rPr>
          <w:rFonts w:ascii="Helvetica" w:hAnsi="Helvetica"/>
          <w:lang w:val="fi-FI"/>
        </w:rPr>
      </w:pP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r>
      <w:r>
        <w:rPr>
          <w:rFonts w:ascii="Helvetica" w:hAnsi="Helvetica"/>
          <w:lang w:val="fi-FI"/>
        </w:rPr>
        <w:tab/>
        <w:t>Steve Collins (Radisys)</w:t>
      </w:r>
    </w:p>
    <w:p w:rsidR="00FD0212" w:rsidRPr="00FD0212" w:rsidRDefault="00561956" w:rsidP="005C7E89">
      <w:pPr>
        <w:pStyle w:val="BodyText"/>
        <w:ind w:firstLine="720"/>
        <w:jc w:val="left"/>
        <w:rPr>
          <w:rFonts w:ascii="Helvetica" w:hAnsi="Helvetica"/>
        </w:rPr>
      </w:pP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r w:rsidRPr="00AB3A94">
        <w:rPr>
          <w:rFonts w:ascii="Helvetica" w:hAnsi="Helvetica"/>
          <w:lang w:val="fi-FI"/>
        </w:rPr>
        <w:tab/>
      </w:r>
    </w:p>
    <w:p w:rsidR="00B86CFC" w:rsidRPr="00B86CFC" w:rsidRDefault="00B86CFC">
      <w:pPr>
        <w:spacing w:after="200" w:line="276" w:lineRule="auto"/>
        <w:rPr>
          <w:rFonts w:ascii="Helvetica" w:hAnsi="Helvetica" w:cs="Helvetica"/>
          <w:b/>
          <w:bCs/>
          <w:kern w:val="32"/>
          <w:u w:val="single"/>
        </w:rPr>
      </w:pPr>
    </w:p>
    <w:sectPr w:rsidR="00B86CFC" w:rsidRPr="00B86CFC" w:rsidSect="00B53DE5">
      <w:headerReference w:type="default" r:id="rId22"/>
      <w:footerReference w:type="default" r:id="rId23"/>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4-02-13T08:49:00Z" w:initials="WU">
    <w:p w:rsidR="009C26BC" w:rsidRDefault="009C26BC">
      <w:pPr>
        <w:pStyle w:val="CommentText"/>
      </w:pPr>
      <w:r>
        <w:rPr>
          <w:rStyle w:val="CommentReference"/>
        </w:rPr>
        <w:annotationRef/>
      </w:r>
      <w:r>
        <w:t xml:space="preserve">Michael Lokenberg to take lead on updating this section.  </w:t>
      </w:r>
    </w:p>
  </w:comment>
  <w:comment w:id="1" w:author="Windows User" w:date="2014-02-11T09:24:00Z" w:initials="WU">
    <w:p w:rsidR="009C26BC" w:rsidRDefault="009C26BC">
      <w:pPr>
        <w:pStyle w:val="CommentText"/>
      </w:pPr>
      <w:r>
        <w:rPr>
          <w:rStyle w:val="CommentReference"/>
        </w:rPr>
        <w:annotationRef/>
      </w:r>
      <w:r>
        <w:t>This section owned by Michael Lokenberg for updated response.</w:t>
      </w:r>
    </w:p>
  </w:comment>
  <w:comment w:id="2" w:author="Windows User" w:date="2014-02-10T17:22:00Z" w:initials="WU">
    <w:p w:rsidR="009C26BC" w:rsidRDefault="009C26BC">
      <w:pPr>
        <w:pStyle w:val="CommentText"/>
      </w:pPr>
      <w:r>
        <w:rPr>
          <w:rStyle w:val="CommentReference"/>
        </w:rPr>
        <w:annotationRef/>
      </w:r>
      <w:r>
        <w:t>This entire section needs to be refreshed to reflect what we are proposing for this program – CPM10 and RTM (to be developed)</w:t>
      </w:r>
    </w:p>
  </w:comment>
  <w:comment w:id="3" w:author="Windows User" w:date="2014-02-10T17:21:00Z" w:initials="WU">
    <w:p w:rsidR="009C26BC" w:rsidRDefault="009C26BC">
      <w:pPr>
        <w:pStyle w:val="CommentText"/>
      </w:pPr>
      <w:r>
        <w:rPr>
          <w:rStyle w:val="CommentReference"/>
        </w:rPr>
        <w:annotationRef/>
      </w:r>
      <w:proofErr w:type="spellStart"/>
      <w:r>
        <w:t>Chandresh</w:t>
      </w:r>
      <w:proofErr w:type="spellEnd"/>
      <w:r>
        <w:t>/</w:t>
      </w:r>
      <w:proofErr w:type="spellStart"/>
      <w:r>
        <w:t>Balaji</w:t>
      </w:r>
      <w:proofErr w:type="spellEnd"/>
      <w:r>
        <w:t xml:space="preserve"> own the ACPI6 schedule; Who owns CPRT6 RTM schedule?</w:t>
      </w:r>
    </w:p>
  </w:comment>
  <w:comment w:id="4" w:author="Windows User" w:date="2014-02-14T16:18:00Z" w:initials="WU">
    <w:p w:rsidR="009C26BC" w:rsidRDefault="009C26BC">
      <w:pPr>
        <w:pStyle w:val="CommentText"/>
      </w:pPr>
      <w:r>
        <w:rPr>
          <w:rStyle w:val="CommentReference"/>
        </w:rPr>
        <w:annotationRef/>
      </w:r>
      <w:r>
        <w:t xml:space="preserve">Doug Hallam assigned to this section since it specifically relates to NSN’s P7/P8 VZ defects in Products and our compliance to it.  Marcin </w:t>
      </w:r>
      <w:proofErr w:type="spellStart"/>
      <w:r>
        <w:t>Hasse</w:t>
      </w:r>
      <w:proofErr w:type="spellEnd"/>
      <w:r>
        <w:t xml:space="preserve"> has provided quote and proposal for this section; DH reviewing …..</w:t>
      </w:r>
    </w:p>
  </w:comment>
  <w:comment w:id="5" w:author="Windows User" w:date="2014-02-14T16:19:00Z" w:initials="WU">
    <w:p w:rsidR="009C26BC" w:rsidRDefault="009C26BC">
      <w:pPr>
        <w:pStyle w:val="CommentText"/>
      </w:pPr>
      <w:r>
        <w:rPr>
          <w:rStyle w:val="CommentReference"/>
        </w:rPr>
        <w:annotationRef/>
      </w:r>
      <w:r>
        <w:t>Chandresh own the language to be used in this section on Pricing.</w:t>
      </w:r>
    </w:p>
  </w:comment>
  <w:comment w:id="6" w:author="Windows User" w:date="2014-02-17T11:52:00Z" w:initials="WU">
    <w:p w:rsidR="009C26BC" w:rsidRDefault="009C26BC">
      <w:pPr>
        <w:pStyle w:val="CommentText"/>
      </w:pPr>
      <w:r>
        <w:rPr>
          <w:rStyle w:val="CommentReference"/>
        </w:rPr>
        <w:annotationRef/>
      </w:r>
      <w:r>
        <w:t xml:space="preserve">This section articulates what investments </w:t>
      </w:r>
      <w:proofErr w:type="spellStart"/>
      <w:r>
        <w:t>Radisys</w:t>
      </w:r>
      <w:proofErr w:type="spellEnd"/>
      <w:r>
        <w:t xml:space="preserve"> will cover and which we expect NSN to cover with NRE. </w:t>
      </w:r>
      <w:proofErr w:type="spellStart"/>
      <w:r>
        <w:t>PWebber</w:t>
      </w:r>
      <w:proofErr w:type="spellEnd"/>
      <w:r>
        <w:t xml:space="preserve"> to craft initial response, </w:t>
      </w:r>
      <w:proofErr w:type="spellStart"/>
      <w:r>
        <w:t>AAlleman</w:t>
      </w:r>
      <w:proofErr w:type="spellEnd"/>
      <w:r>
        <w:t xml:space="preserve"> to review, update then on to group for review.</w:t>
      </w:r>
    </w:p>
  </w:comment>
  <w:comment w:id="7" w:author="Windows User" w:date="2014-02-11T14:24:00Z" w:initials="WU">
    <w:p w:rsidR="009C26BC" w:rsidRDefault="009C26BC">
      <w:pPr>
        <w:pStyle w:val="CommentText"/>
      </w:pPr>
      <w:r>
        <w:rPr>
          <w:rStyle w:val="CommentReference"/>
        </w:rPr>
        <w:annotationRef/>
      </w:r>
      <w:r>
        <w:t>Vlad R. owns response to this section on FRU Info Spec – Common part based on Appendix #6.</w:t>
      </w:r>
    </w:p>
  </w:comment>
  <w:comment w:id="9" w:author="Windows User" w:date="2014-02-11T14:32:00Z" w:initials="WU">
    <w:p w:rsidR="009C26BC" w:rsidRDefault="009C26BC">
      <w:pPr>
        <w:pStyle w:val="CommentText"/>
      </w:pPr>
      <w:r>
        <w:rPr>
          <w:rStyle w:val="CommentReference"/>
        </w:rPr>
        <w:annotationRef/>
      </w:r>
      <w:r>
        <w:t xml:space="preserve">Andrew A. &amp; Bob P. to drive our compliance response to these blade security </w:t>
      </w:r>
      <w:proofErr w:type="spellStart"/>
      <w:r>
        <w:t>reqs</w:t>
      </w:r>
      <w:proofErr w:type="spellEnd"/>
      <w:r>
        <w:t xml:space="preserve"> based on Appendix #45.</w:t>
      </w:r>
    </w:p>
  </w:comment>
  <w:comment w:id="10" w:author="Windows User" w:date="2014-02-10T15:36:00Z" w:initials="WU">
    <w:p w:rsidR="009C26BC" w:rsidRDefault="009C26BC">
      <w:pPr>
        <w:pStyle w:val="CommentText"/>
      </w:pPr>
      <w:r>
        <w:rPr>
          <w:rStyle w:val="CommentReference"/>
        </w:rPr>
        <w:annotationRef/>
      </w:r>
      <w:proofErr w:type="spellStart"/>
      <w:r>
        <w:t>Allyne</w:t>
      </w:r>
      <w:proofErr w:type="spellEnd"/>
      <w:r>
        <w:t xml:space="preserve"> Patterson owns our compliance response to the Service Level </w:t>
      </w:r>
      <w:proofErr w:type="spellStart"/>
      <w:r>
        <w:t>Reqs</w:t>
      </w:r>
      <w:proofErr w:type="spellEnd"/>
      <w:r>
        <w:t xml:space="preserve"> for SW</w:t>
      </w:r>
    </w:p>
  </w:comment>
  <w:comment w:id="11" w:author="Windows User" w:date="2014-02-17T12:36:00Z" w:initials="WU">
    <w:p w:rsidR="009C26BC" w:rsidRDefault="009C26BC">
      <w:pPr>
        <w:pStyle w:val="CommentText"/>
      </w:pPr>
      <w:r>
        <w:rPr>
          <w:rStyle w:val="CommentReference"/>
        </w:rPr>
        <w:annotationRef/>
      </w:r>
      <w:r>
        <w:t xml:space="preserve">Appendix #18 needs to be filled out “Implementation” column with either Y or N and included in proposal package.  </w:t>
      </w:r>
      <w:proofErr w:type="spellStart"/>
      <w:r>
        <w:t>Allyne</w:t>
      </w:r>
      <w:proofErr w:type="spellEnd"/>
      <w:r>
        <w:t xml:space="preserve"> P has lead</w:t>
      </w:r>
    </w:p>
  </w:comment>
  <w:comment w:id="12" w:author="Windows User" w:date="2014-02-11T15:28:00Z" w:initials="WU">
    <w:p w:rsidR="009C26BC" w:rsidRDefault="009C26BC">
      <w:pPr>
        <w:pStyle w:val="CommentText"/>
      </w:pPr>
      <w:r>
        <w:rPr>
          <w:rStyle w:val="CommentReference"/>
        </w:rPr>
        <w:annotationRef/>
      </w:r>
      <w:proofErr w:type="spellStart"/>
      <w:r>
        <w:t>Allyne</w:t>
      </w:r>
      <w:proofErr w:type="spellEnd"/>
      <w:r>
        <w:t xml:space="preserve"> Patterson owns our compliance response to the </w:t>
      </w:r>
      <w:proofErr w:type="spellStart"/>
      <w:r>
        <w:t>DfS</w:t>
      </w:r>
      <w:proofErr w:type="spellEnd"/>
      <w:r>
        <w:t xml:space="preserve"> on Serviceability </w:t>
      </w:r>
      <w:proofErr w:type="spellStart"/>
      <w:r>
        <w:t>Reqs</w:t>
      </w:r>
      <w:proofErr w:type="spellEnd"/>
      <w:r>
        <w:t xml:space="preserve"> based on Appendices #18, #19</w:t>
      </w:r>
      <w:proofErr w:type="gramStart"/>
      <w:r>
        <w:t>,#</w:t>
      </w:r>
      <w:proofErr w:type="gramEnd"/>
      <w:r>
        <w:t xml:space="preserve"> 21, and #22.</w:t>
      </w:r>
    </w:p>
  </w:comment>
  <w:comment w:id="13" w:author="Windows User" w:date="2014-02-14T14:34:00Z" w:initials="WU">
    <w:p w:rsidR="009C26BC" w:rsidRDefault="009C26BC">
      <w:pPr>
        <w:pStyle w:val="CommentText"/>
      </w:pPr>
      <w:r>
        <w:rPr>
          <w:rStyle w:val="CommentReference"/>
        </w:rPr>
        <w:annotationRef/>
      </w:r>
      <w:r>
        <w:t xml:space="preserve">Who is providing </w:t>
      </w:r>
      <w:proofErr w:type="gramStart"/>
      <w:r>
        <w:t>this ??</w:t>
      </w:r>
      <w:proofErr w:type="gramEnd"/>
      <w:r>
        <w:t xml:space="preserve"> </w:t>
      </w:r>
      <w:proofErr w:type="spellStart"/>
      <w:r>
        <w:t>Balaji</w:t>
      </w:r>
      <w:proofErr w:type="spellEnd"/>
      <w:r>
        <w:t xml:space="preserve"> or </w:t>
      </w:r>
      <w:proofErr w:type="spellStart"/>
      <w:r>
        <w:t>Chandresh</w:t>
      </w:r>
      <w:proofErr w:type="spellEnd"/>
      <w:r>
        <w:t xml:space="preserve"> </w:t>
      </w:r>
      <w:proofErr w:type="gramStart"/>
      <w:r>
        <w:t>or ???</w:t>
      </w:r>
      <w:proofErr w:type="gramEnd"/>
    </w:p>
  </w:comment>
  <w:comment w:id="14" w:author="Windows User" w:date="2014-02-10T16:31:00Z" w:initials="WU">
    <w:p w:rsidR="009C26BC" w:rsidRDefault="009C26BC">
      <w:pPr>
        <w:pStyle w:val="CommentText"/>
      </w:pPr>
      <w:r>
        <w:rPr>
          <w:rStyle w:val="CommentReference"/>
        </w:rPr>
        <w:annotationRef/>
      </w:r>
      <w:r>
        <w:t xml:space="preserve">Responsibility for this section rests with </w:t>
      </w:r>
      <w:proofErr w:type="spellStart"/>
      <w:r>
        <w:t>Chandresh</w:t>
      </w:r>
      <w:proofErr w:type="spellEnd"/>
      <w:r>
        <w:t xml:space="preserve"> R &amp; </w:t>
      </w:r>
      <w:proofErr w:type="spellStart"/>
      <w:r>
        <w:t>Balaji</w:t>
      </w:r>
      <w:proofErr w:type="spellEnd"/>
      <w:r>
        <w:t xml:space="preserve"> I for product availability, LT, proto availability and development/manufacturing site locations.</w:t>
      </w:r>
    </w:p>
  </w:comment>
  <w:comment w:id="15" w:author="Windows User" w:date="2014-02-11T15:33:00Z" w:initials="WU">
    <w:p w:rsidR="009C26BC" w:rsidRDefault="009C26BC">
      <w:pPr>
        <w:pStyle w:val="CommentText"/>
      </w:pPr>
      <w:r>
        <w:rPr>
          <w:rStyle w:val="CommentReference"/>
        </w:rPr>
        <w:annotationRef/>
      </w:r>
      <w:r>
        <w:t xml:space="preserve">Export Control List is owned by Ed </w:t>
      </w:r>
      <w:proofErr w:type="spellStart"/>
      <w:r>
        <w:t>Ohlman</w:t>
      </w:r>
      <w:proofErr w:type="spellEnd"/>
      <w:r>
        <w:t xml:space="preserve"> with support from Matt </w:t>
      </w:r>
      <w:proofErr w:type="spellStart"/>
      <w:r>
        <w:t>StPeter</w:t>
      </w:r>
      <w:proofErr w:type="spellEnd"/>
      <w:r>
        <w:t xml:space="preserve"> and Bob </w:t>
      </w:r>
      <w:proofErr w:type="spellStart"/>
      <w:r>
        <w:t>Pebly</w:t>
      </w:r>
      <w:proofErr w:type="spellEnd"/>
      <w:r>
        <w:t>; also note any export restrictions. Reference Appendix #30 for compliance response.</w:t>
      </w:r>
    </w:p>
  </w:comment>
  <w:comment w:id="16" w:author="Windows User" w:date="2014-02-10T16:35:00Z" w:initials="WU">
    <w:p w:rsidR="009C26BC" w:rsidRDefault="009C26BC">
      <w:pPr>
        <w:pStyle w:val="CommentText"/>
      </w:pPr>
      <w:r>
        <w:rPr>
          <w:rStyle w:val="CommentReference"/>
        </w:rPr>
        <w:annotationRef/>
      </w:r>
      <w:r>
        <w:t xml:space="preserve">Chandresh R. and </w:t>
      </w:r>
      <w:proofErr w:type="spellStart"/>
      <w:r>
        <w:t>Balaji</w:t>
      </w:r>
      <w:proofErr w:type="spellEnd"/>
      <w:r>
        <w:t xml:space="preserve"> I own this section response.</w:t>
      </w:r>
    </w:p>
  </w:comment>
  <w:comment w:id="17" w:author="Windows User" w:date="2014-02-10T16:35:00Z" w:initials="WU">
    <w:p w:rsidR="009C26BC" w:rsidRDefault="009C26BC">
      <w:pPr>
        <w:pStyle w:val="CommentText"/>
      </w:pPr>
      <w:r>
        <w:rPr>
          <w:rStyle w:val="CommentReference"/>
        </w:rPr>
        <w:annotationRef/>
      </w:r>
      <w:proofErr w:type="spellStart"/>
      <w:r>
        <w:t>Chandresh</w:t>
      </w:r>
      <w:proofErr w:type="spellEnd"/>
      <w:r>
        <w:t xml:space="preserve"> R and </w:t>
      </w:r>
      <w:proofErr w:type="spellStart"/>
      <w:r>
        <w:t>Balaji</w:t>
      </w:r>
      <w:proofErr w:type="spellEnd"/>
      <w:r>
        <w:t xml:space="preserve"> I own this section response.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910" w:rsidRDefault="009C3910" w:rsidP="00827695">
      <w:r>
        <w:separator/>
      </w:r>
    </w:p>
  </w:endnote>
  <w:endnote w:type="continuationSeparator" w:id="0">
    <w:p w:rsidR="009C3910" w:rsidRDefault="009C3910" w:rsidP="00827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ormata Regular">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rmata LightCondensed">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6BC" w:rsidRDefault="009C26BC" w:rsidP="00C034AB">
    <w:pPr>
      <w:pStyle w:val="Footer"/>
      <w:pBdr>
        <w:top w:val="single" w:sz="4" w:space="1" w:color="D9D9D9" w:themeColor="background1" w:themeShade="D9"/>
      </w:pBdr>
    </w:pPr>
    <w:r>
      <w:t>February 21</w:t>
    </w:r>
    <w:r w:rsidRPr="008216DB">
      <w:rPr>
        <w:vertAlign w:val="superscript"/>
      </w:rPr>
      <w:t>st</w:t>
    </w:r>
    <w:r>
      <w:t>, 2014</w:t>
    </w:r>
    <w:r>
      <w:tab/>
    </w:r>
    <w:proofErr w:type="spellStart"/>
    <w:r>
      <w:t>Radisys</w:t>
    </w:r>
    <w:proofErr w:type="spellEnd"/>
    <w:r>
      <w:t xml:space="preserve"> Confidential</w:t>
    </w:r>
    <w:r>
      <w:tab/>
    </w:r>
    <w:sdt>
      <w:sdtPr>
        <w:id w:val="1158425771"/>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9572A1">
          <w:rPr>
            <w:noProof/>
          </w:rPr>
          <w:t>18</w:t>
        </w:r>
        <w:r>
          <w:rPr>
            <w:noProof/>
          </w:rPr>
          <w:fldChar w:fldCharType="end"/>
        </w:r>
        <w:r>
          <w:t xml:space="preserve"> | </w:t>
        </w:r>
        <w:r>
          <w:rPr>
            <w:color w:val="808080" w:themeColor="background1" w:themeShade="80"/>
            <w:spacing w:val="60"/>
          </w:rPr>
          <w:t>Page</w:t>
        </w:r>
      </w:sdtContent>
    </w:sdt>
  </w:p>
  <w:p w:rsidR="009C26BC" w:rsidRDefault="009C2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910" w:rsidRDefault="009C3910" w:rsidP="00827695">
      <w:r>
        <w:separator/>
      </w:r>
    </w:p>
  </w:footnote>
  <w:footnote w:type="continuationSeparator" w:id="0">
    <w:p w:rsidR="009C3910" w:rsidRDefault="009C3910" w:rsidP="008276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6BC" w:rsidRDefault="009C26BC">
    <w:pPr>
      <w:pStyle w:val="Header"/>
    </w:pPr>
    <w:r>
      <w:rPr>
        <w:noProof/>
      </w:rPr>
      <w:drawing>
        <wp:inline distT="0" distB="0" distL="0" distR="0" wp14:anchorId="1BA9DB30" wp14:editId="5E4A7902">
          <wp:extent cx="1539240" cy="297180"/>
          <wp:effectExtent l="0" t="0" r="3810" b="7620"/>
          <wp:docPr id="1" name="Picture 1" descr="radisys_lrgspc_cmyk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sys_lrgspc_cmyk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297180"/>
                  </a:xfrm>
                  <a:prstGeom prst="rect">
                    <a:avLst/>
                  </a:prstGeom>
                  <a:noFill/>
                  <a:ln>
                    <a:noFill/>
                  </a:ln>
                </pic:spPr>
              </pic:pic>
            </a:graphicData>
          </a:graphic>
        </wp:inline>
      </w:drawing>
    </w:r>
    <w:r>
      <w:tab/>
    </w:r>
    <w:r>
      <w:tab/>
      <w:t>AB6 Release 6.0 ACPI6-A RFQ Confidential</w:t>
    </w:r>
  </w:p>
  <w:p w:rsidR="009C26BC" w:rsidRDefault="009C2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104B"/>
    <w:multiLevelType w:val="hybridMultilevel"/>
    <w:tmpl w:val="848E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80FB9"/>
    <w:multiLevelType w:val="hybridMultilevel"/>
    <w:tmpl w:val="B2C0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56D7B"/>
    <w:multiLevelType w:val="hybridMultilevel"/>
    <w:tmpl w:val="95102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46F8D"/>
    <w:multiLevelType w:val="hybridMultilevel"/>
    <w:tmpl w:val="A4106C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4A6A56"/>
    <w:multiLevelType w:val="hybridMultilevel"/>
    <w:tmpl w:val="E1284776"/>
    <w:lvl w:ilvl="0" w:tplc="04090001">
      <w:start w:val="1"/>
      <w:numFmt w:val="lowerLetter"/>
      <w:pStyle w:val="ProposalTerms"/>
      <w:lvlText w:val="%1)"/>
      <w:lvlJc w:val="left"/>
      <w:pPr>
        <w:tabs>
          <w:tab w:val="num" w:pos="504"/>
        </w:tabs>
        <w:ind w:left="504" w:hanging="360"/>
      </w:pPr>
      <w:rPr>
        <w:rFonts w:hint="default"/>
        <w:caps w:val="0"/>
        <w:strike w:val="0"/>
        <w:dstrike w:val="0"/>
        <w:vanish w:val="0"/>
        <w:color w:val="CC0000"/>
        <w:vertAlign w:val="baseline"/>
      </w:rPr>
    </w:lvl>
    <w:lvl w:ilvl="1" w:tplc="04090003" w:tentative="1">
      <w:start w:val="1"/>
      <w:numFmt w:val="lowerLetter"/>
      <w:lvlText w:val="%2."/>
      <w:lvlJc w:val="left"/>
      <w:pPr>
        <w:tabs>
          <w:tab w:val="num" w:pos="1296"/>
        </w:tabs>
        <w:ind w:left="1296" w:hanging="360"/>
      </w:pPr>
    </w:lvl>
    <w:lvl w:ilvl="2" w:tplc="04090005" w:tentative="1">
      <w:start w:val="1"/>
      <w:numFmt w:val="lowerRoman"/>
      <w:lvlText w:val="%3."/>
      <w:lvlJc w:val="right"/>
      <w:pPr>
        <w:tabs>
          <w:tab w:val="num" w:pos="2016"/>
        </w:tabs>
        <w:ind w:left="2016" w:hanging="180"/>
      </w:pPr>
    </w:lvl>
    <w:lvl w:ilvl="3" w:tplc="04090001" w:tentative="1">
      <w:start w:val="1"/>
      <w:numFmt w:val="decimal"/>
      <w:lvlText w:val="%4."/>
      <w:lvlJc w:val="left"/>
      <w:pPr>
        <w:tabs>
          <w:tab w:val="num" w:pos="2736"/>
        </w:tabs>
        <w:ind w:left="2736" w:hanging="360"/>
      </w:pPr>
    </w:lvl>
    <w:lvl w:ilvl="4" w:tplc="04090003" w:tentative="1">
      <w:start w:val="1"/>
      <w:numFmt w:val="lowerLetter"/>
      <w:lvlText w:val="%5."/>
      <w:lvlJc w:val="left"/>
      <w:pPr>
        <w:tabs>
          <w:tab w:val="num" w:pos="3456"/>
        </w:tabs>
        <w:ind w:left="3456" w:hanging="360"/>
      </w:pPr>
    </w:lvl>
    <w:lvl w:ilvl="5" w:tplc="04090005" w:tentative="1">
      <w:start w:val="1"/>
      <w:numFmt w:val="lowerRoman"/>
      <w:lvlText w:val="%6."/>
      <w:lvlJc w:val="right"/>
      <w:pPr>
        <w:tabs>
          <w:tab w:val="num" w:pos="4176"/>
        </w:tabs>
        <w:ind w:left="4176" w:hanging="180"/>
      </w:pPr>
    </w:lvl>
    <w:lvl w:ilvl="6" w:tplc="04090001" w:tentative="1">
      <w:start w:val="1"/>
      <w:numFmt w:val="decimal"/>
      <w:lvlText w:val="%7."/>
      <w:lvlJc w:val="left"/>
      <w:pPr>
        <w:tabs>
          <w:tab w:val="num" w:pos="4896"/>
        </w:tabs>
        <w:ind w:left="4896" w:hanging="360"/>
      </w:pPr>
    </w:lvl>
    <w:lvl w:ilvl="7" w:tplc="04090003" w:tentative="1">
      <w:start w:val="1"/>
      <w:numFmt w:val="lowerLetter"/>
      <w:lvlText w:val="%8."/>
      <w:lvlJc w:val="left"/>
      <w:pPr>
        <w:tabs>
          <w:tab w:val="num" w:pos="5616"/>
        </w:tabs>
        <w:ind w:left="5616" w:hanging="360"/>
      </w:pPr>
    </w:lvl>
    <w:lvl w:ilvl="8" w:tplc="04090005" w:tentative="1">
      <w:start w:val="1"/>
      <w:numFmt w:val="lowerRoman"/>
      <w:lvlText w:val="%9."/>
      <w:lvlJc w:val="right"/>
      <w:pPr>
        <w:tabs>
          <w:tab w:val="num" w:pos="6336"/>
        </w:tabs>
        <w:ind w:left="6336" w:hanging="180"/>
      </w:pPr>
    </w:lvl>
  </w:abstractNum>
  <w:abstractNum w:abstractNumId="5">
    <w:nsid w:val="39FC2D2A"/>
    <w:multiLevelType w:val="hybridMultilevel"/>
    <w:tmpl w:val="9BA2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C706F"/>
    <w:multiLevelType w:val="hybridMultilevel"/>
    <w:tmpl w:val="2176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7E38F8"/>
    <w:multiLevelType w:val="hybridMultilevel"/>
    <w:tmpl w:val="672CA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2105CF"/>
    <w:multiLevelType w:val="hybridMultilevel"/>
    <w:tmpl w:val="F7F8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8398C"/>
    <w:multiLevelType w:val="hybridMultilevel"/>
    <w:tmpl w:val="55700D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8A21DE"/>
    <w:multiLevelType w:val="hybridMultilevel"/>
    <w:tmpl w:val="3A4AA28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422F60"/>
    <w:multiLevelType w:val="hybridMultilevel"/>
    <w:tmpl w:val="5634813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8418A8"/>
    <w:multiLevelType w:val="hybridMultilevel"/>
    <w:tmpl w:val="29FAB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87A5FD4"/>
    <w:multiLevelType w:val="hybridMultilevel"/>
    <w:tmpl w:val="87BCD2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6C00B3"/>
    <w:multiLevelType w:val="multilevel"/>
    <w:tmpl w:val="3104E292"/>
    <w:lvl w:ilvl="0">
      <w:start w:val="1"/>
      <w:numFmt w:val="decimal"/>
      <w:pStyle w:val="ProposalHeading"/>
      <w:lvlText w:val="%1.0"/>
      <w:lvlJc w:val="left"/>
      <w:pPr>
        <w:tabs>
          <w:tab w:val="num" w:pos="576"/>
        </w:tabs>
        <w:ind w:left="576" w:hanging="576"/>
      </w:pPr>
      <w:rPr>
        <w:rFonts w:hint="default"/>
      </w:rPr>
    </w:lvl>
    <w:lvl w:ilvl="1">
      <w:start w:val="1"/>
      <w:numFmt w:val="decimal"/>
      <w:pStyle w:val="ProposalHeading2"/>
      <w:lvlText w:val="%1.%2"/>
      <w:lvlJc w:val="left"/>
      <w:pPr>
        <w:tabs>
          <w:tab w:val="num" w:pos="576"/>
        </w:tabs>
        <w:ind w:left="576" w:hanging="576"/>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714D7636"/>
    <w:multiLevelType w:val="hybridMultilevel"/>
    <w:tmpl w:val="40FC52D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7A514C5C"/>
    <w:multiLevelType w:val="multilevel"/>
    <w:tmpl w:val="3AFE82B8"/>
    <w:lvl w:ilvl="0">
      <w:start w:val="1"/>
      <w:numFmt w:val="bullet"/>
      <w:pStyle w:val="ProposalBullet"/>
      <w:lvlText w:val=""/>
      <w:lvlJc w:val="left"/>
      <w:pPr>
        <w:tabs>
          <w:tab w:val="num" w:pos="576"/>
        </w:tabs>
        <w:ind w:left="576" w:hanging="360"/>
      </w:pPr>
      <w:rPr>
        <w:rFonts w:ascii="Wingdings" w:hAnsi="Wingdings" w:hint="default"/>
        <w:color w:val="003366"/>
      </w:rPr>
    </w:lvl>
    <w:lvl w:ilvl="1">
      <w:start w:val="1"/>
      <w:numFmt w:val="bullet"/>
      <w:lvlText w:val=""/>
      <w:lvlJc w:val="left"/>
      <w:pPr>
        <w:tabs>
          <w:tab w:val="num" w:pos="936"/>
        </w:tabs>
        <w:ind w:left="936" w:hanging="360"/>
      </w:pPr>
      <w:rPr>
        <w:rFonts w:ascii="Wingdings" w:hAnsi="Wingdings" w:hint="default"/>
        <w:color w:val="003366"/>
      </w:rPr>
    </w:lvl>
    <w:lvl w:ilvl="2">
      <w:start w:val="1"/>
      <w:numFmt w:val="bullet"/>
      <w:lvlText w:val=""/>
      <w:lvlJc w:val="left"/>
      <w:pPr>
        <w:tabs>
          <w:tab w:val="num" w:pos="1296"/>
        </w:tabs>
        <w:ind w:left="1296" w:hanging="360"/>
      </w:pPr>
      <w:rPr>
        <w:rFonts w:ascii="Wingdings" w:hAnsi="Wingdings" w:hint="default"/>
        <w:color w:val="00336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7AFE3DED"/>
    <w:multiLevelType w:val="hybridMultilevel"/>
    <w:tmpl w:val="C6A8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CBE66E5"/>
    <w:multiLevelType w:val="hybridMultilevel"/>
    <w:tmpl w:val="30581D7C"/>
    <w:lvl w:ilvl="0" w:tplc="D3F4D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E2456D"/>
    <w:multiLevelType w:val="hybridMultilevel"/>
    <w:tmpl w:val="676AA5C6"/>
    <w:lvl w:ilvl="0" w:tplc="48729FE4">
      <w:start w:val="1"/>
      <w:numFmt w:val="decimal"/>
      <w:lvlText w:val="%1."/>
      <w:lvlJc w:val="left"/>
      <w:pPr>
        <w:tabs>
          <w:tab w:val="num" w:pos="720"/>
        </w:tabs>
        <w:ind w:left="720" w:hanging="360"/>
      </w:pPr>
      <w:rPr>
        <w:rFonts w:hint="default"/>
      </w:rPr>
    </w:lvl>
    <w:lvl w:ilvl="1" w:tplc="9438CC68" w:tentative="1">
      <w:start w:val="1"/>
      <w:numFmt w:val="lowerLetter"/>
      <w:lvlText w:val="%2."/>
      <w:lvlJc w:val="left"/>
      <w:pPr>
        <w:tabs>
          <w:tab w:val="num" w:pos="1440"/>
        </w:tabs>
        <w:ind w:left="1440" w:hanging="360"/>
      </w:pPr>
    </w:lvl>
    <w:lvl w:ilvl="2" w:tplc="372AD80C" w:tentative="1">
      <w:start w:val="1"/>
      <w:numFmt w:val="lowerRoman"/>
      <w:lvlText w:val="%3."/>
      <w:lvlJc w:val="right"/>
      <w:pPr>
        <w:tabs>
          <w:tab w:val="num" w:pos="2160"/>
        </w:tabs>
        <w:ind w:left="2160" w:hanging="180"/>
      </w:pPr>
    </w:lvl>
    <w:lvl w:ilvl="3" w:tplc="EF6EE128" w:tentative="1">
      <w:start w:val="1"/>
      <w:numFmt w:val="decimal"/>
      <w:lvlText w:val="%4."/>
      <w:lvlJc w:val="left"/>
      <w:pPr>
        <w:tabs>
          <w:tab w:val="num" w:pos="2880"/>
        </w:tabs>
        <w:ind w:left="2880" w:hanging="360"/>
      </w:pPr>
    </w:lvl>
    <w:lvl w:ilvl="4" w:tplc="43520FDE" w:tentative="1">
      <w:start w:val="1"/>
      <w:numFmt w:val="lowerLetter"/>
      <w:lvlText w:val="%5."/>
      <w:lvlJc w:val="left"/>
      <w:pPr>
        <w:tabs>
          <w:tab w:val="num" w:pos="3600"/>
        </w:tabs>
        <w:ind w:left="3600" w:hanging="360"/>
      </w:pPr>
    </w:lvl>
    <w:lvl w:ilvl="5" w:tplc="2CFE6938" w:tentative="1">
      <w:start w:val="1"/>
      <w:numFmt w:val="lowerRoman"/>
      <w:lvlText w:val="%6."/>
      <w:lvlJc w:val="right"/>
      <w:pPr>
        <w:tabs>
          <w:tab w:val="num" w:pos="4320"/>
        </w:tabs>
        <w:ind w:left="4320" w:hanging="180"/>
      </w:pPr>
    </w:lvl>
    <w:lvl w:ilvl="6" w:tplc="E0940E30" w:tentative="1">
      <w:start w:val="1"/>
      <w:numFmt w:val="decimal"/>
      <w:lvlText w:val="%7."/>
      <w:lvlJc w:val="left"/>
      <w:pPr>
        <w:tabs>
          <w:tab w:val="num" w:pos="5040"/>
        </w:tabs>
        <w:ind w:left="5040" w:hanging="360"/>
      </w:pPr>
    </w:lvl>
    <w:lvl w:ilvl="7" w:tplc="99E8E258" w:tentative="1">
      <w:start w:val="1"/>
      <w:numFmt w:val="lowerLetter"/>
      <w:lvlText w:val="%8."/>
      <w:lvlJc w:val="left"/>
      <w:pPr>
        <w:tabs>
          <w:tab w:val="num" w:pos="5760"/>
        </w:tabs>
        <w:ind w:left="5760" w:hanging="360"/>
      </w:pPr>
    </w:lvl>
    <w:lvl w:ilvl="8" w:tplc="FF3AD96C"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4"/>
  </w:num>
  <w:num w:numId="4">
    <w:abstractNumId w:val="15"/>
  </w:num>
  <w:num w:numId="5">
    <w:abstractNumId w:val="11"/>
  </w:num>
  <w:num w:numId="6">
    <w:abstractNumId w:val="6"/>
  </w:num>
  <w:num w:numId="7">
    <w:abstractNumId w:val="19"/>
  </w:num>
  <w:num w:numId="8">
    <w:abstractNumId w:val="3"/>
  </w:num>
  <w:num w:numId="9">
    <w:abstractNumId w:val="13"/>
  </w:num>
  <w:num w:numId="10">
    <w:abstractNumId w:val="12"/>
  </w:num>
  <w:num w:numId="11">
    <w:abstractNumId w:val="9"/>
  </w:num>
  <w:num w:numId="12">
    <w:abstractNumId w:val="7"/>
  </w:num>
  <w:num w:numId="13">
    <w:abstractNumId w:val="17"/>
  </w:num>
  <w:num w:numId="14">
    <w:abstractNumId w:val="10"/>
  </w:num>
  <w:num w:numId="15">
    <w:abstractNumId w:val="1"/>
  </w:num>
  <w:num w:numId="16">
    <w:abstractNumId w:val="5"/>
  </w:num>
  <w:num w:numId="17">
    <w:abstractNumId w:val="8"/>
  </w:num>
  <w:num w:numId="18">
    <w:abstractNumId w:val="2"/>
  </w:num>
  <w:num w:numId="19">
    <w:abstractNumId w:val="0"/>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695"/>
    <w:rsid w:val="00002B0E"/>
    <w:rsid w:val="00004D5C"/>
    <w:rsid w:val="00010376"/>
    <w:rsid w:val="00012972"/>
    <w:rsid w:val="00013A75"/>
    <w:rsid w:val="00014185"/>
    <w:rsid w:val="00014940"/>
    <w:rsid w:val="000166A0"/>
    <w:rsid w:val="00016C6E"/>
    <w:rsid w:val="0002170C"/>
    <w:rsid w:val="00022442"/>
    <w:rsid w:val="00023C3F"/>
    <w:rsid w:val="000268ED"/>
    <w:rsid w:val="00030763"/>
    <w:rsid w:val="000327AB"/>
    <w:rsid w:val="00034D0D"/>
    <w:rsid w:val="0003739E"/>
    <w:rsid w:val="00040C2D"/>
    <w:rsid w:val="00041592"/>
    <w:rsid w:val="00041B23"/>
    <w:rsid w:val="000443F2"/>
    <w:rsid w:val="000476C1"/>
    <w:rsid w:val="00047869"/>
    <w:rsid w:val="00047B67"/>
    <w:rsid w:val="00054598"/>
    <w:rsid w:val="00054A00"/>
    <w:rsid w:val="00057702"/>
    <w:rsid w:val="0006008F"/>
    <w:rsid w:val="000612B9"/>
    <w:rsid w:val="00061D59"/>
    <w:rsid w:val="000625BB"/>
    <w:rsid w:val="00063026"/>
    <w:rsid w:val="000630D6"/>
    <w:rsid w:val="00063955"/>
    <w:rsid w:val="00064C00"/>
    <w:rsid w:val="00066735"/>
    <w:rsid w:val="00071F75"/>
    <w:rsid w:val="00075337"/>
    <w:rsid w:val="000768CD"/>
    <w:rsid w:val="000817FE"/>
    <w:rsid w:val="00085567"/>
    <w:rsid w:val="00086825"/>
    <w:rsid w:val="00087D07"/>
    <w:rsid w:val="00090657"/>
    <w:rsid w:val="000915DA"/>
    <w:rsid w:val="00092659"/>
    <w:rsid w:val="0009589A"/>
    <w:rsid w:val="000A2491"/>
    <w:rsid w:val="000A359C"/>
    <w:rsid w:val="000A585E"/>
    <w:rsid w:val="000A7B6B"/>
    <w:rsid w:val="000B09EB"/>
    <w:rsid w:val="000B717A"/>
    <w:rsid w:val="000B739B"/>
    <w:rsid w:val="000C0456"/>
    <w:rsid w:val="000C1AE4"/>
    <w:rsid w:val="000C1BAE"/>
    <w:rsid w:val="000C35E2"/>
    <w:rsid w:val="000C475C"/>
    <w:rsid w:val="000C5623"/>
    <w:rsid w:val="000C7B28"/>
    <w:rsid w:val="000D279D"/>
    <w:rsid w:val="000D451C"/>
    <w:rsid w:val="000D57B2"/>
    <w:rsid w:val="000E04B0"/>
    <w:rsid w:val="000E4854"/>
    <w:rsid w:val="000E6110"/>
    <w:rsid w:val="000F1F57"/>
    <w:rsid w:val="000F66B9"/>
    <w:rsid w:val="000F701E"/>
    <w:rsid w:val="00101136"/>
    <w:rsid w:val="00101188"/>
    <w:rsid w:val="00102759"/>
    <w:rsid w:val="001036B9"/>
    <w:rsid w:val="00103E05"/>
    <w:rsid w:val="0010633C"/>
    <w:rsid w:val="00107064"/>
    <w:rsid w:val="00107A9F"/>
    <w:rsid w:val="00110E94"/>
    <w:rsid w:val="0011135F"/>
    <w:rsid w:val="00114036"/>
    <w:rsid w:val="00114FF6"/>
    <w:rsid w:val="00120B6E"/>
    <w:rsid w:val="00120C2A"/>
    <w:rsid w:val="00121248"/>
    <w:rsid w:val="00126A6E"/>
    <w:rsid w:val="00126B9D"/>
    <w:rsid w:val="00127137"/>
    <w:rsid w:val="001274CF"/>
    <w:rsid w:val="00127550"/>
    <w:rsid w:val="00127E7F"/>
    <w:rsid w:val="00132CF6"/>
    <w:rsid w:val="00135C92"/>
    <w:rsid w:val="00137D86"/>
    <w:rsid w:val="001401C5"/>
    <w:rsid w:val="001403D7"/>
    <w:rsid w:val="00142F8A"/>
    <w:rsid w:val="001433E8"/>
    <w:rsid w:val="00143701"/>
    <w:rsid w:val="00143CA7"/>
    <w:rsid w:val="00143E5E"/>
    <w:rsid w:val="00145C6B"/>
    <w:rsid w:val="00147AF5"/>
    <w:rsid w:val="001502F6"/>
    <w:rsid w:val="001564EA"/>
    <w:rsid w:val="001606A6"/>
    <w:rsid w:val="0016207F"/>
    <w:rsid w:val="00163CAD"/>
    <w:rsid w:val="001655CC"/>
    <w:rsid w:val="00170B01"/>
    <w:rsid w:val="00170BD0"/>
    <w:rsid w:val="00171820"/>
    <w:rsid w:val="00171A3E"/>
    <w:rsid w:val="00172068"/>
    <w:rsid w:val="00180FD0"/>
    <w:rsid w:val="00182286"/>
    <w:rsid w:val="00183E97"/>
    <w:rsid w:val="00185103"/>
    <w:rsid w:val="001869E9"/>
    <w:rsid w:val="001871AF"/>
    <w:rsid w:val="00187D22"/>
    <w:rsid w:val="0019036D"/>
    <w:rsid w:val="00191DB3"/>
    <w:rsid w:val="00193F9F"/>
    <w:rsid w:val="001A372D"/>
    <w:rsid w:val="001B242E"/>
    <w:rsid w:val="001B445E"/>
    <w:rsid w:val="001B550B"/>
    <w:rsid w:val="001B67ED"/>
    <w:rsid w:val="001B6E85"/>
    <w:rsid w:val="001C00D9"/>
    <w:rsid w:val="001C436B"/>
    <w:rsid w:val="001C43CB"/>
    <w:rsid w:val="001C43DF"/>
    <w:rsid w:val="001C49B1"/>
    <w:rsid w:val="001C56B1"/>
    <w:rsid w:val="001C736E"/>
    <w:rsid w:val="001D1625"/>
    <w:rsid w:val="001D1C32"/>
    <w:rsid w:val="001D1EB0"/>
    <w:rsid w:val="001D2774"/>
    <w:rsid w:val="001D27A4"/>
    <w:rsid w:val="001D3DE5"/>
    <w:rsid w:val="001D72C4"/>
    <w:rsid w:val="001D734C"/>
    <w:rsid w:val="001E564E"/>
    <w:rsid w:val="001E6238"/>
    <w:rsid w:val="001E6F61"/>
    <w:rsid w:val="001F06EC"/>
    <w:rsid w:val="001F0E23"/>
    <w:rsid w:val="001F297F"/>
    <w:rsid w:val="001F4465"/>
    <w:rsid w:val="001F6F98"/>
    <w:rsid w:val="00201EB4"/>
    <w:rsid w:val="00203F4C"/>
    <w:rsid w:val="00205B3C"/>
    <w:rsid w:val="00206D5A"/>
    <w:rsid w:val="00207141"/>
    <w:rsid w:val="00212E9D"/>
    <w:rsid w:val="002175F6"/>
    <w:rsid w:val="00225756"/>
    <w:rsid w:val="0022683D"/>
    <w:rsid w:val="00226F5F"/>
    <w:rsid w:val="00230A90"/>
    <w:rsid w:val="00234B1D"/>
    <w:rsid w:val="002356F2"/>
    <w:rsid w:val="00235831"/>
    <w:rsid w:val="00236311"/>
    <w:rsid w:val="00241AEA"/>
    <w:rsid w:val="00241ECB"/>
    <w:rsid w:val="00241F94"/>
    <w:rsid w:val="00245614"/>
    <w:rsid w:val="00250234"/>
    <w:rsid w:val="00253CC4"/>
    <w:rsid w:val="00254B29"/>
    <w:rsid w:val="00254E84"/>
    <w:rsid w:val="00254F6E"/>
    <w:rsid w:val="00255FB5"/>
    <w:rsid w:val="0025607D"/>
    <w:rsid w:val="00256901"/>
    <w:rsid w:val="00257820"/>
    <w:rsid w:val="00257D96"/>
    <w:rsid w:val="002652BF"/>
    <w:rsid w:val="0026696D"/>
    <w:rsid w:val="00271861"/>
    <w:rsid w:val="002723F6"/>
    <w:rsid w:val="00274949"/>
    <w:rsid w:val="00275D89"/>
    <w:rsid w:val="00276DB7"/>
    <w:rsid w:val="0028064E"/>
    <w:rsid w:val="00282260"/>
    <w:rsid w:val="002913EB"/>
    <w:rsid w:val="002A0C9F"/>
    <w:rsid w:val="002A2E42"/>
    <w:rsid w:val="002A4440"/>
    <w:rsid w:val="002A457A"/>
    <w:rsid w:val="002A4B3B"/>
    <w:rsid w:val="002A799D"/>
    <w:rsid w:val="002B30AE"/>
    <w:rsid w:val="002B6309"/>
    <w:rsid w:val="002B7D8E"/>
    <w:rsid w:val="002C177C"/>
    <w:rsid w:val="002C20F2"/>
    <w:rsid w:val="002C2A54"/>
    <w:rsid w:val="002C3495"/>
    <w:rsid w:val="002C35DA"/>
    <w:rsid w:val="002C3B46"/>
    <w:rsid w:val="002C4F3D"/>
    <w:rsid w:val="002C524F"/>
    <w:rsid w:val="002C5468"/>
    <w:rsid w:val="002C7316"/>
    <w:rsid w:val="002D0338"/>
    <w:rsid w:val="002D03AC"/>
    <w:rsid w:val="002D2E7B"/>
    <w:rsid w:val="002D2F2D"/>
    <w:rsid w:val="002D31C3"/>
    <w:rsid w:val="002D5AFE"/>
    <w:rsid w:val="002D6816"/>
    <w:rsid w:val="002D76E3"/>
    <w:rsid w:val="002E02AC"/>
    <w:rsid w:val="002E0DC6"/>
    <w:rsid w:val="002E677E"/>
    <w:rsid w:val="002F1E4A"/>
    <w:rsid w:val="002F2080"/>
    <w:rsid w:val="002F5956"/>
    <w:rsid w:val="002F6713"/>
    <w:rsid w:val="00306418"/>
    <w:rsid w:val="003122B5"/>
    <w:rsid w:val="003122C3"/>
    <w:rsid w:val="00312F4B"/>
    <w:rsid w:val="00315311"/>
    <w:rsid w:val="00315F14"/>
    <w:rsid w:val="00323538"/>
    <w:rsid w:val="00323DA5"/>
    <w:rsid w:val="003246E6"/>
    <w:rsid w:val="00325F2E"/>
    <w:rsid w:val="003275D8"/>
    <w:rsid w:val="00332B4E"/>
    <w:rsid w:val="00334137"/>
    <w:rsid w:val="00335106"/>
    <w:rsid w:val="003355C1"/>
    <w:rsid w:val="003360BB"/>
    <w:rsid w:val="00343E3D"/>
    <w:rsid w:val="00343F90"/>
    <w:rsid w:val="00344895"/>
    <w:rsid w:val="00352FD2"/>
    <w:rsid w:val="003535C4"/>
    <w:rsid w:val="00355707"/>
    <w:rsid w:val="0035674F"/>
    <w:rsid w:val="00356988"/>
    <w:rsid w:val="003600CB"/>
    <w:rsid w:val="00362585"/>
    <w:rsid w:val="0036556F"/>
    <w:rsid w:val="003658A1"/>
    <w:rsid w:val="00374F28"/>
    <w:rsid w:val="00375C89"/>
    <w:rsid w:val="00376212"/>
    <w:rsid w:val="00376855"/>
    <w:rsid w:val="0037697A"/>
    <w:rsid w:val="00380831"/>
    <w:rsid w:val="00380BE0"/>
    <w:rsid w:val="00382389"/>
    <w:rsid w:val="0038308A"/>
    <w:rsid w:val="00383BEB"/>
    <w:rsid w:val="003862D0"/>
    <w:rsid w:val="00386660"/>
    <w:rsid w:val="00386C9A"/>
    <w:rsid w:val="00390E48"/>
    <w:rsid w:val="003910A4"/>
    <w:rsid w:val="0039135D"/>
    <w:rsid w:val="003918E4"/>
    <w:rsid w:val="00392591"/>
    <w:rsid w:val="00394C6E"/>
    <w:rsid w:val="003A0110"/>
    <w:rsid w:val="003B0586"/>
    <w:rsid w:val="003B0592"/>
    <w:rsid w:val="003B1D57"/>
    <w:rsid w:val="003B20BF"/>
    <w:rsid w:val="003B60BC"/>
    <w:rsid w:val="003B6CF9"/>
    <w:rsid w:val="003B72F1"/>
    <w:rsid w:val="003C2391"/>
    <w:rsid w:val="003C6CDE"/>
    <w:rsid w:val="003D08E8"/>
    <w:rsid w:val="003D3AF9"/>
    <w:rsid w:val="003D6BC9"/>
    <w:rsid w:val="003E092B"/>
    <w:rsid w:val="003E1142"/>
    <w:rsid w:val="003E1887"/>
    <w:rsid w:val="003E4E00"/>
    <w:rsid w:val="003F0DB9"/>
    <w:rsid w:val="003F1272"/>
    <w:rsid w:val="003F1787"/>
    <w:rsid w:val="003F1F49"/>
    <w:rsid w:val="003F26A4"/>
    <w:rsid w:val="003F2718"/>
    <w:rsid w:val="003F3F41"/>
    <w:rsid w:val="003F7E69"/>
    <w:rsid w:val="004017AB"/>
    <w:rsid w:val="0040573E"/>
    <w:rsid w:val="00405919"/>
    <w:rsid w:val="004102EC"/>
    <w:rsid w:val="00411657"/>
    <w:rsid w:val="00411B59"/>
    <w:rsid w:val="00413CE4"/>
    <w:rsid w:val="004157F2"/>
    <w:rsid w:val="00416A78"/>
    <w:rsid w:val="004218F2"/>
    <w:rsid w:val="00422C32"/>
    <w:rsid w:val="00422C39"/>
    <w:rsid w:val="00423BF8"/>
    <w:rsid w:val="0042483F"/>
    <w:rsid w:val="0042662C"/>
    <w:rsid w:val="00427326"/>
    <w:rsid w:val="00430FE3"/>
    <w:rsid w:val="00434EBB"/>
    <w:rsid w:val="00435389"/>
    <w:rsid w:val="00436445"/>
    <w:rsid w:val="004441FF"/>
    <w:rsid w:val="00446D35"/>
    <w:rsid w:val="0044785E"/>
    <w:rsid w:val="00452499"/>
    <w:rsid w:val="0045380A"/>
    <w:rsid w:val="00454484"/>
    <w:rsid w:val="00454D99"/>
    <w:rsid w:val="00460A75"/>
    <w:rsid w:val="0046468D"/>
    <w:rsid w:val="00464E0F"/>
    <w:rsid w:val="00465926"/>
    <w:rsid w:val="00472195"/>
    <w:rsid w:val="0047238A"/>
    <w:rsid w:val="00472ECD"/>
    <w:rsid w:val="004734F5"/>
    <w:rsid w:val="004743B4"/>
    <w:rsid w:val="00475ECF"/>
    <w:rsid w:val="00477537"/>
    <w:rsid w:val="004802D4"/>
    <w:rsid w:val="0048205C"/>
    <w:rsid w:val="004830F3"/>
    <w:rsid w:val="00484B93"/>
    <w:rsid w:val="00486B49"/>
    <w:rsid w:val="00486D69"/>
    <w:rsid w:val="00490618"/>
    <w:rsid w:val="004919E3"/>
    <w:rsid w:val="004926D9"/>
    <w:rsid w:val="00493C31"/>
    <w:rsid w:val="00497547"/>
    <w:rsid w:val="004A0ACA"/>
    <w:rsid w:val="004A71AD"/>
    <w:rsid w:val="004A7B2C"/>
    <w:rsid w:val="004B06B1"/>
    <w:rsid w:val="004B13DF"/>
    <w:rsid w:val="004B1B9F"/>
    <w:rsid w:val="004B3EBC"/>
    <w:rsid w:val="004B5268"/>
    <w:rsid w:val="004B5D69"/>
    <w:rsid w:val="004B73B5"/>
    <w:rsid w:val="004B7D47"/>
    <w:rsid w:val="004C0F85"/>
    <w:rsid w:val="004C5FB2"/>
    <w:rsid w:val="004D0AA5"/>
    <w:rsid w:val="004D20A9"/>
    <w:rsid w:val="004D2237"/>
    <w:rsid w:val="004D22BC"/>
    <w:rsid w:val="004D25E9"/>
    <w:rsid w:val="004D2B0F"/>
    <w:rsid w:val="004D3F81"/>
    <w:rsid w:val="004E5444"/>
    <w:rsid w:val="004E5909"/>
    <w:rsid w:val="004E60F5"/>
    <w:rsid w:val="004E6334"/>
    <w:rsid w:val="004F04CA"/>
    <w:rsid w:val="004F691D"/>
    <w:rsid w:val="00500F1D"/>
    <w:rsid w:val="005015FD"/>
    <w:rsid w:val="0050343D"/>
    <w:rsid w:val="005044B0"/>
    <w:rsid w:val="005077C0"/>
    <w:rsid w:val="0051212E"/>
    <w:rsid w:val="00512634"/>
    <w:rsid w:val="005132E6"/>
    <w:rsid w:val="00515BEC"/>
    <w:rsid w:val="00516280"/>
    <w:rsid w:val="00522294"/>
    <w:rsid w:val="00524E9D"/>
    <w:rsid w:val="00525B6D"/>
    <w:rsid w:val="00526786"/>
    <w:rsid w:val="005268F2"/>
    <w:rsid w:val="0053311F"/>
    <w:rsid w:val="005363BA"/>
    <w:rsid w:val="00536662"/>
    <w:rsid w:val="00536B6C"/>
    <w:rsid w:val="00537F95"/>
    <w:rsid w:val="00540E18"/>
    <w:rsid w:val="00542890"/>
    <w:rsid w:val="0054356F"/>
    <w:rsid w:val="0054617E"/>
    <w:rsid w:val="005467AB"/>
    <w:rsid w:val="00546FF8"/>
    <w:rsid w:val="00550A06"/>
    <w:rsid w:val="0055258C"/>
    <w:rsid w:val="00561956"/>
    <w:rsid w:val="00562232"/>
    <w:rsid w:val="005626E2"/>
    <w:rsid w:val="00566221"/>
    <w:rsid w:val="00573AE8"/>
    <w:rsid w:val="00575BD9"/>
    <w:rsid w:val="00582202"/>
    <w:rsid w:val="00584196"/>
    <w:rsid w:val="00586AE4"/>
    <w:rsid w:val="005937E2"/>
    <w:rsid w:val="00595147"/>
    <w:rsid w:val="005959BE"/>
    <w:rsid w:val="00596869"/>
    <w:rsid w:val="00596BB2"/>
    <w:rsid w:val="00597607"/>
    <w:rsid w:val="005A2627"/>
    <w:rsid w:val="005A3154"/>
    <w:rsid w:val="005A5CEC"/>
    <w:rsid w:val="005B015B"/>
    <w:rsid w:val="005B0B38"/>
    <w:rsid w:val="005B1645"/>
    <w:rsid w:val="005B1DEC"/>
    <w:rsid w:val="005B2C7A"/>
    <w:rsid w:val="005B3654"/>
    <w:rsid w:val="005B36C5"/>
    <w:rsid w:val="005B58F7"/>
    <w:rsid w:val="005B6D0C"/>
    <w:rsid w:val="005C0771"/>
    <w:rsid w:val="005C17F1"/>
    <w:rsid w:val="005C1960"/>
    <w:rsid w:val="005C3E92"/>
    <w:rsid w:val="005C4B47"/>
    <w:rsid w:val="005C5A0A"/>
    <w:rsid w:val="005C7E89"/>
    <w:rsid w:val="005D1D0E"/>
    <w:rsid w:val="005D2CDF"/>
    <w:rsid w:val="005D5172"/>
    <w:rsid w:val="005D5B48"/>
    <w:rsid w:val="005E05D9"/>
    <w:rsid w:val="005E0C87"/>
    <w:rsid w:val="005E4208"/>
    <w:rsid w:val="005E4AD1"/>
    <w:rsid w:val="005E6745"/>
    <w:rsid w:val="005E6D45"/>
    <w:rsid w:val="005F0753"/>
    <w:rsid w:val="005F088C"/>
    <w:rsid w:val="005F1D64"/>
    <w:rsid w:val="005F468A"/>
    <w:rsid w:val="005F5DEF"/>
    <w:rsid w:val="00600D28"/>
    <w:rsid w:val="006030C4"/>
    <w:rsid w:val="00604624"/>
    <w:rsid w:val="0061174D"/>
    <w:rsid w:val="00612943"/>
    <w:rsid w:val="00613ECD"/>
    <w:rsid w:val="006148A1"/>
    <w:rsid w:val="00615B1E"/>
    <w:rsid w:val="006168C0"/>
    <w:rsid w:val="00617399"/>
    <w:rsid w:val="006175BD"/>
    <w:rsid w:val="00617D3E"/>
    <w:rsid w:val="0062612B"/>
    <w:rsid w:val="00626984"/>
    <w:rsid w:val="00635CE6"/>
    <w:rsid w:val="0063785A"/>
    <w:rsid w:val="006418E8"/>
    <w:rsid w:val="00642A57"/>
    <w:rsid w:val="00644ABD"/>
    <w:rsid w:val="0064507B"/>
    <w:rsid w:val="00646AA3"/>
    <w:rsid w:val="00646D11"/>
    <w:rsid w:val="00647D0E"/>
    <w:rsid w:val="00651877"/>
    <w:rsid w:val="006520D5"/>
    <w:rsid w:val="006535DD"/>
    <w:rsid w:val="00653D69"/>
    <w:rsid w:val="00661DDF"/>
    <w:rsid w:val="00662308"/>
    <w:rsid w:val="00663AE6"/>
    <w:rsid w:val="00663D45"/>
    <w:rsid w:val="00665546"/>
    <w:rsid w:val="00665A23"/>
    <w:rsid w:val="00665E74"/>
    <w:rsid w:val="0067133E"/>
    <w:rsid w:val="006754B3"/>
    <w:rsid w:val="006817B9"/>
    <w:rsid w:val="0068640F"/>
    <w:rsid w:val="00692196"/>
    <w:rsid w:val="006A15CE"/>
    <w:rsid w:val="006A2EC6"/>
    <w:rsid w:val="006A2F1D"/>
    <w:rsid w:val="006A7CCC"/>
    <w:rsid w:val="006B0503"/>
    <w:rsid w:val="006B1B37"/>
    <w:rsid w:val="006B487B"/>
    <w:rsid w:val="006B4EB1"/>
    <w:rsid w:val="006B59EA"/>
    <w:rsid w:val="006B6372"/>
    <w:rsid w:val="006C1BE7"/>
    <w:rsid w:val="006C3DEC"/>
    <w:rsid w:val="006C4FD0"/>
    <w:rsid w:val="006D0BD6"/>
    <w:rsid w:val="006D0C1C"/>
    <w:rsid w:val="006D16E0"/>
    <w:rsid w:val="006D1951"/>
    <w:rsid w:val="006D226D"/>
    <w:rsid w:val="006D35E5"/>
    <w:rsid w:val="006D52FA"/>
    <w:rsid w:val="006D53B3"/>
    <w:rsid w:val="006E07B5"/>
    <w:rsid w:val="006E375A"/>
    <w:rsid w:val="006E7B50"/>
    <w:rsid w:val="006E7C47"/>
    <w:rsid w:val="006F1401"/>
    <w:rsid w:val="006F1B8C"/>
    <w:rsid w:val="006F25BB"/>
    <w:rsid w:val="006F2D57"/>
    <w:rsid w:val="006F5630"/>
    <w:rsid w:val="0070011E"/>
    <w:rsid w:val="00700ACB"/>
    <w:rsid w:val="00700CB2"/>
    <w:rsid w:val="007010FA"/>
    <w:rsid w:val="0070162C"/>
    <w:rsid w:val="0070225D"/>
    <w:rsid w:val="00702BEE"/>
    <w:rsid w:val="00706DF5"/>
    <w:rsid w:val="007104D6"/>
    <w:rsid w:val="00712CD1"/>
    <w:rsid w:val="00713163"/>
    <w:rsid w:val="007133AF"/>
    <w:rsid w:val="007217CB"/>
    <w:rsid w:val="00723256"/>
    <w:rsid w:val="007256E9"/>
    <w:rsid w:val="0072624B"/>
    <w:rsid w:val="00726361"/>
    <w:rsid w:val="00727874"/>
    <w:rsid w:val="00730C0C"/>
    <w:rsid w:val="00730E75"/>
    <w:rsid w:val="00730F1B"/>
    <w:rsid w:val="00732FA0"/>
    <w:rsid w:val="0073398D"/>
    <w:rsid w:val="00734F76"/>
    <w:rsid w:val="0073601E"/>
    <w:rsid w:val="00736D2C"/>
    <w:rsid w:val="0074384C"/>
    <w:rsid w:val="0074437A"/>
    <w:rsid w:val="007468F1"/>
    <w:rsid w:val="00750467"/>
    <w:rsid w:val="007507FB"/>
    <w:rsid w:val="00754071"/>
    <w:rsid w:val="007543FD"/>
    <w:rsid w:val="0076066C"/>
    <w:rsid w:val="00761D44"/>
    <w:rsid w:val="00767D95"/>
    <w:rsid w:val="00770FD4"/>
    <w:rsid w:val="00771336"/>
    <w:rsid w:val="00774208"/>
    <w:rsid w:val="007773E3"/>
    <w:rsid w:val="00784CD6"/>
    <w:rsid w:val="00790C4C"/>
    <w:rsid w:val="00796530"/>
    <w:rsid w:val="00797C86"/>
    <w:rsid w:val="007A4299"/>
    <w:rsid w:val="007A7F8F"/>
    <w:rsid w:val="007B17ED"/>
    <w:rsid w:val="007B5DC9"/>
    <w:rsid w:val="007B7782"/>
    <w:rsid w:val="007B7B9E"/>
    <w:rsid w:val="007B7C48"/>
    <w:rsid w:val="007B7F26"/>
    <w:rsid w:val="007C2016"/>
    <w:rsid w:val="007C2358"/>
    <w:rsid w:val="007C4436"/>
    <w:rsid w:val="007C4EA7"/>
    <w:rsid w:val="007C579D"/>
    <w:rsid w:val="007C5976"/>
    <w:rsid w:val="007C6C0D"/>
    <w:rsid w:val="007C6FF0"/>
    <w:rsid w:val="007C75B3"/>
    <w:rsid w:val="007D069D"/>
    <w:rsid w:val="007D2CDD"/>
    <w:rsid w:val="007D30EC"/>
    <w:rsid w:val="007D66C2"/>
    <w:rsid w:val="007D7B8C"/>
    <w:rsid w:val="007E0483"/>
    <w:rsid w:val="007E6258"/>
    <w:rsid w:val="007F0085"/>
    <w:rsid w:val="007F4665"/>
    <w:rsid w:val="007F701E"/>
    <w:rsid w:val="007F7211"/>
    <w:rsid w:val="007F75A6"/>
    <w:rsid w:val="00801D07"/>
    <w:rsid w:val="008020D5"/>
    <w:rsid w:val="0080389E"/>
    <w:rsid w:val="0080407D"/>
    <w:rsid w:val="00804F64"/>
    <w:rsid w:val="0081040A"/>
    <w:rsid w:val="00814711"/>
    <w:rsid w:val="00814A44"/>
    <w:rsid w:val="008164BB"/>
    <w:rsid w:val="00816B9E"/>
    <w:rsid w:val="008214FF"/>
    <w:rsid w:val="008216DB"/>
    <w:rsid w:val="00827695"/>
    <w:rsid w:val="00827F75"/>
    <w:rsid w:val="00830C68"/>
    <w:rsid w:val="00832162"/>
    <w:rsid w:val="0083551A"/>
    <w:rsid w:val="008364A4"/>
    <w:rsid w:val="00843C2C"/>
    <w:rsid w:val="00843E55"/>
    <w:rsid w:val="00845517"/>
    <w:rsid w:val="008512E5"/>
    <w:rsid w:val="00851505"/>
    <w:rsid w:val="00851C64"/>
    <w:rsid w:val="00854F52"/>
    <w:rsid w:val="00856A61"/>
    <w:rsid w:val="00856E6C"/>
    <w:rsid w:val="008571D4"/>
    <w:rsid w:val="008613BF"/>
    <w:rsid w:val="00866D5C"/>
    <w:rsid w:val="00871237"/>
    <w:rsid w:val="008747C5"/>
    <w:rsid w:val="008759F2"/>
    <w:rsid w:val="00875C1E"/>
    <w:rsid w:val="008821AC"/>
    <w:rsid w:val="00884DB8"/>
    <w:rsid w:val="0088789C"/>
    <w:rsid w:val="00890C86"/>
    <w:rsid w:val="00892DFF"/>
    <w:rsid w:val="008A0512"/>
    <w:rsid w:val="008A550C"/>
    <w:rsid w:val="008A5882"/>
    <w:rsid w:val="008A7BD2"/>
    <w:rsid w:val="008B09C1"/>
    <w:rsid w:val="008B18DB"/>
    <w:rsid w:val="008B2456"/>
    <w:rsid w:val="008B5973"/>
    <w:rsid w:val="008B6251"/>
    <w:rsid w:val="008B62C8"/>
    <w:rsid w:val="008B665A"/>
    <w:rsid w:val="008B7FD8"/>
    <w:rsid w:val="008C0778"/>
    <w:rsid w:val="008C50C7"/>
    <w:rsid w:val="008C5CEA"/>
    <w:rsid w:val="008C7A78"/>
    <w:rsid w:val="008D475E"/>
    <w:rsid w:val="008D5B55"/>
    <w:rsid w:val="008D62CD"/>
    <w:rsid w:val="008E0563"/>
    <w:rsid w:val="008E199C"/>
    <w:rsid w:val="008E4D32"/>
    <w:rsid w:val="008E55A3"/>
    <w:rsid w:val="008F027F"/>
    <w:rsid w:val="008F03C7"/>
    <w:rsid w:val="008F1A68"/>
    <w:rsid w:val="008F2EB6"/>
    <w:rsid w:val="008F7F4D"/>
    <w:rsid w:val="0090172C"/>
    <w:rsid w:val="009031ED"/>
    <w:rsid w:val="00907AE7"/>
    <w:rsid w:val="00907FE8"/>
    <w:rsid w:val="009101A4"/>
    <w:rsid w:val="0091217E"/>
    <w:rsid w:val="009212DD"/>
    <w:rsid w:val="009214F5"/>
    <w:rsid w:val="00921FD6"/>
    <w:rsid w:val="00923BA4"/>
    <w:rsid w:val="00924BAD"/>
    <w:rsid w:val="0092517D"/>
    <w:rsid w:val="009259D8"/>
    <w:rsid w:val="00927212"/>
    <w:rsid w:val="00927D59"/>
    <w:rsid w:val="00930982"/>
    <w:rsid w:val="009358E5"/>
    <w:rsid w:val="0093795E"/>
    <w:rsid w:val="009432A0"/>
    <w:rsid w:val="00943AD3"/>
    <w:rsid w:val="0094584A"/>
    <w:rsid w:val="00952A16"/>
    <w:rsid w:val="00954D80"/>
    <w:rsid w:val="0095688B"/>
    <w:rsid w:val="009572A1"/>
    <w:rsid w:val="009576EE"/>
    <w:rsid w:val="0096060A"/>
    <w:rsid w:val="00964B0E"/>
    <w:rsid w:val="00965A41"/>
    <w:rsid w:val="00966D7E"/>
    <w:rsid w:val="009678DA"/>
    <w:rsid w:val="00967D22"/>
    <w:rsid w:val="00970EBD"/>
    <w:rsid w:val="00971886"/>
    <w:rsid w:val="00971AAE"/>
    <w:rsid w:val="009733C9"/>
    <w:rsid w:val="00973E27"/>
    <w:rsid w:val="0097562A"/>
    <w:rsid w:val="0097697E"/>
    <w:rsid w:val="00980129"/>
    <w:rsid w:val="009810BD"/>
    <w:rsid w:val="00984484"/>
    <w:rsid w:val="00986B72"/>
    <w:rsid w:val="009871F9"/>
    <w:rsid w:val="00990D97"/>
    <w:rsid w:val="00993F13"/>
    <w:rsid w:val="00993F3A"/>
    <w:rsid w:val="00995F78"/>
    <w:rsid w:val="009A54CA"/>
    <w:rsid w:val="009A5564"/>
    <w:rsid w:val="009A56DF"/>
    <w:rsid w:val="009A6389"/>
    <w:rsid w:val="009B1B1D"/>
    <w:rsid w:val="009B28D2"/>
    <w:rsid w:val="009B38F6"/>
    <w:rsid w:val="009B6561"/>
    <w:rsid w:val="009C00DF"/>
    <w:rsid w:val="009C140C"/>
    <w:rsid w:val="009C26BC"/>
    <w:rsid w:val="009C2A9B"/>
    <w:rsid w:val="009C3910"/>
    <w:rsid w:val="009C7406"/>
    <w:rsid w:val="009D25A7"/>
    <w:rsid w:val="009D383A"/>
    <w:rsid w:val="009D38FB"/>
    <w:rsid w:val="009D3F52"/>
    <w:rsid w:val="009D52EB"/>
    <w:rsid w:val="009E0754"/>
    <w:rsid w:val="009E13BD"/>
    <w:rsid w:val="009E1FD1"/>
    <w:rsid w:val="009E3620"/>
    <w:rsid w:val="009E44B2"/>
    <w:rsid w:val="009E4808"/>
    <w:rsid w:val="009E4AD3"/>
    <w:rsid w:val="009E4D17"/>
    <w:rsid w:val="009E516D"/>
    <w:rsid w:val="009E6732"/>
    <w:rsid w:val="009E7CE4"/>
    <w:rsid w:val="009F2B53"/>
    <w:rsid w:val="009F3253"/>
    <w:rsid w:val="00A018FC"/>
    <w:rsid w:val="00A01BE4"/>
    <w:rsid w:val="00A03610"/>
    <w:rsid w:val="00A06684"/>
    <w:rsid w:val="00A07999"/>
    <w:rsid w:val="00A10A82"/>
    <w:rsid w:val="00A1183D"/>
    <w:rsid w:val="00A12629"/>
    <w:rsid w:val="00A12974"/>
    <w:rsid w:val="00A13448"/>
    <w:rsid w:val="00A13E0B"/>
    <w:rsid w:val="00A14B2D"/>
    <w:rsid w:val="00A15C13"/>
    <w:rsid w:val="00A1651A"/>
    <w:rsid w:val="00A22823"/>
    <w:rsid w:val="00A24D1B"/>
    <w:rsid w:val="00A30128"/>
    <w:rsid w:val="00A32235"/>
    <w:rsid w:val="00A34EEA"/>
    <w:rsid w:val="00A37167"/>
    <w:rsid w:val="00A3733A"/>
    <w:rsid w:val="00A417F3"/>
    <w:rsid w:val="00A4198B"/>
    <w:rsid w:val="00A42B75"/>
    <w:rsid w:val="00A43D59"/>
    <w:rsid w:val="00A47AE6"/>
    <w:rsid w:val="00A53ECC"/>
    <w:rsid w:val="00A55095"/>
    <w:rsid w:val="00A56E20"/>
    <w:rsid w:val="00A574F0"/>
    <w:rsid w:val="00A5794F"/>
    <w:rsid w:val="00A64A5D"/>
    <w:rsid w:val="00A65D0E"/>
    <w:rsid w:val="00A6625A"/>
    <w:rsid w:val="00A66A16"/>
    <w:rsid w:val="00A67157"/>
    <w:rsid w:val="00A7310C"/>
    <w:rsid w:val="00A73141"/>
    <w:rsid w:val="00A8065A"/>
    <w:rsid w:val="00A83941"/>
    <w:rsid w:val="00A87532"/>
    <w:rsid w:val="00A9158C"/>
    <w:rsid w:val="00A92119"/>
    <w:rsid w:val="00A94364"/>
    <w:rsid w:val="00A94DB7"/>
    <w:rsid w:val="00A96910"/>
    <w:rsid w:val="00AA2468"/>
    <w:rsid w:val="00AA2AD3"/>
    <w:rsid w:val="00AA30F5"/>
    <w:rsid w:val="00AA6988"/>
    <w:rsid w:val="00AA6A3C"/>
    <w:rsid w:val="00AA6EC3"/>
    <w:rsid w:val="00AB0CC3"/>
    <w:rsid w:val="00AB271A"/>
    <w:rsid w:val="00AB3424"/>
    <w:rsid w:val="00AB5398"/>
    <w:rsid w:val="00AB6691"/>
    <w:rsid w:val="00AB6AB4"/>
    <w:rsid w:val="00AC268E"/>
    <w:rsid w:val="00AC4C3F"/>
    <w:rsid w:val="00AC6F49"/>
    <w:rsid w:val="00AD08D5"/>
    <w:rsid w:val="00AD21E5"/>
    <w:rsid w:val="00AD2DD0"/>
    <w:rsid w:val="00AD3947"/>
    <w:rsid w:val="00AD636A"/>
    <w:rsid w:val="00AD6826"/>
    <w:rsid w:val="00AE07CB"/>
    <w:rsid w:val="00AE2EF6"/>
    <w:rsid w:val="00AE3CE0"/>
    <w:rsid w:val="00AE6876"/>
    <w:rsid w:val="00AE69BE"/>
    <w:rsid w:val="00AF1DEC"/>
    <w:rsid w:val="00AF473F"/>
    <w:rsid w:val="00AF491A"/>
    <w:rsid w:val="00AF4A51"/>
    <w:rsid w:val="00AF54A7"/>
    <w:rsid w:val="00AF6E84"/>
    <w:rsid w:val="00AF7A16"/>
    <w:rsid w:val="00B05237"/>
    <w:rsid w:val="00B05BF6"/>
    <w:rsid w:val="00B11B23"/>
    <w:rsid w:val="00B12375"/>
    <w:rsid w:val="00B12AB3"/>
    <w:rsid w:val="00B160A2"/>
    <w:rsid w:val="00B16A57"/>
    <w:rsid w:val="00B17393"/>
    <w:rsid w:val="00B22F13"/>
    <w:rsid w:val="00B277D2"/>
    <w:rsid w:val="00B27CC2"/>
    <w:rsid w:val="00B30C4F"/>
    <w:rsid w:val="00B31412"/>
    <w:rsid w:val="00B32755"/>
    <w:rsid w:val="00B36848"/>
    <w:rsid w:val="00B408B2"/>
    <w:rsid w:val="00B409FE"/>
    <w:rsid w:val="00B4418B"/>
    <w:rsid w:val="00B50526"/>
    <w:rsid w:val="00B5180A"/>
    <w:rsid w:val="00B53D9A"/>
    <w:rsid w:val="00B53DE5"/>
    <w:rsid w:val="00B543D7"/>
    <w:rsid w:val="00B555C1"/>
    <w:rsid w:val="00B55707"/>
    <w:rsid w:val="00B55C47"/>
    <w:rsid w:val="00B57443"/>
    <w:rsid w:val="00B57DAA"/>
    <w:rsid w:val="00B61D98"/>
    <w:rsid w:val="00B62A89"/>
    <w:rsid w:val="00B62E46"/>
    <w:rsid w:val="00B65F13"/>
    <w:rsid w:val="00B66B06"/>
    <w:rsid w:val="00B66E1F"/>
    <w:rsid w:val="00B73B71"/>
    <w:rsid w:val="00B76CB2"/>
    <w:rsid w:val="00B8123E"/>
    <w:rsid w:val="00B83DDC"/>
    <w:rsid w:val="00B862C5"/>
    <w:rsid w:val="00B86CFC"/>
    <w:rsid w:val="00B92A1C"/>
    <w:rsid w:val="00B94BD3"/>
    <w:rsid w:val="00B97F8F"/>
    <w:rsid w:val="00BA2BBE"/>
    <w:rsid w:val="00BA30F4"/>
    <w:rsid w:val="00BA3CB0"/>
    <w:rsid w:val="00BA4E59"/>
    <w:rsid w:val="00BA5AC4"/>
    <w:rsid w:val="00BB4203"/>
    <w:rsid w:val="00BB5DB4"/>
    <w:rsid w:val="00BB7635"/>
    <w:rsid w:val="00BC052A"/>
    <w:rsid w:val="00BC1358"/>
    <w:rsid w:val="00BC4129"/>
    <w:rsid w:val="00BC503C"/>
    <w:rsid w:val="00BC5965"/>
    <w:rsid w:val="00BC7BF9"/>
    <w:rsid w:val="00BD0D6C"/>
    <w:rsid w:val="00BD4137"/>
    <w:rsid w:val="00BD5D20"/>
    <w:rsid w:val="00BD6A0C"/>
    <w:rsid w:val="00BD794B"/>
    <w:rsid w:val="00BE1C03"/>
    <w:rsid w:val="00BE354F"/>
    <w:rsid w:val="00BE3611"/>
    <w:rsid w:val="00BE629C"/>
    <w:rsid w:val="00BE7968"/>
    <w:rsid w:val="00BE79CD"/>
    <w:rsid w:val="00BF21C9"/>
    <w:rsid w:val="00BF7E92"/>
    <w:rsid w:val="00C01FAE"/>
    <w:rsid w:val="00C034AB"/>
    <w:rsid w:val="00C03958"/>
    <w:rsid w:val="00C12520"/>
    <w:rsid w:val="00C12561"/>
    <w:rsid w:val="00C1354F"/>
    <w:rsid w:val="00C14753"/>
    <w:rsid w:val="00C21184"/>
    <w:rsid w:val="00C21B1A"/>
    <w:rsid w:val="00C22512"/>
    <w:rsid w:val="00C25385"/>
    <w:rsid w:val="00C26C98"/>
    <w:rsid w:val="00C3062F"/>
    <w:rsid w:val="00C34861"/>
    <w:rsid w:val="00C34B4E"/>
    <w:rsid w:val="00C3605A"/>
    <w:rsid w:val="00C370AA"/>
    <w:rsid w:val="00C479E1"/>
    <w:rsid w:val="00C5036F"/>
    <w:rsid w:val="00C51F1A"/>
    <w:rsid w:val="00C526F7"/>
    <w:rsid w:val="00C54060"/>
    <w:rsid w:val="00C54130"/>
    <w:rsid w:val="00C54EDC"/>
    <w:rsid w:val="00C566B5"/>
    <w:rsid w:val="00C609A9"/>
    <w:rsid w:val="00C61468"/>
    <w:rsid w:val="00C63F02"/>
    <w:rsid w:val="00C67208"/>
    <w:rsid w:val="00C67ADE"/>
    <w:rsid w:val="00C71619"/>
    <w:rsid w:val="00C817E0"/>
    <w:rsid w:val="00C84535"/>
    <w:rsid w:val="00C84E3C"/>
    <w:rsid w:val="00C90DC4"/>
    <w:rsid w:val="00C91711"/>
    <w:rsid w:val="00C9179E"/>
    <w:rsid w:val="00C9542A"/>
    <w:rsid w:val="00C96169"/>
    <w:rsid w:val="00CA0F35"/>
    <w:rsid w:val="00CB1B07"/>
    <w:rsid w:val="00CB6DE4"/>
    <w:rsid w:val="00CC3425"/>
    <w:rsid w:val="00CC3D06"/>
    <w:rsid w:val="00CC5054"/>
    <w:rsid w:val="00CD167D"/>
    <w:rsid w:val="00CD4723"/>
    <w:rsid w:val="00CD503A"/>
    <w:rsid w:val="00CE0E3B"/>
    <w:rsid w:val="00CE1393"/>
    <w:rsid w:val="00CE2B2F"/>
    <w:rsid w:val="00CE40C9"/>
    <w:rsid w:val="00CE6609"/>
    <w:rsid w:val="00CE6D46"/>
    <w:rsid w:val="00CE71CB"/>
    <w:rsid w:val="00CF0B1D"/>
    <w:rsid w:val="00CF238A"/>
    <w:rsid w:val="00CF2A31"/>
    <w:rsid w:val="00CF4E30"/>
    <w:rsid w:val="00CF5901"/>
    <w:rsid w:val="00CF79E3"/>
    <w:rsid w:val="00CF7C6B"/>
    <w:rsid w:val="00D004BF"/>
    <w:rsid w:val="00D00DC4"/>
    <w:rsid w:val="00D0152C"/>
    <w:rsid w:val="00D02FE6"/>
    <w:rsid w:val="00D04E2E"/>
    <w:rsid w:val="00D0597F"/>
    <w:rsid w:val="00D05F98"/>
    <w:rsid w:val="00D06F02"/>
    <w:rsid w:val="00D102B9"/>
    <w:rsid w:val="00D10677"/>
    <w:rsid w:val="00D12CD7"/>
    <w:rsid w:val="00D12E2B"/>
    <w:rsid w:val="00D131E5"/>
    <w:rsid w:val="00D155BF"/>
    <w:rsid w:val="00D16888"/>
    <w:rsid w:val="00D17C58"/>
    <w:rsid w:val="00D201E2"/>
    <w:rsid w:val="00D25063"/>
    <w:rsid w:val="00D25175"/>
    <w:rsid w:val="00D30944"/>
    <w:rsid w:val="00D30DDA"/>
    <w:rsid w:val="00D31018"/>
    <w:rsid w:val="00D31B32"/>
    <w:rsid w:val="00D32293"/>
    <w:rsid w:val="00D32E3B"/>
    <w:rsid w:val="00D3362C"/>
    <w:rsid w:val="00D34E03"/>
    <w:rsid w:val="00D3680B"/>
    <w:rsid w:val="00D422C3"/>
    <w:rsid w:val="00D42A8E"/>
    <w:rsid w:val="00D43DA4"/>
    <w:rsid w:val="00D44113"/>
    <w:rsid w:val="00D46DD3"/>
    <w:rsid w:val="00D50A95"/>
    <w:rsid w:val="00D515FC"/>
    <w:rsid w:val="00D546BC"/>
    <w:rsid w:val="00D54BFE"/>
    <w:rsid w:val="00D55C55"/>
    <w:rsid w:val="00D55DD0"/>
    <w:rsid w:val="00D56E04"/>
    <w:rsid w:val="00D61BDE"/>
    <w:rsid w:val="00D62AAB"/>
    <w:rsid w:val="00D64EFB"/>
    <w:rsid w:val="00D65DEF"/>
    <w:rsid w:val="00D663CD"/>
    <w:rsid w:val="00D66FA0"/>
    <w:rsid w:val="00D70088"/>
    <w:rsid w:val="00D707C2"/>
    <w:rsid w:val="00D74CA7"/>
    <w:rsid w:val="00D75625"/>
    <w:rsid w:val="00D80229"/>
    <w:rsid w:val="00D83FED"/>
    <w:rsid w:val="00D86A28"/>
    <w:rsid w:val="00D901AF"/>
    <w:rsid w:val="00D92160"/>
    <w:rsid w:val="00D92FDD"/>
    <w:rsid w:val="00D941D9"/>
    <w:rsid w:val="00D966BC"/>
    <w:rsid w:val="00DA1B2B"/>
    <w:rsid w:val="00DA2B5E"/>
    <w:rsid w:val="00DA2DCF"/>
    <w:rsid w:val="00DA4AA6"/>
    <w:rsid w:val="00DA53E2"/>
    <w:rsid w:val="00DA67A1"/>
    <w:rsid w:val="00DB00A3"/>
    <w:rsid w:val="00DB08D1"/>
    <w:rsid w:val="00DB10F9"/>
    <w:rsid w:val="00DB2313"/>
    <w:rsid w:val="00DB2CE9"/>
    <w:rsid w:val="00DB7EA4"/>
    <w:rsid w:val="00DC0036"/>
    <w:rsid w:val="00DC7436"/>
    <w:rsid w:val="00DD08D4"/>
    <w:rsid w:val="00DD0A55"/>
    <w:rsid w:val="00DD0DCF"/>
    <w:rsid w:val="00DD3C02"/>
    <w:rsid w:val="00DD7124"/>
    <w:rsid w:val="00DD7397"/>
    <w:rsid w:val="00DD7A59"/>
    <w:rsid w:val="00DE1229"/>
    <w:rsid w:val="00DE2CD8"/>
    <w:rsid w:val="00DE48C8"/>
    <w:rsid w:val="00DE5078"/>
    <w:rsid w:val="00DE5CCF"/>
    <w:rsid w:val="00DE7192"/>
    <w:rsid w:val="00DF030F"/>
    <w:rsid w:val="00DF0B01"/>
    <w:rsid w:val="00DF3E63"/>
    <w:rsid w:val="00DF455E"/>
    <w:rsid w:val="00DF5642"/>
    <w:rsid w:val="00DF75CA"/>
    <w:rsid w:val="00E003E1"/>
    <w:rsid w:val="00E00766"/>
    <w:rsid w:val="00E00CF8"/>
    <w:rsid w:val="00E01012"/>
    <w:rsid w:val="00E0151F"/>
    <w:rsid w:val="00E029B6"/>
    <w:rsid w:val="00E02E8D"/>
    <w:rsid w:val="00E0308D"/>
    <w:rsid w:val="00E0405C"/>
    <w:rsid w:val="00E07CC7"/>
    <w:rsid w:val="00E10099"/>
    <w:rsid w:val="00E11861"/>
    <w:rsid w:val="00E208D9"/>
    <w:rsid w:val="00E219CD"/>
    <w:rsid w:val="00E249FA"/>
    <w:rsid w:val="00E27A9B"/>
    <w:rsid w:val="00E30F85"/>
    <w:rsid w:val="00E3782E"/>
    <w:rsid w:val="00E41C70"/>
    <w:rsid w:val="00E41CFB"/>
    <w:rsid w:val="00E424CE"/>
    <w:rsid w:val="00E44143"/>
    <w:rsid w:val="00E458CA"/>
    <w:rsid w:val="00E47B4A"/>
    <w:rsid w:val="00E521D2"/>
    <w:rsid w:val="00E60345"/>
    <w:rsid w:val="00E62445"/>
    <w:rsid w:val="00E6251D"/>
    <w:rsid w:val="00E62BF5"/>
    <w:rsid w:val="00E6403D"/>
    <w:rsid w:val="00E711D0"/>
    <w:rsid w:val="00E72DB0"/>
    <w:rsid w:val="00E756D7"/>
    <w:rsid w:val="00E81819"/>
    <w:rsid w:val="00E81B37"/>
    <w:rsid w:val="00E830FA"/>
    <w:rsid w:val="00E8427D"/>
    <w:rsid w:val="00E8451B"/>
    <w:rsid w:val="00E86EF8"/>
    <w:rsid w:val="00E9026C"/>
    <w:rsid w:val="00E905BD"/>
    <w:rsid w:val="00E9079E"/>
    <w:rsid w:val="00E90E5D"/>
    <w:rsid w:val="00E9307E"/>
    <w:rsid w:val="00E9365C"/>
    <w:rsid w:val="00EA32AF"/>
    <w:rsid w:val="00EA3C97"/>
    <w:rsid w:val="00EB1A2A"/>
    <w:rsid w:val="00EB56A4"/>
    <w:rsid w:val="00EB5F4C"/>
    <w:rsid w:val="00EB76BF"/>
    <w:rsid w:val="00EC272C"/>
    <w:rsid w:val="00EC2B28"/>
    <w:rsid w:val="00EC49A9"/>
    <w:rsid w:val="00EC52AA"/>
    <w:rsid w:val="00EC711B"/>
    <w:rsid w:val="00EC7AFA"/>
    <w:rsid w:val="00ED00DC"/>
    <w:rsid w:val="00ED5F90"/>
    <w:rsid w:val="00ED6A42"/>
    <w:rsid w:val="00ED6B48"/>
    <w:rsid w:val="00EE01B5"/>
    <w:rsid w:val="00EE04D3"/>
    <w:rsid w:val="00EE2034"/>
    <w:rsid w:val="00EE21B1"/>
    <w:rsid w:val="00EE29AB"/>
    <w:rsid w:val="00EE3C73"/>
    <w:rsid w:val="00EE407E"/>
    <w:rsid w:val="00EE5868"/>
    <w:rsid w:val="00EE6CC2"/>
    <w:rsid w:val="00EE7DC7"/>
    <w:rsid w:val="00EE7DF1"/>
    <w:rsid w:val="00EF1226"/>
    <w:rsid w:val="00EF20A8"/>
    <w:rsid w:val="00EF2777"/>
    <w:rsid w:val="00EF7442"/>
    <w:rsid w:val="00EF76FE"/>
    <w:rsid w:val="00EF7E37"/>
    <w:rsid w:val="00F0194A"/>
    <w:rsid w:val="00F0332B"/>
    <w:rsid w:val="00F04929"/>
    <w:rsid w:val="00F07752"/>
    <w:rsid w:val="00F112DA"/>
    <w:rsid w:val="00F11E82"/>
    <w:rsid w:val="00F14CCE"/>
    <w:rsid w:val="00F15C59"/>
    <w:rsid w:val="00F2173E"/>
    <w:rsid w:val="00F2187A"/>
    <w:rsid w:val="00F23B41"/>
    <w:rsid w:val="00F24060"/>
    <w:rsid w:val="00F27F0C"/>
    <w:rsid w:val="00F305F4"/>
    <w:rsid w:val="00F30DDB"/>
    <w:rsid w:val="00F33173"/>
    <w:rsid w:val="00F34984"/>
    <w:rsid w:val="00F40562"/>
    <w:rsid w:val="00F42021"/>
    <w:rsid w:val="00F42E82"/>
    <w:rsid w:val="00F431E5"/>
    <w:rsid w:val="00F44C8D"/>
    <w:rsid w:val="00F4544F"/>
    <w:rsid w:val="00F474FE"/>
    <w:rsid w:val="00F6021E"/>
    <w:rsid w:val="00F614EC"/>
    <w:rsid w:val="00F61B0D"/>
    <w:rsid w:val="00F629D1"/>
    <w:rsid w:val="00F63D0E"/>
    <w:rsid w:val="00F65338"/>
    <w:rsid w:val="00F653C3"/>
    <w:rsid w:val="00F66839"/>
    <w:rsid w:val="00F66FBD"/>
    <w:rsid w:val="00F6746D"/>
    <w:rsid w:val="00F719A7"/>
    <w:rsid w:val="00F7361C"/>
    <w:rsid w:val="00F75A08"/>
    <w:rsid w:val="00F802F6"/>
    <w:rsid w:val="00F80622"/>
    <w:rsid w:val="00F81709"/>
    <w:rsid w:val="00F82D63"/>
    <w:rsid w:val="00F86505"/>
    <w:rsid w:val="00F86F0A"/>
    <w:rsid w:val="00F90999"/>
    <w:rsid w:val="00F90C43"/>
    <w:rsid w:val="00F91CFF"/>
    <w:rsid w:val="00F93A3A"/>
    <w:rsid w:val="00F93C86"/>
    <w:rsid w:val="00F94CC9"/>
    <w:rsid w:val="00F96DFA"/>
    <w:rsid w:val="00F97BC5"/>
    <w:rsid w:val="00FA2279"/>
    <w:rsid w:val="00FA4F3F"/>
    <w:rsid w:val="00FB1AFE"/>
    <w:rsid w:val="00FB2DF2"/>
    <w:rsid w:val="00FC2403"/>
    <w:rsid w:val="00FC275F"/>
    <w:rsid w:val="00FC389F"/>
    <w:rsid w:val="00FC38BF"/>
    <w:rsid w:val="00FC4440"/>
    <w:rsid w:val="00FC6168"/>
    <w:rsid w:val="00FC7233"/>
    <w:rsid w:val="00FD0212"/>
    <w:rsid w:val="00FD07BE"/>
    <w:rsid w:val="00FD0F7E"/>
    <w:rsid w:val="00FE13C4"/>
    <w:rsid w:val="00FE1777"/>
    <w:rsid w:val="00FE3B2B"/>
    <w:rsid w:val="00FE5458"/>
    <w:rsid w:val="00FE67B3"/>
    <w:rsid w:val="00FE6F2A"/>
    <w:rsid w:val="00FF22D5"/>
    <w:rsid w:val="00FF4B11"/>
    <w:rsid w:val="00FF4C41"/>
    <w:rsid w:val="00FF5AD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AB"/>
    <w:pPr>
      <w:spacing w:after="0" w:line="240" w:lineRule="auto"/>
    </w:pPr>
    <w:rPr>
      <w:rFonts w:ascii="Times New Roman" w:eastAsia="Times New Roman" w:hAnsi="Times New Roman" w:cs="Times New Roman"/>
      <w:sz w:val="24"/>
      <w:szCs w:val="24"/>
    </w:rPr>
  </w:style>
  <w:style w:type="paragraph" w:styleId="Heading1">
    <w:name w:val="heading 1"/>
    <w:aliases w:val="HN1 HeadingNumber1,Section Headers,l1,heading 1,h1,I1,1st level,HEADING 1,Chapter,1,11,12,13,14,15,111,121,131,141,16,112,122,132,142,17,113,123,133,143,18,114,124,134,144,19,115,125,135,145,110,116,126,136,146,117,127,137,147,151,1111,1211"/>
    <w:basedOn w:val="Normal"/>
    <w:next w:val="Normal"/>
    <w:link w:val="Heading1Char"/>
    <w:qFormat/>
    <w:rsid w:val="00C034AB"/>
    <w:pPr>
      <w:keepNext/>
      <w:spacing w:before="240" w:after="60"/>
      <w:outlineLvl w:val="0"/>
    </w:pPr>
    <w:rPr>
      <w:rFonts w:ascii="Arial" w:hAnsi="Arial" w:cs="Arial"/>
      <w:b/>
      <w:bCs/>
      <w:kern w:val="32"/>
      <w:sz w:val="32"/>
      <w:szCs w:val="32"/>
    </w:rPr>
  </w:style>
  <w:style w:type="paragraph" w:styleId="Heading2">
    <w:name w:val="heading 2"/>
    <w:aliases w:val="HN2 HeadingNumber2,PRTM Heading 2,h2,l2,I2,H2,2nd level,l2+toc 2,heading 2,Paragraph"/>
    <w:basedOn w:val="Normal"/>
    <w:next w:val="Normal"/>
    <w:link w:val="Heading2Char"/>
    <w:qFormat/>
    <w:rsid w:val="00C034AB"/>
    <w:pPr>
      <w:keepNext/>
      <w:spacing w:before="240" w:after="60"/>
      <w:outlineLvl w:val="1"/>
    </w:pPr>
    <w:rPr>
      <w:rFonts w:ascii="Arial" w:hAnsi="Arial" w:cs="Arial"/>
      <w:b/>
      <w:bCs/>
      <w:i/>
      <w:iCs/>
      <w:sz w:val="28"/>
      <w:szCs w:val="28"/>
    </w:rPr>
  </w:style>
  <w:style w:type="paragraph" w:styleId="Heading3">
    <w:name w:val="heading 3"/>
    <w:aliases w:val="HN3 HeadingNumber3"/>
    <w:basedOn w:val="Normal"/>
    <w:next w:val="Normal"/>
    <w:link w:val="Heading3Char"/>
    <w:qFormat/>
    <w:rsid w:val="00C034AB"/>
    <w:pPr>
      <w:keepNext/>
      <w:spacing w:before="240" w:after="60"/>
      <w:outlineLvl w:val="2"/>
    </w:pPr>
    <w:rPr>
      <w:rFonts w:ascii="Arial" w:hAnsi="Arial" w:cs="Arial"/>
      <w:b/>
      <w:bCs/>
      <w:sz w:val="26"/>
      <w:szCs w:val="26"/>
    </w:rPr>
  </w:style>
  <w:style w:type="paragraph" w:styleId="Heading4">
    <w:name w:val="heading 4"/>
    <w:aliases w:val="HN4 HeadingNumber4"/>
    <w:basedOn w:val="Normal"/>
    <w:next w:val="Normal"/>
    <w:link w:val="Heading4Char"/>
    <w:qFormat/>
    <w:rsid w:val="00C034AB"/>
    <w:pPr>
      <w:keepNext/>
      <w:jc w:val="center"/>
      <w:outlineLvl w:val="3"/>
    </w:pPr>
    <w:rPr>
      <w:rFonts w:ascii="Formata Regular" w:hAnsi="Formata Regular"/>
      <w:color w:val="FFFFFF"/>
      <w:sz w:val="40"/>
    </w:rPr>
  </w:style>
  <w:style w:type="paragraph" w:styleId="Heading5">
    <w:name w:val="heading 5"/>
    <w:aliases w:val="HN5 HeadingNumber5"/>
    <w:basedOn w:val="Normal"/>
    <w:next w:val="Normal"/>
    <w:link w:val="Heading5Char"/>
    <w:qFormat/>
    <w:rsid w:val="00C034AB"/>
    <w:pPr>
      <w:keepNext/>
      <w:jc w:val="center"/>
      <w:outlineLvl w:val="4"/>
    </w:pPr>
    <w:rPr>
      <w:rFonts w:ascii="Arial" w:hAnsi="Arial" w:cs="Arial"/>
      <w:b/>
      <w:bCs/>
      <w:color w:val="000000"/>
      <w:sz w:val="32"/>
    </w:rPr>
  </w:style>
  <w:style w:type="paragraph" w:styleId="Heading6">
    <w:name w:val="heading 6"/>
    <w:basedOn w:val="Normal"/>
    <w:next w:val="Normal"/>
    <w:link w:val="Heading6Char"/>
    <w:qFormat/>
    <w:rsid w:val="00C034AB"/>
    <w:pPr>
      <w:keepNext/>
      <w:jc w:val="center"/>
      <w:outlineLvl w:val="5"/>
    </w:pPr>
    <w:rPr>
      <w:rFonts w:ascii="Arial" w:hAnsi="Arial" w:cs="Arial"/>
      <w:b/>
      <w:bCs/>
      <w:sz w:val="36"/>
    </w:rPr>
  </w:style>
  <w:style w:type="paragraph" w:styleId="Heading7">
    <w:name w:val="heading 7"/>
    <w:basedOn w:val="Normal"/>
    <w:next w:val="Normal"/>
    <w:link w:val="Heading7Char"/>
    <w:qFormat/>
    <w:rsid w:val="00C034AB"/>
    <w:pPr>
      <w:keepNext/>
      <w:jc w:val="center"/>
      <w:outlineLvl w:val="6"/>
    </w:pPr>
    <w:rPr>
      <w:rFonts w:ascii="Arial" w:hAnsi="Arial" w:cs="Arial"/>
      <w:b/>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27695"/>
    <w:pPr>
      <w:tabs>
        <w:tab w:val="center" w:pos="4680"/>
        <w:tab w:val="right" w:pos="9360"/>
      </w:tabs>
    </w:pPr>
  </w:style>
  <w:style w:type="character" w:customStyle="1" w:styleId="HeaderChar">
    <w:name w:val="Header Char"/>
    <w:basedOn w:val="DefaultParagraphFont"/>
    <w:link w:val="Header"/>
    <w:uiPriority w:val="99"/>
    <w:rsid w:val="00827695"/>
  </w:style>
  <w:style w:type="paragraph" w:styleId="Footer">
    <w:name w:val="footer"/>
    <w:basedOn w:val="Normal"/>
    <w:link w:val="FooterChar"/>
    <w:unhideWhenUsed/>
    <w:rsid w:val="00827695"/>
    <w:pPr>
      <w:tabs>
        <w:tab w:val="center" w:pos="4680"/>
        <w:tab w:val="right" w:pos="9360"/>
      </w:tabs>
    </w:pPr>
  </w:style>
  <w:style w:type="character" w:customStyle="1" w:styleId="FooterChar">
    <w:name w:val="Footer Char"/>
    <w:basedOn w:val="DefaultParagraphFont"/>
    <w:link w:val="Footer"/>
    <w:uiPriority w:val="99"/>
    <w:rsid w:val="00827695"/>
  </w:style>
  <w:style w:type="paragraph" w:styleId="BalloonText">
    <w:name w:val="Balloon Text"/>
    <w:basedOn w:val="Normal"/>
    <w:link w:val="BalloonTextChar"/>
    <w:semiHidden/>
    <w:unhideWhenUsed/>
    <w:rsid w:val="00827695"/>
    <w:rPr>
      <w:rFonts w:ascii="Tahoma" w:hAnsi="Tahoma" w:cs="Tahoma"/>
      <w:sz w:val="16"/>
      <w:szCs w:val="16"/>
    </w:rPr>
  </w:style>
  <w:style w:type="character" w:customStyle="1" w:styleId="BalloonTextChar">
    <w:name w:val="Balloon Text Char"/>
    <w:basedOn w:val="DefaultParagraphFont"/>
    <w:link w:val="BalloonText"/>
    <w:uiPriority w:val="99"/>
    <w:semiHidden/>
    <w:rsid w:val="00827695"/>
    <w:rPr>
      <w:rFonts w:ascii="Tahoma" w:hAnsi="Tahoma" w:cs="Tahoma"/>
      <w:sz w:val="16"/>
      <w:szCs w:val="16"/>
    </w:rPr>
  </w:style>
  <w:style w:type="paragraph" w:styleId="NoSpacing">
    <w:name w:val="No Spacing"/>
    <w:link w:val="NoSpacingChar"/>
    <w:uiPriority w:val="1"/>
    <w:qFormat/>
    <w:rsid w:val="00827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7695"/>
    <w:rPr>
      <w:rFonts w:eastAsiaTheme="minorEastAsia"/>
      <w:lang w:eastAsia="ja-JP"/>
    </w:rPr>
  </w:style>
  <w:style w:type="character" w:customStyle="1" w:styleId="Heading1Char">
    <w:name w:val="Heading 1 Char"/>
    <w:aliases w:val="HN1 HeadingNumber1 Char,Section Headers Char,l1 Char,heading 1 Char,h1 Char,I1 Char,1st level Char,HEADING 1 Char,Chapter Char,1 Char,11 Char,12 Char,13 Char,14 Char,15 Char,111 Char,121 Char,131 Char,141 Char,16 Char,112 Char,122 Char"/>
    <w:basedOn w:val="DefaultParagraphFont"/>
    <w:link w:val="Heading1"/>
    <w:rsid w:val="00C034AB"/>
    <w:rPr>
      <w:rFonts w:ascii="Arial" w:eastAsia="Times New Roman" w:hAnsi="Arial" w:cs="Arial"/>
      <w:b/>
      <w:bCs/>
      <w:kern w:val="32"/>
      <w:sz w:val="32"/>
      <w:szCs w:val="32"/>
    </w:rPr>
  </w:style>
  <w:style w:type="character" w:customStyle="1" w:styleId="Heading2Char">
    <w:name w:val="Heading 2 Char"/>
    <w:aliases w:val="HN2 HeadingNumber2 Char,PRTM Heading 2 Char,h2 Char,l2 Char,I2 Char,H2 Char,2nd level Char,l2+toc 2 Char,heading 2 Char,Paragraph Char"/>
    <w:basedOn w:val="DefaultParagraphFont"/>
    <w:link w:val="Heading2"/>
    <w:rsid w:val="00C034AB"/>
    <w:rPr>
      <w:rFonts w:ascii="Arial" w:eastAsia="Times New Roman" w:hAnsi="Arial" w:cs="Arial"/>
      <w:b/>
      <w:bCs/>
      <w:i/>
      <w:iCs/>
      <w:sz w:val="28"/>
      <w:szCs w:val="28"/>
    </w:rPr>
  </w:style>
  <w:style w:type="character" w:customStyle="1" w:styleId="Heading3Char">
    <w:name w:val="Heading 3 Char"/>
    <w:aliases w:val="HN3 HeadingNumber3 Char"/>
    <w:basedOn w:val="DefaultParagraphFont"/>
    <w:link w:val="Heading3"/>
    <w:rsid w:val="00C034AB"/>
    <w:rPr>
      <w:rFonts w:ascii="Arial" w:eastAsia="Times New Roman" w:hAnsi="Arial" w:cs="Arial"/>
      <w:b/>
      <w:bCs/>
      <w:sz w:val="26"/>
      <w:szCs w:val="26"/>
    </w:rPr>
  </w:style>
  <w:style w:type="character" w:customStyle="1" w:styleId="Heading4Char">
    <w:name w:val="Heading 4 Char"/>
    <w:aliases w:val="HN4 HeadingNumber4 Char"/>
    <w:basedOn w:val="DefaultParagraphFont"/>
    <w:link w:val="Heading4"/>
    <w:rsid w:val="00C034AB"/>
    <w:rPr>
      <w:rFonts w:ascii="Formata Regular" w:eastAsia="Times New Roman" w:hAnsi="Formata Regular" w:cs="Times New Roman"/>
      <w:color w:val="FFFFFF"/>
      <w:sz w:val="40"/>
      <w:szCs w:val="24"/>
    </w:rPr>
  </w:style>
  <w:style w:type="character" w:customStyle="1" w:styleId="Heading5Char">
    <w:name w:val="Heading 5 Char"/>
    <w:aliases w:val="HN5 HeadingNumber5 Char"/>
    <w:basedOn w:val="DefaultParagraphFont"/>
    <w:link w:val="Heading5"/>
    <w:rsid w:val="00C034AB"/>
    <w:rPr>
      <w:rFonts w:ascii="Arial" w:eastAsia="Times New Roman" w:hAnsi="Arial" w:cs="Arial"/>
      <w:b/>
      <w:bCs/>
      <w:color w:val="000000"/>
      <w:sz w:val="32"/>
      <w:szCs w:val="24"/>
    </w:rPr>
  </w:style>
  <w:style w:type="character" w:customStyle="1" w:styleId="Heading6Char">
    <w:name w:val="Heading 6 Char"/>
    <w:basedOn w:val="DefaultParagraphFont"/>
    <w:link w:val="Heading6"/>
    <w:rsid w:val="00C034AB"/>
    <w:rPr>
      <w:rFonts w:ascii="Arial" w:eastAsia="Times New Roman" w:hAnsi="Arial" w:cs="Arial"/>
      <w:b/>
      <w:bCs/>
      <w:sz w:val="36"/>
      <w:szCs w:val="24"/>
    </w:rPr>
  </w:style>
  <w:style w:type="character" w:customStyle="1" w:styleId="Heading7Char">
    <w:name w:val="Heading 7 Char"/>
    <w:basedOn w:val="DefaultParagraphFont"/>
    <w:link w:val="Heading7"/>
    <w:rsid w:val="00C034AB"/>
    <w:rPr>
      <w:rFonts w:ascii="Arial" w:eastAsia="Times New Roman" w:hAnsi="Arial" w:cs="Arial"/>
      <w:b/>
      <w:bCs/>
      <w:color w:val="000000"/>
      <w:sz w:val="28"/>
      <w:szCs w:val="24"/>
    </w:rPr>
  </w:style>
  <w:style w:type="paragraph" w:customStyle="1" w:styleId="ProposalHeading">
    <w:name w:val="Proposal Heading"/>
    <w:basedOn w:val="Normal"/>
    <w:rsid w:val="00C034AB"/>
    <w:pPr>
      <w:keepNext/>
      <w:numPr>
        <w:numId w:val="1"/>
      </w:numPr>
      <w:spacing w:before="360" w:after="60"/>
    </w:pPr>
    <w:rPr>
      <w:rFonts w:ascii="Arial" w:hAnsi="Arial" w:cs="Arial"/>
      <w:b/>
      <w:color w:val="003366"/>
      <w:szCs w:val="20"/>
    </w:rPr>
  </w:style>
  <w:style w:type="character" w:styleId="PageNumber">
    <w:name w:val="page number"/>
    <w:basedOn w:val="DefaultParagraphFont"/>
    <w:rsid w:val="00C034AB"/>
  </w:style>
  <w:style w:type="paragraph" w:customStyle="1" w:styleId="ProposalBodyText">
    <w:name w:val="Proposal Body Text"/>
    <w:basedOn w:val="Normal"/>
    <w:rsid w:val="00C034AB"/>
    <w:pPr>
      <w:spacing w:before="120" w:after="120"/>
      <w:jc w:val="both"/>
    </w:pPr>
    <w:rPr>
      <w:rFonts w:ascii="Arial" w:hAnsi="Arial" w:cs="Arial"/>
      <w:sz w:val="20"/>
      <w:szCs w:val="20"/>
    </w:rPr>
  </w:style>
  <w:style w:type="paragraph" w:customStyle="1" w:styleId="Proposaltext">
    <w:name w:val="Proposal text"/>
    <w:basedOn w:val="Normal"/>
    <w:rsid w:val="00C034AB"/>
    <w:pPr>
      <w:spacing w:before="60" w:after="60"/>
      <w:jc w:val="both"/>
    </w:pPr>
    <w:rPr>
      <w:rFonts w:ascii="Arial" w:hAnsi="Arial"/>
      <w:sz w:val="20"/>
      <w:szCs w:val="20"/>
    </w:rPr>
  </w:style>
  <w:style w:type="paragraph" w:styleId="CommentText">
    <w:name w:val="annotation text"/>
    <w:basedOn w:val="Normal"/>
    <w:link w:val="CommentTextChar"/>
    <w:semiHidden/>
    <w:rsid w:val="00C034AB"/>
    <w:rPr>
      <w:sz w:val="20"/>
      <w:szCs w:val="20"/>
    </w:rPr>
  </w:style>
  <w:style w:type="character" w:customStyle="1" w:styleId="CommentTextChar">
    <w:name w:val="Comment Text Char"/>
    <w:basedOn w:val="DefaultParagraphFont"/>
    <w:link w:val="CommentText"/>
    <w:semiHidden/>
    <w:rsid w:val="00C034AB"/>
    <w:rPr>
      <w:rFonts w:ascii="Times New Roman" w:eastAsia="Times New Roman" w:hAnsi="Times New Roman" w:cs="Times New Roman"/>
      <w:sz w:val="20"/>
      <w:szCs w:val="20"/>
    </w:rPr>
  </w:style>
  <w:style w:type="paragraph" w:customStyle="1" w:styleId="Asterisk">
    <w:name w:val="Asterisk"/>
    <w:basedOn w:val="Normal"/>
    <w:rsid w:val="00C034AB"/>
    <w:pPr>
      <w:spacing w:before="60" w:after="60"/>
      <w:ind w:left="360" w:right="576" w:hanging="72"/>
    </w:pPr>
    <w:rPr>
      <w:rFonts w:ascii="Arial" w:hAnsi="Arial"/>
      <w:sz w:val="16"/>
      <w:szCs w:val="20"/>
    </w:rPr>
  </w:style>
  <w:style w:type="paragraph" w:customStyle="1" w:styleId="ProposalBullet">
    <w:name w:val="Proposal Bullet"/>
    <w:basedOn w:val="ProposalBodyText"/>
    <w:rsid w:val="00C034AB"/>
    <w:pPr>
      <w:numPr>
        <w:numId w:val="2"/>
      </w:numPr>
      <w:spacing w:before="40" w:after="40"/>
    </w:pPr>
  </w:style>
  <w:style w:type="paragraph" w:customStyle="1" w:styleId="ProposalTerms">
    <w:name w:val="Proposal Terms"/>
    <w:basedOn w:val="ProposalBullet"/>
    <w:rsid w:val="00C034AB"/>
    <w:pPr>
      <w:numPr>
        <w:numId w:val="3"/>
      </w:numPr>
    </w:pPr>
  </w:style>
  <w:style w:type="paragraph" w:customStyle="1" w:styleId="Proposaltableheading">
    <w:name w:val="Proposal table heading"/>
    <w:basedOn w:val="ProposalBodyText"/>
    <w:rsid w:val="00C034AB"/>
    <w:pPr>
      <w:keepNext/>
      <w:keepLines/>
      <w:ind w:left="144"/>
      <w:jc w:val="center"/>
    </w:pPr>
    <w:rPr>
      <w:b/>
      <w:color w:val="FFFFFF"/>
    </w:rPr>
  </w:style>
  <w:style w:type="paragraph" w:customStyle="1" w:styleId="Proposaltablecells">
    <w:name w:val="Proposal table cells"/>
    <w:basedOn w:val="ProposalBodyText"/>
    <w:rsid w:val="00C034AB"/>
    <w:pPr>
      <w:keepNext/>
      <w:ind w:left="144"/>
      <w:jc w:val="left"/>
    </w:pPr>
    <w:rPr>
      <w:rFonts w:ascii="Formata LightCondensed" w:hAnsi="Formata LightCondensed"/>
    </w:rPr>
  </w:style>
  <w:style w:type="paragraph" w:customStyle="1" w:styleId="Proposalobjectlabel">
    <w:name w:val="Proposal object label"/>
    <w:basedOn w:val="ProposalBodyText"/>
    <w:rsid w:val="00C034AB"/>
    <w:pPr>
      <w:keepNext/>
      <w:keepLines/>
      <w:spacing w:after="0"/>
    </w:pPr>
    <w:rPr>
      <w:rFonts w:ascii="Formata LightCondensed" w:hAnsi="Formata LightCondensed"/>
      <w:sz w:val="16"/>
    </w:rPr>
  </w:style>
  <w:style w:type="paragraph" w:customStyle="1" w:styleId="Proposalheader-footer">
    <w:name w:val="Proposal header-footer"/>
    <w:basedOn w:val="Proposaltext"/>
    <w:rsid w:val="00C034AB"/>
  </w:style>
  <w:style w:type="paragraph" w:styleId="TOC2">
    <w:name w:val="toc 2"/>
    <w:basedOn w:val="Normal"/>
    <w:next w:val="Normal"/>
    <w:autoRedefine/>
    <w:semiHidden/>
    <w:rsid w:val="00C034AB"/>
    <w:pPr>
      <w:ind w:left="240"/>
    </w:pPr>
    <w:rPr>
      <w:rFonts w:ascii="Arial" w:hAnsi="Arial"/>
      <w:sz w:val="22"/>
    </w:rPr>
  </w:style>
  <w:style w:type="paragraph" w:styleId="TOC1">
    <w:name w:val="toc 1"/>
    <w:basedOn w:val="Normal"/>
    <w:next w:val="Normal"/>
    <w:autoRedefine/>
    <w:semiHidden/>
    <w:rsid w:val="00C034AB"/>
    <w:pPr>
      <w:spacing w:before="120" w:after="120"/>
    </w:pPr>
    <w:rPr>
      <w:rFonts w:ascii="Arial" w:hAnsi="Arial"/>
      <w:bCs/>
    </w:rPr>
  </w:style>
  <w:style w:type="paragraph" w:styleId="TOC3">
    <w:name w:val="toc 3"/>
    <w:basedOn w:val="Normal"/>
    <w:next w:val="Normal"/>
    <w:autoRedefine/>
    <w:semiHidden/>
    <w:rsid w:val="00C034AB"/>
    <w:pPr>
      <w:ind w:left="480"/>
    </w:pPr>
    <w:rPr>
      <w:i/>
      <w:iCs/>
    </w:rPr>
  </w:style>
  <w:style w:type="paragraph" w:styleId="TOC4">
    <w:name w:val="toc 4"/>
    <w:basedOn w:val="Normal"/>
    <w:next w:val="Normal"/>
    <w:autoRedefine/>
    <w:semiHidden/>
    <w:rsid w:val="00C034AB"/>
    <w:pPr>
      <w:ind w:left="720"/>
    </w:pPr>
    <w:rPr>
      <w:szCs w:val="21"/>
    </w:rPr>
  </w:style>
  <w:style w:type="paragraph" w:styleId="TOC5">
    <w:name w:val="toc 5"/>
    <w:basedOn w:val="Normal"/>
    <w:next w:val="Normal"/>
    <w:autoRedefine/>
    <w:semiHidden/>
    <w:rsid w:val="00C034AB"/>
    <w:pPr>
      <w:ind w:left="960"/>
    </w:pPr>
    <w:rPr>
      <w:szCs w:val="21"/>
    </w:rPr>
  </w:style>
  <w:style w:type="paragraph" w:styleId="TOC6">
    <w:name w:val="toc 6"/>
    <w:basedOn w:val="Normal"/>
    <w:next w:val="Normal"/>
    <w:autoRedefine/>
    <w:semiHidden/>
    <w:rsid w:val="00C034AB"/>
    <w:pPr>
      <w:ind w:left="1200"/>
    </w:pPr>
    <w:rPr>
      <w:szCs w:val="21"/>
    </w:rPr>
  </w:style>
  <w:style w:type="paragraph" w:styleId="TOC7">
    <w:name w:val="toc 7"/>
    <w:basedOn w:val="Normal"/>
    <w:next w:val="Normal"/>
    <w:autoRedefine/>
    <w:semiHidden/>
    <w:rsid w:val="00C034AB"/>
    <w:pPr>
      <w:ind w:left="1440"/>
    </w:pPr>
    <w:rPr>
      <w:szCs w:val="21"/>
    </w:rPr>
  </w:style>
  <w:style w:type="paragraph" w:styleId="TOC8">
    <w:name w:val="toc 8"/>
    <w:basedOn w:val="Normal"/>
    <w:next w:val="Normal"/>
    <w:autoRedefine/>
    <w:semiHidden/>
    <w:rsid w:val="00C034AB"/>
    <w:pPr>
      <w:ind w:left="1680"/>
    </w:pPr>
    <w:rPr>
      <w:szCs w:val="21"/>
    </w:rPr>
  </w:style>
  <w:style w:type="paragraph" w:styleId="TOC9">
    <w:name w:val="toc 9"/>
    <w:basedOn w:val="Normal"/>
    <w:next w:val="Normal"/>
    <w:autoRedefine/>
    <w:semiHidden/>
    <w:rsid w:val="00C034AB"/>
    <w:pPr>
      <w:ind w:left="1920"/>
    </w:pPr>
    <w:rPr>
      <w:szCs w:val="21"/>
    </w:rPr>
  </w:style>
  <w:style w:type="character" w:styleId="Hyperlink">
    <w:name w:val="Hyperlink"/>
    <w:basedOn w:val="DefaultParagraphFont"/>
    <w:rsid w:val="00C034AB"/>
    <w:rPr>
      <w:color w:val="0000FF"/>
      <w:u w:val="single"/>
    </w:rPr>
  </w:style>
  <w:style w:type="paragraph" w:customStyle="1" w:styleId="DefaultText">
    <w:name w:val="Default Text"/>
    <w:basedOn w:val="Normal"/>
    <w:rsid w:val="00C034AB"/>
    <w:pPr>
      <w:tabs>
        <w:tab w:val="left" w:pos="0"/>
      </w:tabs>
      <w:overflowPunct w:val="0"/>
      <w:autoSpaceDE w:val="0"/>
      <w:autoSpaceDN w:val="0"/>
      <w:adjustRightInd w:val="0"/>
      <w:textAlignment w:val="baseline"/>
    </w:pPr>
    <w:rPr>
      <w:rFonts w:ascii="Arial" w:hAnsi="Arial"/>
      <w:sz w:val="22"/>
      <w:szCs w:val="20"/>
    </w:rPr>
  </w:style>
  <w:style w:type="paragraph" w:styleId="BodyText">
    <w:name w:val="Body Text"/>
    <w:basedOn w:val="Normal"/>
    <w:link w:val="BodyTextChar"/>
    <w:rsid w:val="00C034AB"/>
    <w:pPr>
      <w:jc w:val="center"/>
    </w:pPr>
    <w:rPr>
      <w:rFonts w:ascii="Formata Regular" w:hAnsi="Formata Regular"/>
      <w:snapToGrid w:val="0"/>
      <w:sz w:val="20"/>
    </w:rPr>
  </w:style>
  <w:style w:type="character" w:customStyle="1" w:styleId="BodyTextChar">
    <w:name w:val="Body Text Char"/>
    <w:basedOn w:val="DefaultParagraphFont"/>
    <w:link w:val="BodyText"/>
    <w:rsid w:val="00C034AB"/>
    <w:rPr>
      <w:rFonts w:ascii="Formata Regular" w:eastAsia="Times New Roman" w:hAnsi="Formata Regular" w:cs="Times New Roman"/>
      <w:snapToGrid w:val="0"/>
      <w:sz w:val="20"/>
      <w:szCs w:val="24"/>
    </w:rPr>
  </w:style>
  <w:style w:type="paragraph" w:styleId="BodyText2">
    <w:name w:val="Body Text 2"/>
    <w:basedOn w:val="Normal"/>
    <w:link w:val="BodyText2Char"/>
    <w:rsid w:val="00C034AB"/>
    <w:pPr>
      <w:autoSpaceDE w:val="0"/>
      <w:autoSpaceDN w:val="0"/>
      <w:adjustRightInd w:val="0"/>
      <w:jc w:val="center"/>
    </w:pPr>
    <w:rPr>
      <w:rFonts w:ascii="Arial" w:hAnsi="Arial" w:cs="Arial"/>
      <w:b/>
      <w:bCs/>
      <w:color w:val="FFFFFF"/>
      <w:sz w:val="28"/>
      <w:szCs w:val="28"/>
    </w:rPr>
  </w:style>
  <w:style w:type="character" w:customStyle="1" w:styleId="BodyText2Char">
    <w:name w:val="Body Text 2 Char"/>
    <w:basedOn w:val="DefaultParagraphFont"/>
    <w:link w:val="BodyText2"/>
    <w:rsid w:val="00C034AB"/>
    <w:rPr>
      <w:rFonts w:ascii="Arial" w:eastAsia="Times New Roman" w:hAnsi="Arial" w:cs="Arial"/>
      <w:b/>
      <w:bCs/>
      <w:color w:val="FFFFFF"/>
      <w:sz w:val="28"/>
      <w:szCs w:val="28"/>
    </w:rPr>
  </w:style>
  <w:style w:type="character" w:styleId="FollowedHyperlink">
    <w:name w:val="FollowedHyperlink"/>
    <w:basedOn w:val="DefaultParagraphFont"/>
    <w:rsid w:val="00C034AB"/>
    <w:rPr>
      <w:color w:val="800080"/>
      <w:u w:val="single"/>
    </w:rPr>
  </w:style>
  <w:style w:type="paragraph" w:customStyle="1" w:styleId="ProposalTOC">
    <w:name w:val="Proposal TOC"/>
    <w:basedOn w:val="TOC1"/>
    <w:rsid w:val="00C034AB"/>
    <w:pPr>
      <w:tabs>
        <w:tab w:val="left" w:pos="720"/>
        <w:tab w:val="right" w:leader="dot" w:pos="8630"/>
      </w:tabs>
      <w:spacing w:before="40"/>
    </w:pPr>
    <w:rPr>
      <w:rFonts w:cs="Arial"/>
      <w:sz w:val="22"/>
    </w:rPr>
  </w:style>
  <w:style w:type="paragraph" w:customStyle="1" w:styleId="BDBody">
    <w:name w:val="BD Body"/>
    <w:rsid w:val="00C034AB"/>
    <w:pPr>
      <w:spacing w:after="120" w:line="240" w:lineRule="auto"/>
    </w:pPr>
    <w:rPr>
      <w:rFonts w:ascii="Times New Roman" w:eastAsia="Times New Roman" w:hAnsi="Times New Roman" w:cs="Times New Roman"/>
      <w:snapToGrid w:val="0"/>
      <w:color w:val="000000"/>
      <w:sz w:val="20"/>
      <w:szCs w:val="20"/>
    </w:rPr>
  </w:style>
  <w:style w:type="paragraph" w:styleId="BodyText3">
    <w:name w:val="Body Text 3"/>
    <w:basedOn w:val="Normal"/>
    <w:link w:val="BodyText3Char"/>
    <w:rsid w:val="00C034AB"/>
    <w:pPr>
      <w:autoSpaceDE w:val="0"/>
      <w:autoSpaceDN w:val="0"/>
      <w:adjustRightInd w:val="0"/>
      <w:spacing w:after="120"/>
      <w:jc w:val="center"/>
    </w:pPr>
    <w:rPr>
      <w:rFonts w:ascii="Arial" w:hAnsi="Arial" w:cs="Arial"/>
      <w:color w:val="000000"/>
    </w:rPr>
  </w:style>
  <w:style w:type="character" w:customStyle="1" w:styleId="BodyText3Char">
    <w:name w:val="Body Text 3 Char"/>
    <w:basedOn w:val="DefaultParagraphFont"/>
    <w:link w:val="BodyText3"/>
    <w:rsid w:val="00C034AB"/>
    <w:rPr>
      <w:rFonts w:ascii="Arial" w:eastAsia="Times New Roman" w:hAnsi="Arial" w:cs="Arial"/>
      <w:color w:val="000000"/>
      <w:sz w:val="24"/>
      <w:szCs w:val="24"/>
    </w:rPr>
  </w:style>
  <w:style w:type="character" w:styleId="CommentReference">
    <w:name w:val="annotation reference"/>
    <w:basedOn w:val="DefaultParagraphFont"/>
    <w:semiHidden/>
    <w:rsid w:val="00C034AB"/>
    <w:rPr>
      <w:sz w:val="16"/>
      <w:szCs w:val="16"/>
    </w:rPr>
  </w:style>
  <w:style w:type="paragraph" w:customStyle="1" w:styleId="ProposalHeading2">
    <w:name w:val="Proposal Heading 2"/>
    <w:basedOn w:val="ProposalHeading"/>
    <w:rsid w:val="00C034AB"/>
    <w:pPr>
      <w:numPr>
        <w:ilvl w:val="1"/>
      </w:numPr>
    </w:pPr>
  </w:style>
  <w:style w:type="paragraph" w:customStyle="1" w:styleId="ProposalBodyHeading">
    <w:name w:val="Proposal Body Heading"/>
    <w:basedOn w:val="ProposalBodyText"/>
    <w:rsid w:val="00C034AB"/>
    <w:pPr>
      <w:keepNext/>
      <w:spacing w:after="0"/>
    </w:pPr>
    <w:rPr>
      <w:b/>
      <w:bCs/>
    </w:rPr>
  </w:style>
  <w:style w:type="paragraph" w:styleId="DocumentMap">
    <w:name w:val="Document Map"/>
    <w:basedOn w:val="Normal"/>
    <w:link w:val="DocumentMapChar"/>
    <w:semiHidden/>
    <w:rsid w:val="00C034A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034AB"/>
    <w:rPr>
      <w:rFonts w:ascii="Tahoma" w:eastAsia="Times New Roman" w:hAnsi="Tahoma" w:cs="Tahoma"/>
      <w:sz w:val="20"/>
      <w:szCs w:val="20"/>
      <w:shd w:val="clear" w:color="auto" w:fill="000080"/>
    </w:rPr>
  </w:style>
  <w:style w:type="table" w:styleId="TableGrid">
    <w:name w:val="Table Grid"/>
    <w:basedOn w:val="TableNormal"/>
    <w:rsid w:val="00C034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semiHidden/>
    <w:rsid w:val="00C034AB"/>
    <w:rPr>
      <w:b/>
      <w:bCs/>
    </w:rPr>
  </w:style>
  <w:style w:type="character" w:customStyle="1" w:styleId="CommentSubjectChar">
    <w:name w:val="Comment Subject Char"/>
    <w:basedOn w:val="CommentTextChar"/>
    <w:link w:val="CommentSubject"/>
    <w:semiHidden/>
    <w:rsid w:val="00C034AB"/>
    <w:rPr>
      <w:rFonts w:ascii="Times New Roman" w:eastAsia="Times New Roman" w:hAnsi="Times New Roman" w:cs="Times New Roman"/>
      <w:b/>
      <w:bCs/>
      <w:sz w:val="20"/>
      <w:szCs w:val="20"/>
    </w:rPr>
  </w:style>
  <w:style w:type="paragraph" w:customStyle="1" w:styleId="11BodyText">
    <w:name w:val="11 BodyText"/>
    <w:basedOn w:val="Normal"/>
    <w:rsid w:val="00C034AB"/>
    <w:pPr>
      <w:spacing w:after="120"/>
      <w:ind w:left="1298"/>
    </w:pPr>
    <w:rPr>
      <w:rFonts w:eastAsia="PMingLiU"/>
      <w:sz w:val="22"/>
      <w:szCs w:val="20"/>
    </w:rPr>
  </w:style>
  <w:style w:type="paragraph" w:customStyle="1" w:styleId="11bodytext0">
    <w:name w:val="11bodytext"/>
    <w:basedOn w:val="Normal"/>
    <w:rsid w:val="00C034AB"/>
    <w:pPr>
      <w:spacing w:after="120"/>
      <w:ind w:left="1298"/>
    </w:pPr>
    <w:rPr>
      <w:rFonts w:eastAsia="Batang"/>
      <w:sz w:val="22"/>
      <w:szCs w:val="22"/>
      <w:lang w:eastAsia="ko-KR"/>
    </w:rPr>
  </w:style>
  <w:style w:type="paragraph" w:styleId="Revision">
    <w:name w:val="Revision"/>
    <w:hidden/>
    <w:uiPriority w:val="99"/>
    <w:semiHidden/>
    <w:rsid w:val="00C034AB"/>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34AB"/>
    <w:pPr>
      <w:ind w:left="720"/>
      <w:contextualSpacing/>
    </w:pPr>
  </w:style>
  <w:style w:type="paragraph" w:styleId="NormalWeb">
    <w:name w:val="Normal (Web)"/>
    <w:basedOn w:val="Normal"/>
    <w:uiPriority w:val="99"/>
    <w:semiHidden/>
    <w:unhideWhenUsed/>
    <w:rsid w:val="006520D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AB"/>
    <w:pPr>
      <w:spacing w:after="0" w:line="240" w:lineRule="auto"/>
    </w:pPr>
    <w:rPr>
      <w:rFonts w:ascii="Times New Roman" w:eastAsia="Times New Roman" w:hAnsi="Times New Roman" w:cs="Times New Roman"/>
      <w:sz w:val="24"/>
      <w:szCs w:val="24"/>
    </w:rPr>
  </w:style>
  <w:style w:type="paragraph" w:styleId="Heading1">
    <w:name w:val="heading 1"/>
    <w:aliases w:val="HN1 HeadingNumber1,Section Headers,l1,heading 1,h1,I1,1st level,HEADING 1,Chapter,1,11,12,13,14,15,111,121,131,141,16,112,122,132,142,17,113,123,133,143,18,114,124,134,144,19,115,125,135,145,110,116,126,136,146,117,127,137,147,151,1111,1211"/>
    <w:basedOn w:val="Normal"/>
    <w:next w:val="Normal"/>
    <w:link w:val="Heading1Char"/>
    <w:qFormat/>
    <w:rsid w:val="00C034AB"/>
    <w:pPr>
      <w:keepNext/>
      <w:spacing w:before="240" w:after="60"/>
      <w:outlineLvl w:val="0"/>
    </w:pPr>
    <w:rPr>
      <w:rFonts w:ascii="Arial" w:hAnsi="Arial" w:cs="Arial"/>
      <w:b/>
      <w:bCs/>
      <w:kern w:val="32"/>
      <w:sz w:val="32"/>
      <w:szCs w:val="32"/>
    </w:rPr>
  </w:style>
  <w:style w:type="paragraph" w:styleId="Heading2">
    <w:name w:val="heading 2"/>
    <w:aliases w:val="HN2 HeadingNumber2,PRTM Heading 2,h2,l2,I2,H2,2nd level,l2+toc 2,heading 2,Paragraph"/>
    <w:basedOn w:val="Normal"/>
    <w:next w:val="Normal"/>
    <w:link w:val="Heading2Char"/>
    <w:qFormat/>
    <w:rsid w:val="00C034AB"/>
    <w:pPr>
      <w:keepNext/>
      <w:spacing w:before="240" w:after="60"/>
      <w:outlineLvl w:val="1"/>
    </w:pPr>
    <w:rPr>
      <w:rFonts w:ascii="Arial" w:hAnsi="Arial" w:cs="Arial"/>
      <w:b/>
      <w:bCs/>
      <w:i/>
      <w:iCs/>
      <w:sz w:val="28"/>
      <w:szCs w:val="28"/>
    </w:rPr>
  </w:style>
  <w:style w:type="paragraph" w:styleId="Heading3">
    <w:name w:val="heading 3"/>
    <w:aliases w:val="HN3 HeadingNumber3"/>
    <w:basedOn w:val="Normal"/>
    <w:next w:val="Normal"/>
    <w:link w:val="Heading3Char"/>
    <w:qFormat/>
    <w:rsid w:val="00C034AB"/>
    <w:pPr>
      <w:keepNext/>
      <w:spacing w:before="240" w:after="60"/>
      <w:outlineLvl w:val="2"/>
    </w:pPr>
    <w:rPr>
      <w:rFonts w:ascii="Arial" w:hAnsi="Arial" w:cs="Arial"/>
      <w:b/>
      <w:bCs/>
      <w:sz w:val="26"/>
      <w:szCs w:val="26"/>
    </w:rPr>
  </w:style>
  <w:style w:type="paragraph" w:styleId="Heading4">
    <w:name w:val="heading 4"/>
    <w:aliases w:val="HN4 HeadingNumber4"/>
    <w:basedOn w:val="Normal"/>
    <w:next w:val="Normal"/>
    <w:link w:val="Heading4Char"/>
    <w:qFormat/>
    <w:rsid w:val="00C034AB"/>
    <w:pPr>
      <w:keepNext/>
      <w:jc w:val="center"/>
      <w:outlineLvl w:val="3"/>
    </w:pPr>
    <w:rPr>
      <w:rFonts w:ascii="Formata Regular" w:hAnsi="Formata Regular"/>
      <w:color w:val="FFFFFF"/>
      <w:sz w:val="40"/>
    </w:rPr>
  </w:style>
  <w:style w:type="paragraph" w:styleId="Heading5">
    <w:name w:val="heading 5"/>
    <w:aliases w:val="HN5 HeadingNumber5"/>
    <w:basedOn w:val="Normal"/>
    <w:next w:val="Normal"/>
    <w:link w:val="Heading5Char"/>
    <w:qFormat/>
    <w:rsid w:val="00C034AB"/>
    <w:pPr>
      <w:keepNext/>
      <w:jc w:val="center"/>
      <w:outlineLvl w:val="4"/>
    </w:pPr>
    <w:rPr>
      <w:rFonts w:ascii="Arial" w:hAnsi="Arial" w:cs="Arial"/>
      <w:b/>
      <w:bCs/>
      <w:color w:val="000000"/>
      <w:sz w:val="32"/>
    </w:rPr>
  </w:style>
  <w:style w:type="paragraph" w:styleId="Heading6">
    <w:name w:val="heading 6"/>
    <w:basedOn w:val="Normal"/>
    <w:next w:val="Normal"/>
    <w:link w:val="Heading6Char"/>
    <w:qFormat/>
    <w:rsid w:val="00C034AB"/>
    <w:pPr>
      <w:keepNext/>
      <w:jc w:val="center"/>
      <w:outlineLvl w:val="5"/>
    </w:pPr>
    <w:rPr>
      <w:rFonts w:ascii="Arial" w:hAnsi="Arial" w:cs="Arial"/>
      <w:b/>
      <w:bCs/>
      <w:sz w:val="36"/>
    </w:rPr>
  </w:style>
  <w:style w:type="paragraph" w:styleId="Heading7">
    <w:name w:val="heading 7"/>
    <w:basedOn w:val="Normal"/>
    <w:next w:val="Normal"/>
    <w:link w:val="Heading7Char"/>
    <w:qFormat/>
    <w:rsid w:val="00C034AB"/>
    <w:pPr>
      <w:keepNext/>
      <w:jc w:val="center"/>
      <w:outlineLvl w:val="6"/>
    </w:pPr>
    <w:rPr>
      <w:rFonts w:ascii="Arial" w:hAnsi="Arial" w:cs="Arial"/>
      <w:b/>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27695"/>
    <w:pPr>
      <w:tabs>
        <w:tab w:val="center" w:pos="4680"/>
        <w:tab w:val="right" w:pos="9360"/>
      </w:tabs>
    </w:pPr>
  </w:style>
  <w:style w:type="character" w:customStyle="1" w:styleId="HeaderChar">
    <w:name w:val="Header Char"/>
    <w:basedOn w:val="DefaultParagraphFont"/>
    <w:link w:val="Header"/>
    <w:uiPriority w:val="99"/>
    <w:rsid w:val="00827695"/>
  </w:style>
  <w:style w:type="paragraph" w:styleId="Footer">
    <w:name w:val="footer"/>
    <w:basedOn w:val="Normal"/>
    <w:link w:val="FooterChar"/>
    <w:unhideWhenUsed/>
    <w:rsid w:val="00827695"/>
    <w:pPr>
      <w:tabs>
        <w:tab w:val="center" w:pos="4680"/>
        <w:tab w:val="right" w:pos="9360"/>
      </w:tabs>
    </w:pPr>
  </w:style>
  <w:style w:type="character" w:customStyle="1" w:styleId="FooterChar">
    <w:name w:val="Footer Char"/>
    <w:basedOn w:val="DefaultParagraphFont"/>
    <w:link w:val="Footer"/>
    <w:uiPriority w:val="99"/>
    <w:rsid w:val="00827695"/>
  </w:style>
  <w:style w:type="paragraph" w:styleId="BalloonText">
    <w:name w:val="Balloon Text"/>
    <w:basedOn w:val="Normal"/>
    <w:link w:val="BalloonTextChar"/>
    <w:semiHidden/>
    <w:unhideWhenUsed/>
    <w:rsid w:val="00827695"/>
    <w:rPr>
      <w:rFonts w:ascii="Tahoma" w:hAnsi="Tahoma" w:cs="Tahoma"/>
      <w:sz w:val="16"/>
      <w:szCs w:val="16"/>
    </w:rPr>
  </w:style>
  <w:style w:type="character" w:customStyle="1" w:styleId="BalloonTextChar">
    <w:name w:val="Balloon Text Char"/>
    <w:basedOn w:val="DefaultParagraphFont"/>
    <w:link w:val="BalloonText"/>
    <w:uiPriority w:val="99"/>
    <w:semiHidden/>
    <w:rsid w:val="00827695"/>
    <w:rPr>
      <w:rFonts w:ascii="Tahoma" w:hAnsi="Tahoma" w:cs="Tahoma"/>
      <w:sz w:val="16"/>
      <w:szCs w:val="16"/>
    </w:rPr>
  </w:style>
  <w:style w:type="paragraph" w:styleId="NoSpacing">
    <w:name w:val="No Spacing"/>
    <w:link w:val="NoSpacingChar"/>
    <w:uiPriority w:val="1"/>
    <w:qFormat/>
    <w:rsid w:val="00827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7695"/>
    <w:rPr>
      <w:rFonts w:eastAsiaTheme="minorEastAsia"/>
      <w:lang w:eastAsia="ja-JP"/>
    </w:rPr>
  </w:style>
  <w:style w:type="character" w:customStyle="1" w:styleId="Heading1Char">
    <w:name w:val="Heading 1 Char"/>
    <w:aliases w:val="HN1 HeadingNumber1 Char,Section Headers Char,l1 Char,heading 1 Char,h1 Char,I1 Char,1st level Char,HEADING 1 Char,Chapter Char,1 Char,11 Char,12 Char,13 Char,14 Char,15 Char,111 Char,121 Char,131 Char,141 Char,16 Char,112 Char,122 Char"/>
    <w:basedOn w:val="DefaultParagraphFont"/>
    <w:link w:val="Heading1"/>
    <w:rsid w:val="00C034AB"/>
    <w:rPr>
      <w:rFonts w:ascii="Arial" w:eastAsia="Times New Roman" w:hAnsi="Arial" w:cs="Arial"/>
      <w:b/>
      <w:bCs/>
      <w:kern w:val="32"/>
      <w:sz w:val="32"/>
      <w:szCs w:val="32"/>
    </w:rPr>
  </w:style>
  <w:style w:type="character" w:customStyle="1" w:styleId="Heading2Char">
    <w:name w:val="Heading 2 Char"/>
    <w:aliases w:val="HN2 HeadingNumber2 Char,PRTM Heading 2 Char,h2 Char,l2 Char,I2 Char,H2 Char,2nd level Char,l2+toc 2 Char,heading 2 Char,Paragraph Char"/>
    <w:basedOn w:val="DefaultParagraphFont"/>
    <w:link w:val="Heading2"/>
    <w:rsid w:val="00C034AB"/>
    <w:rPr>
      <w:rFonts w:ascii="Arial" w:eastAsia="Times New Roman" w:hAnsi="Arial" w:cs="Arial"/>
      <w:b/>
      <w:bCs/>
      <w:i/>
      <w:iCs/>
      <w:sz w:val="28"/>
      <w:szCs w:val="28"/>
    </w:rPr>
  </w:style>
  <w:style w:type="character" w:customStyle="1" w:styleId="Heading3Char">
    <w:name w:val="Heading 3 Char"/>
    <w:aliases w:val="HN3 HeadingNumber3 Char"/>
    <w:basedOn w:val="DefaultParagraphFont"/>
    <w:link w:val="Heading3"/>
    <w:rsid w:val="00C034AB"/>
    <w:rPr>
      <w:rFonts w:ascii="Arial" w:eastAsia="Times New Roman" w:hAnsi="Arial" w:cs="Arial"/>
      <w:b/>
      <w:bCs/>
      <w:sz w:val="26"/>
      <w:szCs w:val="26"/>
    </w:rPr>
  </w:style>
  <w:style w:type="character" w:customStyle="1" w:styleId="Heading4Char">
    <w:name w:val="Heading 4 Char"/>
    <w:aliases w:val="HN4 HeadingNumber4 Char"/>
    <w:basedOn w:val="DefaultParagraphFont"/>
    <w:link w:val="Heading4"/>
    <w:rsid w:val="00C034AB"/>
    <w:rPr>
      <w:rFonts w:ascii="Formata Regular" w:eastAsia="Times New Roman" w:hAnsi="Formata Regular" w:cs="Times New Roman"/>
      <w:color w:val="FFFFFF"/>
      <w:sz w:val="40"/>
      <w:szCs w:val="24"/>
    </w:rPr>
  </w:style>
  <w:style w:type="character" w:customStyle="1" w:styleId="Heading5Char">
    <w:name w:val="Heading 5 Char"/>
    <w:aliases w:val="HN5 HeadingNumber5 Char"/>
    <w:basedOn w:val="DefaultParagraphFont"/>
    <w:link w:val="Heading5"/>
    <w:rsid w:val="00C034AB"/>
    <w:rPr>
      <w:rFonts w:ascii="Arial" w:eastAsia="Times New Roman" w:hAnsi="Arial" w:cs="Arial"/>
      <w:b/>
      <w:bCs/>
      <w:color w:val="000000"/>
      <w:sz w:val="32"/>
      <w:szCs w:val="24"/>
    </w:rPr>
  </w:style>
  <w:style w:type="character" w:customStyle="1" w:styleId="Heading6Char">
    <w:name w:val="Heading 6 Char"/>
    <w:basedOn w:val="DefaultParagraphFont"/>
    <w:link w:val="Heading6"/>
    <w:rsid w:val="00C034AB"/>
    <w:rPr>
      <w:rFonts w:ascii="Arial" w:eastAsia="Times New Roman" w:hAnsi="Arial" w:cs="Arial"/>
      <w:b/>
      <w:bCs/>
      <w:sz w:val="36"/>
      <w:szCs w:val="24"/>
    </w:rPr>
  </w:style>
  <w:style w:type="character" w:customStyle="1" w:styleId="Heading7Char">
    <w:name w:val="Heading 7 Char"/>
    <w:basedOn w:val="DefaultParagraphFont"/>
    <w:link w:val="Heading7"/>
    <w:rsid w:val="00C034AB"/>
    <w:rPr>
      <w:rFonts w:ascii="Arial" w:eastAsia="Times New Roman" w:hAnsi="Arial" w:cs="Arial"/>
      <w:b/>
      <w:bCs/>
      <w:color w:val="000000"/>
      <w:sz w:val="28"/>
      <w:szCs w:val="24"/>
    </w:rPr>
  </w:style>
  <w:style w:type="paragraph" w:customStyle="1" w:styleId="ProposalHeading">
    <w:name w:val="Proposal Heading"/>
    <w:basedOn w:val="Normal"/>
    <w:rsid w:val="00C034AB"/>
    <w:pPr>
      <w:keepNext/>
      <w:numPr>
        <w:numId w:val="1"/>
      </w:numPr>
      <w:spacing w:before="360" w:after="60"/>
    </w:pPr>
    <w:rPr>
      <w:rFonts w:ascii="Arial" w:hAnsi="Arial" w:cs="Arial"/>
      <w:b/>
      <w:color w:val="003366"/>
      <w:szCs w:val="20"/>
    </w:rPr>
  </w:style>
  <w:style w:type="character" w:styleId="PageNumber">
    <w:name w:val="page number"/>
    <w:basedOn w:val="DefaultParagraphFont"/>
    <w:rsid w:val="00C034AB"/>
  </w:style>
  <w:style w:type="paragraph" w:customStyle="1" w:styleId="ProposalBodyText">
    <w:name w:val="Proposal Body Text"/>
    <w:basedOn w:val="Normal"/>
    <w:rsid w:val="00C034AB"/>
    <w:pPr>
      <w:spacing w:before="120" w:after="120"/>
      <w:jc w:val="both"/>
    </w:pPr>
    <w:rPr>
      <w:rFonts w:ascii="Arial" w:hAnsi="Arial" w:cs="Arial"/>
      <w:sz w:val="20"/>
      <w:szCs w:val="20"/>
    </w:rPr>
  </w:style>
  <w:style w:type="paragraph" w:customStyle="1" w:styleId="Proposaltext">
    <w:name w:val="Proposal text"/>
    <w:basedOn w:val="Normal"/>
    <w:rsid w:val="00C034AB"/>
    <w:pPr>
      <w:spacing w:before="60" w:after="60"/>
      <w:jc w:val="both"/>
    </w:pPr>
    <w:rPr>
      <w:rFonts w:ascii="Arial" w:hAnsi="Arial"/>
      <w:sz w:val="20"/>
      <w:szCs w:val="20"/>
    </w:rPr>
  </w:style>
  <w:style w:type="paragraph" w:styleId="CommentText">
    <w:name w:val="annotation text"/>
    <w:basedOn w:val="Normal"/>
    <w:link w:val="CommentTextChar"/>
    <w:semiHidden/>
    <w:rsid w:val="00C034AB"/>
    <w:rPr>
      <w:sz w:val="20"/>
      <w:szCs w:val="20"/>
    </w:rPr>
  </w:style>
  <w:style w:type="character" w:customStyle="1" w:styleId="CommentTextChar">
    <w:name w:val="Comment Text Char"/>
    <w:basedOn w:val="DefaultParagraphFont"/>
    <w:link w:val="CommentText"/>
    <w:semiHidden/>
    <w:rsid w:val="00C034AB"/>
    <w:rPr>
      <w:rFonts w:ascii="Times New Roman" w:eastAsia="Times New Roman" w:hAnsi="Times New Roman" w:cs="Times New Roman"/>
      <w:sz w:val="20"/>
      <w:szCs w:val="20"/>
    </w:rPr>
  </w:style>
  <w:style w:type="paragraph" w:customStyle="1" w:styleId="Asterisk">
    <w:name w:val="Asterisk"/>
    <w:basedOn w:val="Normal"/>
    <w:rsid w:val="00C034AB"/>
    <w:pPr>
      <w:spacing w:before="60" w:after="60"/>
      <w:ind w:left="360" w:right="576" w:hanging="72"/>
    </w:pPr>
    <w:rPr>
      <w:rFonts w:ascii="Arial" w:hAnsi="Arial"/>
      <w:sz w:val="16"/>
      <w:szCs w:val="20"/>
    </w:rPr>
  </w:style>
  <w:style w:type="paragraph" w:customStyle="1" w:styleId="ProposalBullet">
    <w:name w:val="Proposal Bullet"/>
    <w:basedOn w:val="ProposalBodyText"/>
    <w:rsid w:val="00C034AB"/>
    <w:pPr>
      <w:numPr>
        <w:numId w:val="2"/>
      </w:numPr>
      <w:spacing w:before="40" w:after="40"/>
    </w:pPr>
  </w:style>
  <w:style w:type="paragraph" w:customStyle="1" w:styleId="ProposalTerms">
    <w:name w:val="Proposal Terms"/>
    <w:basedOn w:val="ProposalBullet"/>
    <w:rsid w:val="00C034AB"/>
    <w:pPr>
      <w:numPr>
        <w:numId w:val="3"/>
      </w:numPr>
    </w:pPr>
  </w:style>
  <w:style w:type="paragraph" w:customStyle="1" w:styleId="Proposaltableheading">
    <w:name w:val="Proposal table heading"/>
    <w:basedOn w:val="ProposalBodyText"/>
    <w:rsid w:val="00C034AB"/>
    <w:pPr>
      <w:keepNext/>
      <w:keepLines/>
      <w:ind w:left="144"/>
      <w:jc w:val="center"/>
    </w:pPr>
    <w:rPr>
      <w:b/>
      <w:color w:val="FFFFFF"/>
    </w:rPr>
  </w:style>
  <w:style w:type="paragraph" w:customStyle="1" w:styleId="Proposaltablecells">
    <w:name w:val="Proposal table cells"/>
    <w:basedOn w:val="ProposalBodyText"/>
    <w:rsid w:val="00C034AB"/>
    <w:pPr>
      <w:keepNext/>
      <w:ind w:left="144"/>
      <w:jc w:val="left"/>
    </w:pPr>
    <w:rPr>
      <w:rFonts w:ascii="Formata LightCondensed" w:hAnsi="Formata LightCondensed"/>
    </w:rPr>
  </w:style>
  <w:style w:type="paragraph" w:customStyle="1" w:styleId="Proposalobjectlabel">
    <w:name w:val="Proposal object label"/>
    <w:basedOn w:val="ProposalBodyText"/>
    <w:rsid w:val="00C034AB"/>
    <w:pPr>
      <w:keepNext/>
      <w:keepLines/>
      <w:spacing w:after="0"/>
    </w:pPr>
    <w:rPr>
      <w:rFonts w:ascii="Formata LightCondensed" w:hAnsi="Formata LightCondensed"/>
      <w:sz w:val="16"/>
    </w:rPr>
  </w:style>
  <w:style w:type="paragraph" w:customStyle="1" w:styleId="Proposalheader-footer">
    <w:name w:val="Proposal header-footer"/>
    <w:basedOn w:val="Proposaltext"/>
    <w:rsid w:val="00C034AB"/>
  </w:style>
  <w:style w:type="paragraph" w:styleId="TOC2">
    <w:name w:val="toc 2"/>
    <w:basedOn w:val="Normal"/>
    <w:next w:val="Normal"/>
    <w:autoRedefine/>
    <w:semiHidden/>
    <w:rsid w:val="00C034AB"/>
    <w:pPr>
      <w:ind w:left="240"/>
    </w:pPr>
    <w:rPr>
      <w:rFonts w:ascii="Arial" w:hAnsi="Arial"/>
      <w:sz w:val="22"/>
    </w:rPr>
  </w:style>
  <w:style w:type="paragraph" w:styleId="TOC1">
    <w:name w:val="toc 1"/>
    <w:basedOn w:val="Normal"/>
    <w:next w:val="Normal"/>
    <w:autoRedefine/>
    <w:semiHidden/>
    <w:rsid w:val="00C034AB"/>
    <w:pPr>
      <w:spacing w:before="120" w:after="120"/>
    </w:pPr>
    <w:rPr>
      <w:rFonts w:ascii="Arial" w:hAnsi="Arial"/>
      <w:bCs/>
    </w:rPr>
  </w:style>
  <w:style w:type="paragraph" w:styleId="TOC3">
    <w:name w:val="toc 3"/>
    <w:basedOn w:val="Normal"/>
    <w:next w:val="Normal"/>
    <w:autoRedefine/>
    <w:semiHidden/>
    <w:rsid w:val="00C034AB"/>
    <w:pPr>
      <w:ind w:left="480"/>
    </w:pPr>
    <w:rPr>
      <w:i/>
      <w:iCs/>
    </w:rPr>
  </w:style>
  <w:style w:type="paragraph" w:styleId="TOC4">
    <w:name w:val="toc 4"/>
    <w:basedOn w:val="Normal"/>
    <w:next w:val="Normal"/>
    <w:autoRedefine/>
    <w:semiHidden/>
    <w:rsid w:val="00C034AB"/>
    <w:pPr>
      <w:ind w:left="720"/>
    </w:pPr>
    <w:rPr>
      <w:szCs w:val="21"/>
    </w:rPr>
  </w:style>
  <w:style w:type="paragraph" w:styleId="TOC5">
    <w:name w:val="toc 5"/>
    <w:basedOn w:val="Normal"/>
    <w:next w:val="Normal"/>
    <w:autoRedefine/>
    <w:semiHidden/>
    <w:rsid w:val="00C034AB"/>
    <w:pPr>
      <w:ind w:left="960"/>
    </w:pPr>
    <w:rPr>
      <w:szCs w:val="21"/>
    </w:rPr>
  </w:style>
  <w:style w:type="paragraph" w:styleId="TOC6">
    <w:name w:val="toc 6"/>
    <w:basedOn w:val="Normal"/>
    <w:next w:val="Normal"/>
    <w:autoRedefine/>
    <w:semiHidden/>
    <w:rsid w:val="00C034AB"/>
    <w:pPr>
      <w:ind w:left="1200"/>
    </w:pPr>
    <w:rPr>
      <w:szCs w:val="21"/>
    </w:rPr>
  </w:style>
  <w:style w:type="paragraph" w:styleId="TOC7">
    <w:name w:val="toc 7"/>
    <w:basedOn w:val="Normal"/>
    <w:next w:val="Normal"/>
    <w:autoRedefine/>
    <w:semiHidden/>
    <w:rsid w:val="00C034AB"/>
    <w:pPr>
      <w:ind w:left="1440"/>
    </w:pPr>
    <w:rPr>
      <w:szCs w:val="21"/>
    </w:rPr>
  </w:style>
  <w:style w:type="paragraph" w:styleId="TOC8">
    <w:name w:val="toc 8"/>
    <w:basedOn w:val="Normal"/>
    <w:next w:val="Normal"/>
    <w:autoRedefine/>
    <w:semiHidden/>
    <w:rsid w:val="00C034AB"/>
    <w:pPr>
      <w:ind w:left="1680"/>
    </w:pPr>
    <w:rPr>
      <w:szCs w:val="21"/>
    </w:rPr>
  </w:style>
  <w:style w:type="paragraph" w:styleId="TOC9">
    <w:name w:val="toc 9"/>
    <w:basedOn w:val="Normal"/>
    <w:next w:val="Normal"/>
    <w:autoRedefine/>
    <w:semiHidden/>
    <w:rsid w:val="00C034AB"/>
    <w:pPr>
      <w:ind w:left="1920"/>
    </w:pPr>
    <w:rPr>
      <w:szCs w:val="21"/>
    </w:rPr>
  </w:style>
  <w:style w:type="character" w:styleId="Hyperlink">
    <w:name w:val="Hyperlink"/>
    <w:basedOn w:val="DefaultParagraphFont"/>
    <w:rsid w:val="00C034AB"/>
    <w:rPr>
      <w:color w:val="0000FF"/>
      <w:u w:val="single"/>
    </w:rPr>
  </w:style>
  <w:style w:type="paragraph" w:customStyle="1" w:styleId="DefaultText">
    <w:name w:val="Default Text"/>
    <w:basedOn w:val="Normal"/>
    <w:rsid w:val="00C034AB"/>
    <w:pPr>
      <w:tabs>
        <w:tab w:val="left" w:pos="0"/>
      </w:tabs>
      <w:overflowPunct w:val="0"/>
      <w:autoSpaceDE w:val="0"/>
      <w:autoSpaceDN w:val="0"/>
      <w:adjustRightInd w:val="0"/>
      <w:textAlignment w:val="baseline"/>
    </w:pPr>
    <w:rPr>
      <w:rFonts w:ascii="Arial" w:hAnsi="Arial"/>
      <w:sz w:val="22"/>
      <w:szCs w:val="20"/>
    </w:rPr>
  </w:style>
  <w:style w:type="paragraph" w:styleId="BodyText">
    <w:name w:val="Body Text"/>
    <w:basedOn w:val="Normal"/>
    <w:link w:val="BodyTextChar"/>
    <w:rsid w:val="00C034AB"/>
    <w:pPr>
      <w:jc w:val="center"/>
    </w:pPr>
    <w:rPr>
      <w:rFonts w:ascii="Formata Regular" w:hAnsi="Formata Regular"/>
      <w:snapToGrid w:val="0"/>
      <w:sz w:val="20"/>
    </w:rPr>
  </w:style>
  <w:style w:type="character" w:customStyle="1" w:styleId="BodyTextChar">
    <w:name w:val="Body Text Char"/>
    <w:basedOn w:val="DefaultParagraphFont"/>
    <w:link w:val="BodyText"/>
    <w:rsid w:val="00C034AB"/>
    <w:rPr>
      <w:rFonts w:ascii="Formata Regular" w:eastAsia="Times New Roman" w:hAnsi="Formata Regular" w:cs="Times New Roman"/>
      <w:snapToGrid w:val="0"/>
      <w:sz w:val="20"/>
      <w:szCs w:val="24"/>
    </w:rPr>
  </w:style>
  <w:style w:type="paragraph" w:styleId="BodyText2">
    <w:name w:val="Body Text 2"/>
    <w:basedOn w:val="Normal"/>
    <w:link w:val="BodyText2Char"/>
    <w:rsid w:val="00C034AB"/>
    <w:pPr>
      <w:autoSpaceDE w:val="0"/>
      <w:autoSpaceDN w:val="0"/>
      <w:adjustRightInd w:val="0"/>
      <w:jc w:val="center"/>
    </w:pPr>
    <w:rPr>
      <w:rFonts w:ascii="Arial" w:hAnsi="Arial" w:cs="Arial"/>
      <w:b/>
      <w:bCs/>
      <w:color w:val="FFFFFF"/>
      <w:sz w:val="28"/>
      <w:szCs w:val="28"/>
    </w:rPr>
  </w:style>
  <w:style w:type="character" w:customStyle="1" w:styleId="BodyText2Char">
    <w:name w:val="Body Text 2 Char"/>
    <w:basedOn w:val="DefaultParagraphFont"/>
    <w:link w:val="BodyText2"/>
    <w:rsid w:val="00C034AB"/>
    <w:rPr>
      <w:rFonts w:ascii="Arial" w:eastAsia="Times New Roman" w:hAnsi="Arial" w:cs="Arial"/>
      <w:b/>
      <w:bCs/>
      <w:color w:val="FFFFFF"/>
      <w:sz w:val="28"/>
      <w:szCs w:val="28"/>
    </w:rPr>
  </w:style>
  <w:style w:type="character" w:styleId="FollowedHyperlink">
    <w:name w:val="FollowedHyperlink"/>
    <w:basedOn w:val="DefaultParagraphFont"/>
    <w:rsid w:val="00C034AB"/>
    <w:rPr>
      <w:color w:val="800080"/>
      <w:u w:val="single"/>
    </w:rPr>
  </w:style>
  <w:style w:type="paragraph" w:customStyle="1" w:styleId="ProposalTOC">
    <w:name w:val="Proposal TOC"/>
    <w:basedOn w:val="TOC1"/>
    <w:rsid w:val="00C034AB"/>
    <w:pPr>
      <w:tabs>
        <w:tab w:val="left" w:pos="720"/>
        <w:tab w:val="right" w:leader="dot" w:pos="8630"/>
      </w:tabs>
      <w:spacing w:before="40"/>
    </w:pPr>
    <w:rPr>
      <w:rFonts w:cs="Arial"/>
      <w:sz w:val="22"/>
    </w:rPr>
  </w:style>
  <w:style w:type="paragraph" w:customStyle="1" w:styleId="BDBody">
    <w:name w:val="BD Body"/>
    <w:rsid w:val="00C034AB"/>
    <w:pPr>
      <w:spacing w:after="120" w:line="240" w:lineRule="auto"/>
    </w:pPr>
    <w:rPr>
      <w:rFonts w:ascii="Times New Roman" w:eastAsia="Times New Roman" w:hAnsi="Times New Roman" w:cs="Times New Roman"/>
      <w:snapToGrid w:val="0"/>
      <w:color w:val="000000"/>
      <w:sz w:val="20"/>
      <w:szCs w:val="20"/>
    </w:rPr>
  </w:style>
  <w:style w:type="paragraph" w:styleId="BodyText3">
    <w:name w:val="Body Text 3"/>
    <w:basedOn w:val="Normal"/>
    <w:link w:val="BodyText3Char"/>
    <w:rsid w:val="00C034AB"/>
    <w:pPr>
      <w:autoSpaceDE w:val="0"/>
      <w:autoSpaceDN w:val="0"/>
      <w:adjustRightInd w:val="0"/>
      <w:spacing w:after="120"/>
      <w:jc w:val="center"/>
    </w:pPr>
    <w:rPr>
      <w:rFonts w:ascii="Arial" w:hAnsi="Arial" w:cs="Arial"/>
      <w:color w:val="000000"/>
    </w:rPr>
  </w:style>
  <w:style w:type="character" w:customStyle="1" w:styleId="BodyText3Char">
    <w:name w:val="Body Text 3 Char"/>
    <w:basedOn w:val="DefaultParagraphFont"/>
    <w:link w:val="BodyText3"/>
    <w:rsid w:val="00C034AB"/>
    <w:rPr>
      <w:rFonts w:ascii="Arial" w:eastAsia="Times New Roman" w:hAnsi="Arial" w:cs="Arial"/>
      <w:color w:val="000000"/>
      <w:sz w:val="24"/>
      <w:szCs w:val="24"/>
    </w:rPr>
  </w:style>
  <w:style w:type="character" w:styleId="CommentReference">
    <w:name w:val="annotation reference"/>
    <w:basedOn w:val="DefaultParagraphFont"/>
    <w:semiHidden/>
    <w:rsid w:val="00C034AB"/>
    <w:rPr>
      <w:sz w:val="16"/>
      <w:szCs w:val="16"/>
    </w:rPr>
  </w:style>
  <w:style w:type="paragraph" w:customStyle="1" w:styleId="ProposalHeading2">
    <w:name w:val="Proposal Heading 2"/>
    <w:basedOn w:val="ProposalHeading"/>
    <w:rsid w:val="00C034AB"/>
    <w:pPr>
      <w:numPr>
        <w:ilvl w:val="1"/>
      </w:numPr>
    </w:pPr>
  </w:style>
  <w:style w:type="paragraph" w:customStyle="1" w:styleId="ProposalBodyHeading">
    <w:name w:val="Proposal Body Heading"/>
    <w:basedOn w:val="ProposalBodyText"/>
    <w:rsid w:val="00C034AB"/>
    <w:pPr>
      <w:keepNext/>
      <w:spacing w:after="0"/>
    </w:pPr>
    <w:rPr>
      <w:b/>
      <w:bCs/>
    </w:rPr>
  </w:style>
  <w:style w:type="paragraph" w:styleId="DocumentMap">
    <w:name w:val="Document Map"/>
    <w:basedOn w:val="Normal"/>
    <w:link w:val="DocumentMapChar"/>
    <w:semiHidden/>
    <w:rsid w:val="00C034A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034AB"/>
    <w:rPr>
      <w:rFonts w:ascii="Tahoma" w:eastAsia="Times New Roman" w:hAnsi="Tahoma" w:cs="Tahoma"/>
      <w:sz w:val="20"/>
      <w:szCs w:val="20"/>
      <w:shd w:val="clear" w:color="auto" w:fill="000080"/>
    </w:rPr>
  </w:style>
  <w:style w:type="table" w:styleId="TableGrid">
    <w:name w:val="Table Grid"/>
    <w:basedOn w:val="TableNormal"/>
    <w:rsid w:val="00C034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semiHidden/>
    <w:rsid w:val="00C034AB"/>
    <w:rPr>
      <w:b/>
      <w:bCs/>
    </w:rPr>
  </w:style>
  <w:style w:type="character" w:customStyle="1" w:styleId="CommentSubjectChar">
    <w:name w:val="Comment Subject Char"/>
    <w:basedOn w:val="CommentTextChar"/>
    <w:link w:val="CommentSubject"/>
    <w:semiHidden/>
    <w:rsid w:val="00C034AB"/>
    <w:rPr>
      <w:rFonts w:ascii="Times New Roman" w:eastAsia="Times New Roman" w:hAnsi="Times New Roman" w:cs="Times New Roman"/>
      <w:b/>
      <w:bCs/>
      <w:sz w:val="20"/>
      <w:szCs w:val="20"/>
    </w:rPr>
  </w:style>
  <w:style w:type="paragraph" w:customStyle="1" w:styleId="11BodyText">
    <w:name w:val="11 BodyText"/>
    <w:basedOn w:val="Normal"/>
    <w:rsid w:val="00C034AB"/>
    <w:pPr>
      <w:spacing w:after="120"/>
      <w:ind w:left="1298"/>
    </w:pPr>
    <w:rPr>
      <w:rFonts w:eastAsia="PMingLiU"/>
      <w:sz w:val="22"/>
      <w:szCs w:val="20"/>
    </w:rPr>
  </w:style>
  <w:style w:type="paragraph" w:customStyle="1" w:styleId="11bodytext0">
    <w:name w:val="11bodytext"/>
    <w:basedOn w:val="Normal"/>
    <w:rsid w:val="00C034AB"/>
    <w:pPr>
      <w:spacing w:after="120"/>
      <w:ind w:left="1298"/>
    </w:pPr>
    <w:rPr>
      <w:rFonts w:eastAsia="Batang"/>
      <w:sz w:val="22"/>
      <w:szCs w:val="22"/>
      <w:lang w:eastAsia="ko-KR"/>
    </w:rPr>
  </w:style>
  <w:style w:type="paragraph" w:styleId="Revision">
    <w:name w:val="Revision"/>
    <w:hidden/>
    <w:uiPriority w:val="99"/>
    <w:semiHidden/>
    <w:rsid w:val="00C034AB"/>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34AB"/>
    <w:pPr>
      <w:ind w:left="720"/>
      <w:contextualSpacing/>
    </w:pPr>
  </w:style>
  <w:style w:type="paragraph" w:styleId="NormalWeb">
    <w:name w:val="Normal (Web)"/>
    <w:basedOn w:val="Normal"/>
    <w:uiPriority w:val="99"/>
    <w:semiHidden/>
    <w:unhideWhenUsed/>
    <w:rsid w:val="006520D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24021">
      <w:bodyDiv w:val="1"/>
      <w:marLeft w:val="0"/>
      <w:marRight w:val="0"/>
      <w:marTop w:val="0"/>
      <w:marBottom w:val="0"/>
      <w:divBdr>
        <w:top w:val="none" w:sz="0" w:space="0" w:color="auto"/>
        <w:left w:val="none" w:sz="0" w:space="0" w:color="auto"/>
        <w:bottom w:val="none" w:sz="0" w:space="0" w:color="auto"/>
        <w:right w:val="none" w:sz="0" w:space="0" w:color="auto"/>
      </w:divBdr>
      <w:divsChild>
        <w:div w:id="571547063">
          <w:marLeft w:val="0"/>
          <w:marRight w:val="0"/>
          <w:marTop w:val="0"/>
          <w:marBottom w:val="0"/>
          <w:divBdr>
            <w:top w:val="none" w:sz="0" w:space="0" w:color="E1E1E1"/>
            <w:left w:val="none" w:sz="0" w:space="0" w:color="E1E1E1"/>
            <w:bottom w:val="none" w:sz="0" w:space="0" w:color="E1E1E1"/>
            <w:right w:val="none" w:sz="0" w:space="0" w:color="E1E1E1"/>
          </w:divBdr>
          <w:divsChild>
            <w:div w:id="1398439389">
              <w:marLeft w:val="0"/>
              <w:marRight w:val="0"/>
              <w:marTop w:val="0"/>
              <w:marBottom w:val="0"/>
              <w:divBdr>
                <w:top w:val="none" w:sz="0" w:space="0" w:color="E1E1E1"/>
                <w:left w:val="none" w:sz="0" w:space="0" w:color="E1E1E1"/>
                <w:bottom w:val="none" w:sz="0" w:space="0" w:color="E1E1E1"/>
                <w:right w:val="none" w:sz="0" w:space="0" w:color="E1E1E1"/>
              </w:divBdr>
              <w:divsChild>
                <w:div w:id="1170606156">
                  <w:marLeft w:val="0"/>
                  <w:marRight w:val="0"/>
                  <w:marTop w:val="0"/>
                  <w:marBottom w:val="0"/>
                  <w:divBdr>
                    <w:top w:val="none" w:sz="0" w:space="0" w:color="E1E1E1"/>
                    <w:left w:val="none" w:sz="0" w:space="0" w:color="E1E1E1"/>
                    <w:bottom w:val="none" w:sz="0" w:space="0" w:color="E1E1E1"/>
                    <w:right w:val="none" w:sz="0" w:space="0" w:color="E1E1E1"/>
                  </w:divBdr>
                  <w:divsChild>
                    <w:div w:id="1415544019">
                      <w:marLeft w:val="0"/>
                      <w:marRight w:val="0"/>
                      <w:marTop w:val="0"/>
                      <w:marBottom w:val="0"/>
                      <w:divBdr>
                        <w:top w:val="none" w:sz="0" w:space="0" w:color="E1E1E1"/>
                        <w:left w:val="none" w:sz="0" w:space="0" w:color="E1E1E1"/>
                        <w:bottom w:val="none" w:sz="0" w:space="0" w:color="E1E1E1"/>
                        <w:right w:val="none" w:sz="0" w:space="0" w:color="E1E1E1"/>
                      </w:divBdr>
                      <w:divsChild>
                        <w:div w:id="984234180">
                          <w:marLeft w:val="0"/>
                          <w:marRight w:val="0"/>
                          <w:marTop w:val="0"/>
                          <w:marBottom w:val="0"/>
                          <w:divBdr>
                            <w:top w:val="none" w:sz="0" w:space="0" w:color="E1E1E1"/>
                            <w:left w:val="none" w:sz="0" w:space="0" w:color="E1E1E1"/>
                            <w:bottom w:val="none" w:sz="0" w:space="0" w:color="E1E1E1"/>
                            <w:right w:val="none" w:sz="0" w:space="0" w:color="E1E1E1"/>
                          </w:divBdr>
                          <w:divsChild>
                            <w:div w:id="1856269221">
                              <w:marLeft w:val="0"/>
                              <w:marRight w:val="0"/>
                              <w:marTop w:val="0"/>
                              <w:marBottom w:val="0"/>
                              <w:divBdr>
                                <w:top w:val="none" w:sz="0" w:space="0" w:color="E1E1E1"/>
                                <w:left w:val="none" w:sz="0" w:space="0" w:color="E1E1E1"/>
                                <w:bottom w:val="none" w:sz="0" w:space="0" w:color="E1E1E1"/>
                                <w:right w:val="none" w:sz="0" w:space="0" w:color="E1E1E1"/>
                              </w:divBdr>
                            </w:div>
                          </w:divsChild>
                        </w:div>
                      </w:divsChild>
                    </w:div>
                  </w:divsChild>
                </w:div>
              </w:divsChild>
            </w:div>
          </w:divsChild>
        </w:div>
      </w:divsChild>
    </w:div>
    <w:div w:id="196701416">
      <w:bodyDiv w:val="1"/>
      <w:marLeft w:val="0"/>
      <w:marRight w:val="0"/>
      <w:marTop w:val="0"/>
      <w:marBottom w:val="0"/>
      <w:divBdr>
        <w:top w:val="none" w:sz="0" w:space="0" w:color="auto"/>
        <w:left w:val="none" w:sz="0" w:space="0" w:color="auto"/>
        <w:bottom w:val="none" w:sz="0" w:space="0" w:color="auto"/>
        <w:right w:val="none" w:sz="0" w:space="0" w:color="auto"/>
      </w:divBdr>
      <w:divsChild>
        <w:div w:id="2081249013">
          <w:marLeft w:val="0"/>
          <w:marRight w:val="0"/>
          <w:marTop w:val="0"/>
          <w:marBottom w:val="300"/>
          <w:divBdr>
            <w:top w:val="none" w:sz="0" w:space="0" w:color="auto"/>
            <w:left w:val="none" w:sz="0" w:space="0" w:color="auto"/>
            <w:bottom w:val="none" w:sz="0" w:space="0" w:color="auto"/>
            <w:right w:val="none" w:sz="0" w:space="0" w:color="auto"/>
          </w:divBdr>
          <w:divsChild>
            <w:div w:id="1706713552">
              <w:marLeft w:val="0"/>
              <w:marRight w:val="0"/>
              <w:marTop w:val="0"/>
              <w:marBottom w:val="0"/>
              <w:divBdr>
                <w:top w:val="none" w:sz="0" w:space="0" w:color="auto"/>
                <w:left w:val="none" w:sz="0" w:space="0" w:color="auto"/>
                <w:bottom w:val="none" w:sz="0" w:space="0" w:color="auto"/>
                <w:right w:val="none" w:sz="0" w:space="0" w:color="auto"/>
              </w:divBdr>
              <w:divsChild>
                <w:div w:id="2064787161">
                  <w:marLeft w:val="0"/>
                  <w:marRight w:val="0"/>
                  <w:marTop w:val="0"/>
                  <w:marBottom w:val="0"/>
                  <w:divBdr>
                    <w:top w:val="none" w:sz="0" w:space="0" w:color="auto"/>
                    <w:left w:val="none" w:sz="0" w:space="0" w:color="auto"/>
                    <w:bottom w:val="none" w:sz="0" w:space="0" w:color="auto"/>
                    <w:right w:val="none" w:sz="0" w:space="0" w:color="auto"/>
                  </w:divBdr>
                  <w:divsChild>
                    <w:div w:id="710031494">
                      <w:marLeft w:val="0"/>
                      <w:marRight w:val="0"/>
                      <w:marTop w:val="0"/>
                      <w:marBottom w:val="0"/>
                      <w:divBdr>
                        <w:top w:val="none" w:sz="0" w:space="0" w:color="auto"/>
                        <w:left w:val="none" w:sz="0" w:space="0" w:color="auto"/>
                        <w:bottom w:val="none" w:sz="0" w:space="0" w:color="auto"/>
                        <w:right w:val="none" w:sz="0" w:space="0" w:color="auto"/>
                      </w:divBdr>
                      <w:divsChild>
                        <w:div w:id="569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355609">
      <w:bodyDiv w:val="1"/>
      <w:marLeft w:val="0"/>
      <w:marRight w:val="0"/>
      <w:marTop w:val="0"/>
      <w:marBottom w:val="0"/>
      <w:divBdr>
        <w:top w:val="none" w:sz="0" w:space="0" w:color="auto"/>
        <w:left w:val="none" w:sz="0" w:space="0" w:color="auto"/>
        <w:bottom w:val="none" w:sz="0" w:space="0" w:color="auto"/>
        <w:right w:val="none" w:sz="0" w:space="0" w:color="auto"/>
      </w:divBdr>
    </w:div>
    <w:div w:id="352614217">
      <w:bodyDiv w:val="1"/>
      <w:marLeft w:val="0"/>
      <w:marRight w:val="0"/>
      <w:marTop w:val="0"/>
      <w:marBottom w:val="0"/>
      <w:divBdr>
        <w:top w:val="none" w:sz="0" w:space="0" w:color="auto"/>
        <w:left w:val="none" w:sz="0" w:space="0" w:color="auto"/>
        <w:bottom w:val="none" w:sz="0" w:space="0" w:color="auto"/>
        <w:right w:val="none" w:sz="0" w:space="0" w:color="auto"/>
      </w:divBdr>
    </w:div>
    <w:div w:id="510146627">
      <w:bodyDiv w:val="1"/>
      <w:marLeft w:val="0"/>
      <w:marRight w:val="0"/>
      <w:marTop w:val="0"/>
      <w:marBottom w:val="0"/>
      <w:divBdr>
        <w:top w:val="none" w:sz="0" w:space="0" w:color="auto"/>
        <w:left w:val="none" w:sz="0" w:space="0" w:color="auto"/>
        <w:bottom w:val="none" w:sz="0" w:space="0" w:color="auto"/>
        <w:right w:val="none" w:sz="0" w:space="0" w:color="auto"/>
      </w:divBdr>
    </w:div>
    <w:div w:id="790366308">
      <w:bodyDiv w:val="1"/>
      <w:marLeft w:val="0"/>
      <w:marRight w:val="0"/>
      <w:marTop w:val="0"/>
      <w:marBottom w:val="0"/>
      <w:divBdr>
        <w:top w:val="none" w:sz="0" w:space="0" w:color="auto"/>
        <w:left w:val="none" w:sz="0" w:space="0" w:color="auto"/>
        <w:bottom w:val="none" w:sz="0" w:space="0" w:color="auto"/>
        <w:right w:val="none" w:sz="0" w:space="0" w:color="auto"/>
      </w:divBdr>
    </w:div>
    <w:div w:id="976688755">
      <w:bodyDiv w:val="1"/>
      <w:marLeft w:val="0"/>
      <w:marRight w:val="0"/>
      <w:marTop w:val="0"/>
      <w:marBottom w:val="0"/>
      <w:divBdr>
        <w:top w:val="none" w:sz="0" w:space="0" w:color="auto"/>
        <w:left w:val="none" w:sz="0" w:space="0" w:color="auto"/>
        <w:bottom w:val="none" w:sz="0" w:space="0" w:color="auto"/>
        <w:right w:val="none" w:sz="0" w:space="0" w:color="auto"/>
      </w:divBdr>
    </w:div>
    <w:div w:id="1122116201">
      <w:bodyDiv w:val="1"/>
      <w:marLeft w:val="0"/>
      <w:marRight w:val="0"/>
      <w:marTop w:val="0"/>
      <w:marBottom w:val="0"/>
      <w:divBdr>
        <w:top w:val="none" w:sz="0" w:space="0" w:color="auto"/>
        <w:left w:val="none" w:sz="0" w:space="0" w:color="auto"/>
        <w:bottom w:val="none" w:sz="0" w:space="0" w:color="auto"/>
        <w:right w:val="none" w:sz="0" w:space="0" w:color="auto"/>
      </w:divBdr>
    </w:div>
    <w:div w:id="1269118751">
      <w:bodyDiv w:val="1"/>
      <w:marLeft w:val="0"/>
      <w:marRight w:val="0"/>
      <w:marTop w:val="0"/>
      <w:marBottom w:val="0"/>
      <w:divBdr>
        <w:top w:val="none" w:sz="0" w:space="0" w:color="auto"/>
        <w:left w:val="none" w:sz="0" w:space="0" w:color="auto"/>
        <w:bottom w:val="none" w:sz="0" w:space="0" w:color="auto"/>
        <w:right w:val="none" w:sz="0" w:space="0" w:color="auto"/>
      </w:divBdr>
    </w:div>
    <w:div w:id="1690444450">
      <w:bodyDiv w:val="1"/>
      <w:marLeft w:val="0"/>
      <w:marRight w:val="0"/>
      <w:marTop w:val="0"/>
      <w:marBottom w:val="0"/>
      <w:divBdr>
        <w:top w:val="none" w:sz="0" w:space="0" w:color="auto"/>
        <w:left w:val="none" w:sz="0" w:space="0" w:color="auto"/>
        <w:bottom w:val="none" w:sz="0" w:space="0" w:color="auto"/>
        <w:right w:val="none" w:sz="0" w:space="0" w:color="auto"/>
      </w:divBdr>
    </w:div>
    <w:div w:id="1737781409">
      <w:bodyDiv w:val="1"/>
      <w:marLeft w:val="0"/>
      <w:marRight w:val="0"/>
      <w:marTop w:val="0"/>
      <w:marBottom w:val="0"/>
      <w:divBdr>
        <w:top w:val="none" w:sz="0" w:space="0" w:color="auto"/>
        <w:left w:val="none" w:sz="0" w:space="0" w:color="auto"/>
        <w:bottom w:val="none" w:sz="0" w:space="0" w:color="auto"/>
        <w:right w:val="none" w:sz="0" w:space="0" w:color="auto"/>
      </w:divBdr>
    </w:div>
    <w:div w:id="1747995072">
      <w:bodyDiv w:val="1"/>
      <w:marLeft w:val="0"/>
      <w:marRight w:val="0"/>
      <w:marTop w:val="0"/>
      <w:marBottom w:val="0"/>
      <w:divBdr>
        <w:top w:val="none" w:sz="0" w:space="0" w:color="auto"/>
        <w:left w:val="none" w:sz="0" w:space="0" w:color="auto"/>
        <w:bottom w:val="none" w:sz="0" w:space="0" w:color="auto"/>
        <w:right w:val="none" w:sz="0" w:space="0" w:color="auto"/>
      </w:divBdr>
    </w:div>
    <w:div w:id="1899239036">
      <w:bodyDiv w:val="1"/>
      <w:marLeft w:val="0"/>
      <w:marRight w:val="0"/>
      <w:marTop w:val="0"/>
      <w:marBottom w:val="0"/>
      <w:divBdr>
        <w:top w:val="none" w:sz="0" w:space="0" w:color="auto"/>
        <w:left w:val="none" w:sz="0" w:space="0" w:color="auto"/>
        <w:bottom w:val="none" w:sz="0" w:space="0" w:color="auto"/>
        <w:right w:val="none" w:sz="0" w:space="0" w:color="auto"/>
      </w:divBdr>
    </w:div>
    <w:div w:id="2005352962">
      <w:bodyDiv w:val="1"/>
      <w:marLeft w:val="0"/>
      <w:marRight w:val="0"/>
      <w:marTop w:val="0"/>
      <w:marBottom w:val="0"/>
      <w:divBdr>
        <w:top w:val="none" w:sz="0" w:space="0" w:color="auto"/>
        <w:left w:val="none" w:sz="0" w:space="0" w:color="auto"/>
        <w:bottom w:val="none" w:sz="0" w:space="0" w:color="auto"/>
        <w:right w:val="none" w:sz="0" w:space="0" w:color="auto"/>
      </w:divBdr>
    </w:div>
    <w:div w:id="20626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chandresh.ruparel@radisys.com" TargetMode="External"/><Relationship Id="rId3" Type="http://schemas.openxmlformats.org/officeDocument/2006/relationships/customXml" Target="../customXml/item3.xml"/><Relationship Id="rId21" Type="http://schemas.openxmlformats.org/officeDocument/2006/relationships/hyperlink" Target="http://WWW.radisys.com/downloads"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andrew.alleman@radisy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ichael.Lokenberg@radisys.com" TargetMode="External"/><Relationship Id="rId20" Type="http://schemas.openxmlformats.org/officeDocument/2006/relationships/hyperlink" Target="http://www.radisys.com/wp-content/uploads/Radisys_Environmental_Compliance_Statements.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mailto:michael.lokenberg@radisys.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5435 NE Dawson Creek Drive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CF6F2C2279D644872B898034F14270" ma:contentTypeVersion="1" ma:contentTypeDescription="Create a new document." ma:contentTypeScope="" ma:versionID="b33f7fe698e0a04bee5e969a11a7e8f6">
  <xsd:schema xmlns:xsd="http://www.w3.org/2001/XMLSchema" xmlns:p="http://schemas.microsoft.com/office/2006/metadata/properties" xmlns:ns3="2c6fcf4e-7922-44d6-872b-898034f14270" targetNamespace="http://schemas.microsoft.com/office/2006/metadata/properties" ma:root="true" ma:fieldsID="8fd5a319fbfd0f26389231cf6fa2d34c" ns3:_="">
    <xsd:import namespace="2c6fcf4e-7922-44d6-872b-898034f14270"/>
    <xsd:element name="properties">
      <xsd:complexType>
        <xsd:sequence>
          <xsd:element name="documentManagement">
            <xsd:complexType>
              <xsd:all>
                <xsd:element ref="ns3:Category" minOccurs="0"/>
              </xsd:all>
            </xsd:complexType>
          </xsd:element>
        </xsd:sequence>
      </xsd:complexType>
    </xsd:element>
  </xsd:schema>
  <xsd:schema xmlns:xsd="http://www.w3.org/2001/XMLSchema" xmlns:dms="http://schemas.microsoft.com/office/2006/documentManagement/types" targetNamespace="2c6fcf4e-7922-44d6-872b-898034f14270" elementFormDefault="qualified">
    <xsd:import namespace="http://schemas.microsoft.com/office/2006/documentManagement/types"/>
    <xsd:element name="Category" ma:index="8" nillable="true" ma:displayName="Category" ma:format="Dropdown" ma:internalName="Category">
      <xsd:simpleType>
        <xsd:restriction base="dms:Choice">
          <xsd:enumeration value="Logo"/>
          <xsd:enumeration value="PowerPoint Template"/>
          <xsd:enumeration value="Exec Bios"/>
          <xsd:enumeration value="Sample"/>
          <xsd:enumeration value="Letterhea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ategory xmlns="2c6fcf4e-7922-44d6-872b-898034f1427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A0F23-AFC9-4D9E-AEA7-E5A838735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fcf4e-7922-44d6-872b-898034f1427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F8BF871-46CB-405A-95BD-0FE8E964FE95}">
  <ds:schemaRefs>
    <ds:schemaRef ds:uri="http://schemas.microsoft.com/office/2006/metadata/properties"/>
    <ds:schemaRef ds:uri="2c6fcf4e-7922-44d6-872b-898034f14270"/>
  </ds:schemaRefs>
</ds:datastoreItem>
</file>

<file path=customXml/itemProps4.xml><?xml version="1.0" encoding="utf-8"?>
<ds:datastoreItem xmlns:ds="http://schemas.openxmlformats.org/officeDocument/2006/customXml" ds:itemID="{2CB34BD2-9D21-4805-9B78-760374B7D177}">
  <ds:schemaRefs>
    <ds:schemaRef ds:uri="http://schemas.microsoft.com/sharepoint/v3/contenttype/forms"/>
  </ds:schemaRefs>
</ds:datastoreItem>
</file>

<file path=customXml/itemProps5.xml><?xml version="1.0" encoding="utf-8"?>
<ds:datastoreItem xmlns:ds="http://schemas.openxmlformats.org/officeDocument/2006/customXml" ds:itemID="{EF0400C8-D661-49ED-97F7-15ACD8E0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29</Pages>
  <Words>9889</Words>
  <Characters>56370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RadiSys Corporation</Company>
  <LinksUpToDate>false</LinksUpToDate>
  <CharactersWithSpaces>66127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Barbra Jacobsen</dc:creator>
  <cp:lastModifiedBy>Windows User</cp:lastModifiedBy>
  <cp:revision>7</cp:revision>
  <cp:lastPrinted>2014-02-13T21:34:00Z</cp:lastPrinted>
  <dcterms:created xsi:type="dcterms:W3CDTF">2014-02-19T23:40:00Z</dcterms:created>
  <dcterms:modified xsi:type="dcterms:W3CDTF">2014-02-20T00:35:00Z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0x0101004ECF6F2C2279D644872B898034F14270</vt:lpwstr>
  </property>
</Properties>
</file>