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HW 1: SQL and Data Modeling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Team: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Borys Guliaiev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Sofiia Lichman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Vladyslav Saniuk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American University Kyiv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SDT 520: Web-Enabled Decision Support Systems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Instructor Viktoria Makovska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Due Date 06 Mar 2026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HW 1: SQL and Data Modeling</w:t>
      </w:r>
    </w:p>
    <w:p w:rsidR="00000000" w:rsidDel="00000000" w:rsidP="00000000" w:rsidRDefault="00000000" w:rsidRPr="00000000" w14:paraId="00000019">
      <w:pPr>
        <w:spacing w:after="28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contribution statement: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1 — Conceptual and Logical Design / Vlad Saniuk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2 — Implementation and SQL Analytics / Borys Guliaiev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 Donation — required queries (choose at least 4 of 6) / Sofiia Lichman &amp; Borys Guliaiev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verification / Borys Guliaiev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report / joint effort </w:t>
      </w:r>
    </w:p>
    <w:p w:rsidR="00000000" w:rsidDel="00000000" w:rsidP="00000000" w:rsidRDefault="00000000" w:rsidRPr="00000000" w14:paraId="00000020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Part 1 – Conceptual design</w:t>
      </w:r>
    </w:p>
    <w:p w:rsidR="00000000" w:rsidDel="00000000" w:rsidP="00000000" w:rsidRDefault="00000000" w:rsidRPr="00000000" w14:paraId="00000022">
      <w:pPr>
        <w:spacing w:after="28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discussion: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Attributes and tables which will be present in the DB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Normalization: which attributes should be moved the separate tables, like Donor, Clinic, ZIP etc.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Cardinality and relationship between entities</w:t>
      </w:r>
    </w:p>
    <w:p w:rsidR="00000000" w:rsidDel="00000000" w:rsidP="00000000" w:rsidRDefault="00000000" w:rsidRPr="00000000" w14:paraId="00000026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fields like “total X” as those can be computed at a query level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multiple “last Y date” as those can be derived by JOINing other tables</w:t>
      </w:r>
    </w:p>
    <w:p w:rsidR="00000000" w:rsidDel="00000000" w:rsidP="00000000" w:rsidRDefault="00000000" w:rsidRPr="00000000" w14:paraId="00000029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</w:t>
      </w:r>
    </w:p>
    <w:p w:rsidR="00000000" w:rsidDel="00000000" w:rsidP="00000000" w:rsidRDefault="00000000" w:rsidRPr="00000000" w14:paraId="0000002A">
      <w:pPr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ER diagram.</w:t>
      </w:r>
    </w:p>
    <w:p w:rsidR="00000000" w:rsidDel="00000000" w:rsidP="00000000" w:rsidRDefault="00000000" w:rsidRPr="00000000" w14:paraId="0000002B">
      <w:pPr>
        <w:spacing w:line="240" w:lineRule="auto"/>
        <w:ind w:firstLine="0"/>
        <w:rPr/>
      </w:pPr>
      <w:r w:rsidDel="00000000" w:rsidR="00000000" w:rsidRPr="00000000">
        <w:rPr/>
        <w:drawing>
          <wp:inline distB="0" distT="0" distL="0" distR="0">
            <wp:extent cx="5943600" cy="29845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</w:t>
      </w:r>
    </w:p>
    <w:p w:rsidR="00000000" w:rsidDel="00000000" w:rsidP="00000000" w:rsidRDefault="00000000" w:rsidRPr="00000000" w14:paraId="0000002E">
      <w:pPr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Relational schema.</w:t>
      </w:r>
    </w:p>
    <w:p w:rsidR="00000000" w:rsidDel="00000000" w:rsidP="00000000" w:rsidRDefault="00000000" w:rsidRPr="00000000" w14:paraId="0000002F">
      <w:pPr>
        <w:ind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="240" w:lineRule="auto"/>
        <w:ind w:firstLine="0"/>
        <w:rPr/>
      </w:pPr>
      <w:r w:rsidDel="00000000" w:rsidR="00000000" w:rsidRPr="00000000">
        <w:rPr/>
        <w:drawing>
          <wp:inline distB="0" distT="0" distL="0" distR="0">
            <wp:extent cx="5943600" cy="713867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8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="240" w:lineRule="auto"/>
        <w:ind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line="240" w:lineRule="auto"/>
        <w:ind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Part 2 – Implementation</w:t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tl w:val="0"/>
        </w:rPr>
        <w:t xml:space="preserve">DDL: create the database schema (tables + constraints).</w:t>
      </w:r>
    </w:p>
    <w:p w:rsidR="00000000" w:rsidDel="00000000" w:rsidP="00000000" w:rsidRDefault="00000000" w:rsidRPr="00000000" w14:paraId="00000037">
      <w:pPr>
        <w:spacing w:after="280" w:line="240" w:lineRule="auto"/>
        <w:ind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114300" distR="114300">
            <wp:extent cx="981075" cy="62865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="240" w:lineRule="auto"/>
        <w:ind w:firstLine="0"/>
        <w:rPr/>
      </w:pPr>
      <w:r w:rsidDel="00000000" w:rsidR="00000000" w:rsidRPr="00000000">
        <w:rPr>
          <w:rtl w:val="0"/>
        </w:rPr>
        <w:t xml:space="preserve">Data: insert sample data generated with any automation tool (Python, faker library, SQL generate_series, etc.).</w:t>
      </w:r>
    </w:p>
    <w:p w:rsidR="00000000" w:rsidDel="00000000" w:rsidP="00000000" w:rsidRDefault="00000000" w:rsidRPr="00000000" w14:paraId="00000039">
      <w:pPr>
        <w:spacing w:after="280" w:line="240" w:lineRule="auto"/>
        <w:ind w:firstLine="0"/>
        <w:rPr/>
      </w:pPr>
      <w:r w:rsidDel="00000000" w:rsidR="00000000" w:rsidRPr="00000000">
        <w:rPr/>
        <w:drawing>
          <wp:inline distB="0" distT="0" distL="114300" distR="114300">
            <wp:extent cx="981075" cy="6286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Minimum entities / records (baseline)</w:t>
      </w:r>
    </w:p>
    <w:p w:rsidR="00000000" w:rsidDel="00000000" w:rsidP="00000000" w:rsidRDefault="00000000" w:rsidRPr="00000000" w14:paraId="0000003B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Blood Donation &gt;= 40 donors; &gt;= 5 blood banks/centers; &gt;= 20 donations; &gt;= 15 requests</w:t>
      </w:r>
    </w:p>
    <w:p w:rsidR="00000000" w:rsidDel="00000000" w:rsidP="00000000" w:rsidRDefault="00000000" w:rsidRPr="00000000" w14:paraId="0000003C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queries to retrieve insights </w:t>
      </w:r>
    </w:p>
    <w:p w:rsidR="00000000" w:rsidDel="00000000" w:rsidP="00000000" w:rsidRDefault="00000000" w:rsidRPr="00000000" w14:paraId="0000003E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0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B1 Operational: Open requests (last 7 days)</w:t>
      </w:r>
    </w:p>
    <w:p w:rsidR="00000000" w:rsidDel="00000000" w:rsidP="00000000" w:rsidRDefault="00000000" w:rsidRPr="00000000" w14:paraId="00000040">
      <w:pPr>
        <w:spacing w:after="180" w:line="276" w:lineRule="auto"/>
        <w:ind w:firstLine="0"/>
        <w:rPr/>
      </w:pPr>
      <w:r w:rsidDel="00000000" w:rsidR="00000000" w:rsidRPr="00000000">
        <w:rPr>
          <w:rtl w:val="0"/>
        </w:rPr>
        <w:t xml:space="preserve">Shows all currently OPEN blood requests submitted within the last 7 days, including clinic and city.</w:t>
      </w:r>
    </w:p>
    <w:p w:rsidR="00000000" w:rsidDel="00000000" w:rsidP="00000000" w:rsidRDefault="00000000" w:rsidRPr="00000000" w14:paraId="00000041">
      <w:pPr>
        <w:spacing w:after="180" w:line="276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2393284" cy="2351782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642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3284" cy="2351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93284" cy="2351782"/>
            <wp:effectExtent b="0" l="0" r="0" t="0"/>
            <wp:docPr id="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30809" l="0" r="0" t="33437"/>
                    <a:stretch>
                      <a:fillRect/>
                    </a:stretch>
                  </pic:blipFill>
                  <pic:spPr>
                    <a:xfrm>
                      <a:off x="0" y="0"/>
                      <a:ext cx="2393284" cy="2351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0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B2 Operational: Recent donations (JOIN across 4 tables)</w:t>
      </w:r>
    </w:p>
    <w:p w:rsidR="00000000" w:rsidDel="00000000" w:rsidP="00000000" w:rsidRDefault="00000000" w:rsidRPr="00000000" w14:paraId="00000043">
      <w:pPr>
        <w:spacing w:after="180" w:line="276" w:lineRule="auto"/>
        <w:ind w:firstLine="0"/>
        <w:rPr/>
      </w:pPr>
      <w:r w:rsidDel="00000000" w:rsidR="00000000" w:rsidRPr="00000000">
        <w:rPr>
          <w:rtl w:val="0"/>
        </w:rPr>
        <w:t xml:space="preserve">Shows recent donations with full context by joining donation + donor + doctor + clinic (who donated, who processed, where collected).</w:t>
      </w:r>
    </w:p>
    <w:p w:rsidR="00000000" w:rsidDel="00000000" w:rsidP="00000000" w:rsidRDefault="00000000" w:rsidRPr="00000000" w14:paraId="00000044">
      <w:pPr>
        <w:spacing w:after="180" w:line="276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2595563" cy="3203897"/>
            <wp:effectExtent b="0" l="0" r="0" t="0"/>
            <wp:docPr id="4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1"/>
                    <a:srcRect b="56409" l="0" r="0" t="1137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3203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57488" cy="3215445"/>
            <wp:effectExtent b="0" l="0" r="0" t="0"/>
            <wp:docPr id="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1"/>
                    <a:srcRect b="11389" l="0" r="0" t="46158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321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0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B3 Analytical: Top recipient clinics by requested volume (Top-10)</w:t>
      </w:r>
    </w:p>
    <w:p w:rsidR="00000000" w:rsidDel="00000000" w:rsidP="00000000" w:rsidRDefault="00000000" w:rsidRPr="00000000" w14:paraId="00000046">
      <w:pPr>
        <w:spacing w:after="180" w:line="276" w:lineRule="auto"/>
        <w:ind w:firstLine="0"/>
        <w:rPr/>
      </w:pPr>
      <w:r w:rsidDel="00000000" w:rsidR="00000000" w:rsidRPr="00000000">
        <w:rPr>
          <w:rtl w:val="0"/>
        </w:rPr>
        <w:t xml:space="preserve">Ranks recipient clinics by total requested volume in the last 30 days (demand hotspots).</w:t>
      </w:r>
    </w:p>
    <w:p w:rsidR="00000000" w:rsidDel="00000000" w:rsidP="00000000" w:rsidRDefault="00000000" w:rsidRPr="00000000" w14:paraId="00000047">
      <w:pPr>
        <w:spacing w:after="180" w:line="276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2595563" cy="5798115"/>
            <wp:effectExtent b="0" l="0" r="0" t="0"/>
            <wp:docPr id="2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5798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0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B4 Analytical: Donation center performance</w:t>
      </w:r>
    </w:p>
    <w:p w:rsidR="00000000" w:rsidDel="00000000" w:rsidP="00000000" w:rsidRDefault="00000000" w:rsidRPr="00000000" w14:paraId="00000049">
      <w:pPr>
        <w:spacing w:after="180" w:line="276" w:lineRule="auto"/>
        <w:ind w:firstLine="0"/>
        <w:rPr/>
      </w:pPr>
      <w:r w:rsidDel="00000000" w:rsidR="00000000" w:rsidRPr="00000000">
        <w:rPr>
          <w:rtl w:val="0"/>
        </w:rPr>
        <w:t xml:space="preserve">Compares donation centers by number of donations, total collected volume, and unique donors in the last 30 days.</w:t>
      </w:r>
    </w:p>
    <w:p w:rsidR="00000000" w:rsidDel="00000000" w:rsidP="00000000" w:rsidRDefault="00000000" w:rsidRPr="00000000" w14:paraId="0000004A">
      <w:pPr>
        <w:spacing w:after="180" w:line="276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2862263" cy="3358388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335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0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B5 Analytical + Window Function: Donor leaderboard</w:t>
      </w:r>
    </w:p>
    <w:p w:rsidR="00000000" w:rsidDel="00000000" w:rsidP="00000000" w:rsidRDefault="00000000" w:rsidRPr="00000000" w14:paraId="0000004C">
      <w:pPr>
        <w:spacing w:after="180" w:line="276" w:lineRule="auto"/>
        <w:ind w:firstLine="0"/>
        <w:rPr/>
      </w:pPr>
      <w:r w:rsidDel="00000000" w:rsidR="00000000" w:rsidRPr="00000000">
        <w:rPr>
          <w:rtl w:val="0"/>
        </w:rPr>
        <w:t xml:space="preserve">Purpose: Creates a donor leaderboard using DENSE_RANK() to rank donors by total donated volume.</w:t>
      </w:r>
    </w:p>
    <w:p w:rsidR="00000000" w:rsidDel="00000000" w:rsidP="00000000" w:rsidRDefault="00000000" w:rsidRPr="00000000" w14:paraId="0000004D">
      <w:pPr>
        <w:spacing w:after="180" w:line="276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2221775" cy="3353736"/>
            <wp:effectExtent b="0" l="0" r="0" t="0"/>
            <wp:docPr id="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564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775" cy="3353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21775" cy="3353736"/>
            <wp:effectExtent b="0" l="0" r="0" t="0"/>
            <wp:docPr id="1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17483" l="3004" r="-3004" t="38970"/>
                    <a:stretch>
                      <a:fillRect/>
                    </a:stretch>
                  </pic:blipFill>
                  <pic:spPr>
                    <a:xfrm>
                      <a:off x="0" y="0"/>
                      <a:ext cx="2221775" cy="3353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0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B6 Analytical + CTE: Fulfillment rate by blood type</w:t>
      </w:r>
    </w:p>
    <w:p w:rsidR="00000000" w:rsidDel="00000000" w:rsidP="00000000" w:rsidRDefault="00000000" w:rsidRPr="00000000" w14:paraId="0000004F">
      <w:pPr>
        <w:spacing w:after="180" w:line="276" w:lineRule="auto"/>
        <w:ind w:firstLine="0"/>
        <w:rPr/>
      </w:pPr>
      <w:r w:rsidDel="00000000" w:rsidR="00000000" w:rsidRPr="00000000">
        <w:rPr>
          <w:rtl w:val="0"/>
        </w:rPr>
        <w:t xml:space="preserve">Uses a CTE (WITH) to calculate request fulfillment rates per blood type for the last 60 days.</w:t>
      </w:r>
    </w:p>
    <w:p w:rsidR="00000000" w:rsidDel="00000000" w:rsidP="00000000" w:rsidRDefault="00000000" w:rsidRPr="00000000" w14:paraId="00000050">
      <w:pPr>
        <w:spacing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3 - Analysis</w:t>
      </w:r>
    </w:p>
    <w:p w:rsidR="00000000" w:rsidDel="00000000" w:rsidP="00000000" w:rsidRDefault="00000000" w:rsidRPr="00000000" w14:paraId="00000053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firstLine="0"/>
        <w:rPr/>
      </w:pPr>
      <w:r w:rsidDel="00000000" w:rsidR="00000000" w:rsidRPr="00000000">
        <w:rPr/>
        <w:drawing>
          <wp:inline distB="0" distT="0" distL="114300" distR="114300">
            <wp:extent cx="981075" cy="6286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1. Active donors who donated in the last 7 Days</w:t>
      </w:r>
    </w:p>
    <w:p w:rsidR="00000000" w:rsidDel="00000000" w:rsidP="00000000" w:rsidRDefault="00000000" w:rsidRPr="00000000" w14:paraId="00000056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43600" cy="313499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query identifies donors who: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currently eligible for donation (is_eligible_for_donation = TRUE)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made a donation within the last 7 days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joins donor and donation tables and filters based on recent dates.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2. Blood recipient clinics with highest number of requests in the last 3 days</w:t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43600" cy="321754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query aggregates requests from the blood_request table over the last three days and groups them by recipient clinic.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uses: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 between blood_request and blood_recipient_clinic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BY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COUNT(*)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BY DESC for ranking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3. Donation statistics per blood type</w:t>
      </w:r>
    </w:p>
    <w:p w:rsidR="00000000" w:rsidDel="00000000" w:rsidP="00000000" w:rsidRDefault="00000000" w:rsidRPr="00000000" w14:paraId="00000064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43600" cy="322897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This query provides: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number of donations per blood type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donated volume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donation volume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joins donor and donation, and uses aggregation functions: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BY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4. Donors with the rarest blood type</w:t>
      </w:r>
    </w:p>
    <w:p w:rsidR="00000000" w:rsidDel="00000000" w:rsidP="00000000" w:rsidRDefault="00000000" w:rsidRPr="00000000" w14:paraId="0000006E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43600" cy="320421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query: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Counts donors per blood type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Ranks blood types by rarity using RANK() OVER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Selects donors belonging to the rarest blood group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demonstrates use of: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 function (RANK())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5. Matching requests to donations &amp; identifying unfulfilled requests</w:t>
      </w:r>
    </w:p>
    <w:p w:rsidR="00000000" w:rsidDel="00000000" w:rsidP="00000000" w:rsidRDefault="00000000" w:rsidRPr="00000000" w14:paraId="00000077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43600" cy="322135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Operational Query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query: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Joins blood_request, donation, donor, and blood_recipient_clinic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LEFT JOIN to detect unfulfilled requests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Filters requests with no linked donation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6. Donors eligible to donate again</w:t>
      </w:r>
    </w:p>
    <w:p w:rsidR="00000000" w:rsidDel="00000000" w:rsidP="00000000" w:rsidRDefault="00000000" w:rsidRPr="00000000" w14:paraId="0000007E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43600" cy="321500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43600" cy="320357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This query: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Computes each donor’s last donation date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Applies a business rule (&gt;= 56 days since last donation)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Filters donors who are medically eligible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uses: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CTE (WITH last_donation AS)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MAX() aggregation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comparison logic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7. Full Delivery Trace (Multi-table Join)</w:t>
      </w:r>
    </w:p>
    <w:p w:rsidR="00000000" w:rsidDel="00000000" w:rsidP="00000000" w:rsidRDefault="00000000" w:rsidRPr="00000000" w14:paraId="00000088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43600" cy="3218815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43600" cy="321691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query connects: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donor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doctor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blood_recipient_clinic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zip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provides a full trace from donor to final recipient.</w:t>
      </w:r>
    </w:p>
    <w:p w:rsidR="00000000" w:rsidDel="00000000" w:rsidP="00000000" w:rsidRDefault="00000000" w:rsidRPr="00000000" w14:paraId="00000093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headerReference r:id="rId28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8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80" w:lineRule="auto"/>
      <w:ind w:left="0" w:right="360" w:firstLine="72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8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ind w:right="36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8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ind w:right="36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Rule="auto"/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0" w:lineRule="auto"/>
      <w:ind w:firstLine="0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/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9.png"/><Relationship Id="rId21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eader" Target="header2.xml"/><Relationship Id="rId25" Type="http://schemas.openxmlformats.org/officeDocument/2006/relationships/image" Target="media/image17.png"/><Relationship Id="rId28" Type="http://schemas.openxmlformats.org/officeDocument/2006/relationships/header" Target="header1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2.jpg"/><Relationship Id="rId7" Type="http://schemas.openxmlformats.org/officeDocument/2006/relationships/image" Target="media/image6.png"/><Relationship Id="rId8" Type="http://schemas.openxmlformats.org/officeDocument/2006/relationships/image" Target="media/image14.png"/><Relationship Id="rId11" Type="http://schemas.openxmlformats.org/officeDocument/2006/relationships/image" Target="media/image20.jpg"/><Relationship Id="rId10" Type="http://schemas.openxmlformats.org/officeDocument/2006/relationships/image" Target="media/image11.jpg"/><Relationship Id="rId13" Type="http://schemas.openxmlformats.org/officeDocument/2006/relationships/image" Target="media/image10.jpg"/><Relationship Id="rId12" Type="http://schemas.openxmlformats.org/officeDocument/2006/relationships/image" Target="media/image19.jpg"/><Relationship Id="rId15" Type="http://schemas.openxmlformats.org/officeDocument/2006/relationships/image" Target="media/image5.jpg"/><Relationship Id="rId14" Type="http://schemas.openxmlformats.org/officeDocument/2006/relationships/image" Target="media/image13.jp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9" Type="http://schemas.openxmlformats.org/officeDocument/2006/relationships/image" Target="media/image7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