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Fonts w:ascii="Carme" w:cs="Carme" w:eastAsia="Carme" w:hAnsi="Carme"/>
          <w:b w:val="1"/>
          <w:sz w:val="32"/>
          <w:szCs w:val="32"/>
          <w:rtl w:val="0"/>
        </w:rPr>
        <w:t xml:space="preserve">Project Status Report III</w:t>
      </w:r>
    </w:p>
    <w:p w:rsidR="00000000" w:rsidDel="00000000" w:rsidP="00000000" w:rsidRDefault="00000000" w:rsidRPr="00000000" w14:paraId="00000002">
      <w:pPr>
        <w:jc w:val="center"/>
        <w:rPr>
          <w:rFonts w:ascii="Carme" w:cs="Carme" w:eastAsia="Carme" w:hAnsi="Carm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pBdr>
                <w:bottom w:color="000000" w:space="1" w:sz="4" w:val="single"/>
              </w:pBd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 of Report Issue/Prepared: Mar 09, 2019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Report Prepared By: Matthew Price, Vlad Puscasu, Jerad Cho, Naimish </w:t>
      </w:r>
    </w:p>
    <w:p w:rsidR="00000000" w:rsidDel="00000000" w:rsidP="00000000" w:rsidRDefault="00000000" w:rsidRPr="00000000" w14:paraId="00000006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4" w:val="single"/>
        </w:pBdr>
        <w:rPr>
          <w:rFonts w:ascii="Frutiger-Light" w:cs="Frutiger-Light" w:eastAsia="Frutiger-Light" w:hAnsi="Frutiger-Light"/>
        </w:rPr>
      </w:pPr>
      <w:r w:rsidDel="00000000" w:rsidR="00000000" w:rsidRPr="00000000">
        <w:rPr>
          <w:rFonts w:ascii="Frutiger-Light" w:cs="Frutiger-Light" w:eastAsia="Frutiger-Light" w:hAnsi="Frutiger-Light"/>
          <w:rtl w:val="0"/>
        </w:rPr>
        <w:t xml:space="preserve">Employer/Organization: NiteBite</w:t>
      </w:r>
    </w:p>
    <w:p w:rsidR="00000000" w:rsidDel="00000000" w:rsidP="00000000" w:rsidRDefault="00000000" w:rsidRPr="00000000" w14:paraId="00000008">
      <w:pPr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1"/>
        <w:gridCol w:w="2829"/>
        <w:gridCol w:w="2870"/>
        <w:tblGridChange w:id="0">
          <w:tblGrid>
            <w:gridCol w:w="2931"/>
            <w:gridCol w:w="2829"/>
            <w:gridCol w:w="2870"/>
          </w:tblGrid>
        </w:tblGridChange>
      </w:tblGrid>
      <w:tr>
        <w:tc>
          <w:tcPr>
            <w:vMerge w:val="restart"/>
            <w:shd w:fill="808080" w:val="clear"/>
          </w:tcPr>
          <w:p w:rsidR="00000000" w:rsidDel="00000000" w:rsidP="00000000" w:rsidRDefault="00000000" w:rsidRPr="00000000" w14:paraId="00000009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A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B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C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Overall Project Health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NiteBite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T14</w:t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Start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Feb 01, 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End Date: 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1"/>
                <w:rtl w:val="0"/>
              </w:rPr>
              <w:t xml:space="preserve">Mar 10, 2019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80808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Green (Good)  -  Yellow (Warning)  -  Red (Bad)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1B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We are currently finalizing the user system(UI and backend). Authentication is still needed. Restaurant user and admin user system planning already underway. That will be the next phase of production.</w:t>
            </w:r>
          </w:p>
          <w:p w:rsidR="00000000" w:rsidDel="00000000" w:rsidP="00000000" w:rsidRDefault="00000000" w:rsidRPr="00000000" w14:paraId="0000001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-137.0" w:type="dxa"/>
        <w:tblLayout w:type="fixed"/>
        <w:tblLook w:val="0000"/>
      </w:tblPr>
      <w:tblGrid>
        <w:gridCol w:w="4465"/>
        <w:gridCol w:w="4466"/>
        <w:tblGridChange w:id="0">
          <w:tblGrid>
            <w:gridCol w:w="4465"/>
            <w:gridCol w:w="4466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Front end is well underway, backend is also connected, with some of the logic still being worked out, but user system is nearly completed.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We planned to do the front end first for all three systems, but we decided to do one complete system at a time. As mentioned, User system is nearly completed.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Planning phase for Restaurant and Admin user system is completed.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Database connection is completed, but full model is not set up for restaurants.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Upcoming Objectives for Mar 10, 2019 to Mar 25, 2019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1"/>
        <w:gridCol w:w="6"/>
        <w:gridCol w:w="1907"/>
        <w:gridCol w:w="2379"/>
        <w:gridCol w:w="1947"/>
        <w:tblGridChange w:id="0">
          <w:tblGrid>
            <w:gridCol w:w="2391"/>
            <w:gridCol w:w="6"/>
            <w:gridCol w:w="1907"/>
            <w:gridCol w:w="2379"/>
            <w:gridCol w:w="1947"/>
          </w:tblGrid>
        </w:tblGridChange>
      </w:tblGrid>
      <w:tr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2A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808080" w:val="clear"/>
          </w:tcPr>
          <w:p w:rsidR="00000000" w:rsidDel="00000000" w:rsidP="00000000" w:rsidRDefault="00000000" w:rsidRPr="00000000" w14:paraId="0000002C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Planned Activities/Tasks for Next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2E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Activity/Task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Finalize database model</w:t>
            </w:r>
          </w:p>
          <w:p w:rsidR="00000000" w:rsidDel="00000000" w:rsidP="00000000" w:rsidRDefault="00000000" w:rsidRPr="00000000" w14:paraId="0000003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Vlad/Matt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4days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Mar/14/2019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Finalize user system, including authorization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Vlad/Jerad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7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Mar/17/2019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Begin restaurant system, complete planning for admin 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Naimish/Matt/Jerad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5 days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Mar/20/2019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1"/>
        <w:gridCol w:w="10"/>
        <w:gridCol w:w="2621"/>
        <w:gridCol w:w="2948"/>
        <w:tblGridChange w:id="0">
          <w:tblGrid>
            <w:gridCol w:w="3051"/>
            <w:gridCol w:w="10"/>
            <w:gridCol w:w="2621"/>
            <w:gridCol w:w="2948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45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808080" w:val="clear"/>
          </w:tcPr>
          <w:p w:rsidR="00000000" w:rsidDel="00000000" w:rsidP="00000000" w:rsidRDefault="00000000" w:rsidRPr="00000000" w14:paraId="00000046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Milestone (Objective)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Frutiger-Light" w:cs="Frutiger-Light" w:eastAsia="Frutiger-Light" w:hAnsi="Frutiger-Light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Delivery Date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Finalize database model</w:t>
            </w:r>
          </w:p>
          <w:p w:rsidR="00000000" w:rsidDel="00000000" w:rsidP="00000000" w:rsidRDefault="00000000" w:rsidRPr="00000000" w14:paraId="0000004E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Vlad/Matt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4days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Finalize user system, including authorization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Vlad/Jerad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7 days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Begin restaurant system, complete planning for admin 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Naimish/Matt/Jerad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5 days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Managing Issues and Risk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3"/>
        <w:gridCol w:w="3915"/>
        <w:gridCol w:w="1912"/>
        <w:tblGridChange w:id="0">
          <w:tblGrid>
            <w:gridCol w:w="2803"/>
            <w:gridCol w:w="3915"/>
            <w:gridCol w:w="1912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5D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E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5F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May have difficulty meeting with other group members</w:t>
            </w:r>
          </w:p>
          <w:p w:rsidR="00000000" w:rsidDel="00000000" w:rsidP="00000000" w:rsidRDefault="00000000" w:rsidRPr="00000000" w14:paraId="0000006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enforce mandatory meetings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March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Issues connecting all three systems (User, Admin, Restaurant), perhaps most complicated part of database design for us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Spend as much time discussing database logic and planning the design around it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March 20, 2019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7"/>
        <w:gridCol w:w="1767"/>
        <w:gridCol w:w="1753"/>
        <w:gridCol w:w="2403"/>
        <w:tblGridChange w:id="0">
          <w:tblGrid>
            <w:gridCol w:w="2707"/>
            <w:gridCol w:w="1767"/>
            <w:gridCol w:w="1753"/>
            <w:gridCol w:w="2403"/>
          </w:tblGrid>
        </w:tblGridChange>
      </w:tblGrid>
      <w:tr>
        <w:tc>
          <w:tcPr>
            <w:shd w:fill="808080" w:val="clear"/>
          </w:tcPr>
          <w:p w:rsidR="00000000" w:rsidDel="00000000" w:rsidP="00000000" w:rsidRDefault="00000000" w:rsidRPr="00000000" w14:paraId="00000069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6A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6B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6C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6D">
            <w:pPr>
              <w:rPr>
                <w:rFonts w:ascii="Rambla" w:cs="Rambla" w:eastAsia="Rambla" w:hAnsi="Rambla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6E">
            <w:pPr>
              <w:rPr>
                <w:rFonts w:ascii="Carme" w:cs="Carme" w:eastAsia="Carme" w:hAnsi="Carm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rme" w:cs="Carme" w:eastAsia="Carme" w:hAnsi="Carme"/>
                <w:b w:val="1"/>
                <w:sz w:val="28"/>
                <w:szCs w:val="28"/>
                <w:rtl w:val="0"/>
              </w:rPr>
              <w:t xml:space="preserve">Mitigation Strategy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Connection of three systems, through DB and application design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Med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Rambla" w:cs="Rambla" w:eastAsia="Rambla" w:hAnsi="Rambla"/>
                <w:sz w:val="22"/>
                <w:szCs w:val="22"/>
              </w:rPr>
            </w:pPr>
            <w:r w:rsidDel="00000000" w:rsidR="00000000" w:rsidRPr="00000000">
              <w:rPr>
                <w:rFonts w:ascii="Rambla" w:cs="Rambla" w:eastAsia="Rambla" w:hAnsi="Rambla"/>
                <w:sz w:val="22"/>
                <w:szCs w:val="22"/>
                <w:rtl w:val="0"/>
              </w:rPr>
              <w:t xml:space="preserve">Plan and replan, test and retest all database logic, and dependencies. Key is to give ourselves as much time as possible to test DB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Carme" w:cs="Carme" w:eastAsia="Carme" w:hAnsi="Carme"/>
          <w:b w:val="1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b w:val="1"/>
          <w:sz w:val="22"/>
          <w:szCs w:val="22"/>
          <w:rtl w:val="0"/>
        </w:rPr>
        <w:t xml:space="preserve">NOTE: Attach additional sheets if insufficient space available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Submission Guidelines: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Please submit as “T&lt;team number&gt;_ProjectStatusReport2”.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 e.g. T29_ProjectStatusReport2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This is a group submission i.e. one per group.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Frutiger-Light" w:cs="Frutiger-Light" w:eastAsia="Frutiger-Light" w:hAnsi="Frutiger-Light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Arial"/>
  <w:font w:name="Frutiger-Light"/>
  <w:font w:name="Carme">
    <w:embedRegular w:fontKey="{00000000-0000-0000-0000-000000000000}" r:id="rId1" w:subsetted="0"/>
  </w:font>
  <w:font w:name="Book Antiqu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ambla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rme" w:cs="Carme" w:eastAsia="Carme" w:hAnsi="Carme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Carme" w:cs="Carme" w:eastAsia="Carme" w:hAnsi="Carm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Relationship Id="rId2" Type="http://schemas.openxmlformats.org/officeDocument/2006/relationships/font" Target="fonts/BookAntiqua-regular.ttf"/><Relationship Id="rId3" Type="http://schemas.openxmlformats.org/officeDocument/2006/relationships/font" Target="fonts/BookAntiqua-bold.ttf"/><Relationship Id="rId4" Type="http://schemas.openxmlformats.org/officeDocument/2006/relationships/font" Target="fonts/BookAntiqua-italic.ttf"/><Relationship Id="rId9" Type="http://schemas.openxmlformats.org/officeDocument/2006/relationships/font" Target="fonts/Rambla-boldItalic.ttf"/><Relationship Id="rId5" Type="http://schemas.openxmlformats.org/officeDocument/2006/relationships/font" Target="fonts/BookAntiqua-boldItalic.ttf"/><Relationship Id="rId6" Type="http://schemas.openxmlformats.org/officeDocument/2006/relationships/font" Target="fonts/Rambla-regular.ttf"/><Relationship Id="rId7" Type="http://schemas.openxmlformats.org/officeDocument/2006/relationships/font" Target="fonts/Rambla-bold.ttf"/><Relationship Id="rId8" Type="http://schemas.openxmlformats.org/officeDocument/2006/relationships/font" Target="fonts/Rambla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