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AE" w:rsidRDefault="00BE73AE" w:rsidP="00BE73A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ISO</w:t>
      </w:r>
      <w:r w:rsidRPr="00BE73AE">
        <w:rPr>
          <w:rFonts w:ascii="Times New Roman" w:eastAsia="Times New Roman" w:hAnsi="Times New Roman" w:cs="Times New Roman"/>
          <w:b/>
          <w:sz w:val="28"/>
          <w:szCs w:val="28"/>
        </w:rPr>
        <w:t xml:space="preserve"> 20022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теорія</w:t>
      </w:r>
    </w:p>
    <w:p w:rsidR="00BE73AE" w:rsidRPr="00BE73AE" w:rsidRDefault="00BE73AE" w:rsidP="00BE73A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ISO 20022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модельний стандарт для фінансових повідомлень із конкретними XML (MX) реалізаціями. Повідомлення розбиті на «сімейства» за функціями: </w:t>
      </w:r>
      <w:proofErr w:type="spellStart"/>
      <w:r w:rsidRPr="00BE73A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pain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ініціація платежів від клієнта до банку; </w:t>
      </w:r>
      <w:proofErr w:type="spellStart"/>
      <w:r w:rsidRPr="00BE73A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pacs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фінансові повідомлення між банками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clearing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proofErr w:type="spellStart"/>
      <w:r w:rsidRPr="00BE73A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camt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звіти й управління касою / стан рахунку; існують і інші сімейства для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securities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trade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finance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тощо. Для SEPA, для сучасних міжбанківських потоків і для багатьох платіжних схем прийнято ISO 20022 як робочий стандарт. Повідомлення мають жорстку схему (XSD)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обміні банки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валідовують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синтаксис (XML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schema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 і бізнес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правила (контрольні суми, формат IBAN, наявність обов’язкових полів).</w:t>
      </w:r>
    </w:p>
    <w:p w:rsid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Нижче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приклад </w:t>
      </w:r>
      <w:r w:rsidRPr="00BE73A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pain.001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Customer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Credit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Transfer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Initiation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Це типовий «клієнтський» документ, який клієнт передає в банк при ініціюванні одного або кількох переказів. </w:t>
      </w:r>
    </w:p>
    <w:p w:rsid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pain.001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&lt;?xml</w:t>
      </w:r>
      <w:proofErr w:type="gramEnd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version="1.0"</w:t>
      </w: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encoding=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"UTF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8"</w:t>
      </w:r>
      <w:r w:rsidRPr="00BE73AE">
        <w:rPr>
          <w:rFonts w:ascii="Courier New" w:eastAsia="Times New Roman" w:hAnsi="Courier New" w:cs="Courier New"/>
          <w:sz w:val="20"/>
          <w:lang w:val="en-US"/>
        </w:rPr>
        <w:t>?&gt;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&lt;Document</w:t>
      </w: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xmlns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=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"urn</w:t>
      </w:r>
      <w:proofErr w:type="gram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:iso:std:iso:20022:tech:xsd:pain.001.001.03</w:t>
      </w:r>
      <w:proofErr w:type="gramEnd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CstmrCdtTrfInitn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GrpHdr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&gt;MSG20250929-0001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CreDtTm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&gt;2025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09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29T10:15:00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CreDtTm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NbOfTxs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NbOfTxs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CtrlSum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&gt;150.00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CtrlSum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InitgPty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&lt;Nm</w:t>
      </w: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&gt;Ivan </w:t>
      </w:r>
      <w:proofErr w:type="spellStart"/>
      <w:r w:rsidRPr="00BE73AE">
        <w:rPr>
          <w:rFonts w:ascii="Courier New" w:eastAsia="Times New Roman" w:hAnsi="Courier New" w:cs="Courier New"/>
          <w:sz w:val="20"/>
          <w:lang w:val="en-US"/>
        </w:rPr>
        <w:t>Petrenko</w:t>
      </w:r>
      <w:proofErr w:type="spellEnd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&lt;/Nm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InitgPty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GrpHdr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PmtInf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PmtInfId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&gt;PMTINF-0001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PmtInfId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PmtMtd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&gt;TRF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PmtMtd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ReqdExctnDt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&gt;2025-09-30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ReqdExctnDt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Dbtr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&lt;Nm</w:t>
      </w: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&gt;Ivan </w:t>
      </w:r>
      <w:proofErr w:type="spellStart"/>
      <w:r w:rsidRPr="00BE73AE">
        <w:rPr>
          <w:rFonts w:ascii="Courier New" w:eastAsia="Times New Roman" w:hAnsi="Courier New" w:cs="Courier New"/>
          <w:sz w:val="20"/>
          <w:lang w:val="en-US"/>
        </w:rPr>
        <w:t>Petrenko</w:t>
      </w:r>
      <w:proofErr w:type="spellEnd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&lt;/Nm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Dbtr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DbtrAcct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&lt;Id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&lt;IBAN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&gt;UA903052992990004149123456789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&lt;/IBAN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&lt;/Id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DbtrAcct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DbtrAgt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&gt;PBANUA2X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DbtrAgt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CdtTrfTxInf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PmtId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EndToEndId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&gt;INV2025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EndToEndId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PmtId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&lt;Amt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InstdAmt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Ccy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=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"EUR"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&gt;150.00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InstdAmt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&lt;/Amt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CdtrAgt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&gt;UKRAUA22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CdtrAgt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&lt;Nm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&gt;Maria Shevchenko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&lt;/Nm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CdtrAcct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&lt;Id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&lt;IBAN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&gt;UA213223130000026007233566001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&lt;/IBAN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&lt;/Id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CdtrAcct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RmtInf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Ustrd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&gt;Invoice 2025/09/123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Ustrd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RmtInf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CdtTrfTxInf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PmtInf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CstmrCdtTrfInitn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&lt;/Document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Пояснення ключових елементів pain.001: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GrpHdr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описує весь файл/пакет: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MsgId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унікальний ідентифікатор документа від відправника;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CreDtTm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 створення;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NbOfTxs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CtrlSum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кількість і контрольна сума для перевірки;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InitgPty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ініціатор.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PmtInf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група платежів, яка містить властивості, спільні для всіх транзакцій у цій групі: ідентифікатор групи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PmtInfId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метод платежу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PmtMtd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дата виконання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ReqdExctnDt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, дані дебітора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Dbtr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DbtrAcct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DbtrAgt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Всередині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PmtInf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йдуть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CdtTrfTxInf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кожна така секція описує одну кредитову інструкцію: ідентифікатори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PmtId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(ключове поле для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трасовання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зберігатися при трансформації через ланцюжок), сума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Amt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(атрибут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Ccy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коду валюти), агент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отримувача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CdtrAgt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(BIC або інший ідентифікатор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фінінституції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Cdtr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отримувач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CdtrAcct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(IBAN) і призначення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RmtInf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pacs.008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FIToFICustomerCreditTransfer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спрощений). pacs.008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типове повідомлення, яке банк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відправник формує для передачі платежу до іншого банку або до клірингової системи. В pacs.008 додаються елементи, що відображають інструкції між банками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індентація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агентів, суми для міжбанківського розрахунку тощо). Приклад: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&lt;?xml version="1.0"</w:t>
      </w: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encoding=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"UTF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8"</w:t>
      </w:r>
      <w:r w:rsidRPr="00BE73AE">
        <w:rPr>
          <w:rFonts w:ascii="Courier New" w:eastAsia="Times New Roman" w:hAnsi="Courier New" w:cs="Courier New"/>
          <w:sz w:val="20"/>
          <w:lang w:val="en-US"/>
        </w:rPr>
        <w:t>?&gt;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&lt;Document</w:t>
      </w: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xmlns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=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"urn:iso:std:iso:20022:tech:xsd:pacs.008.001.02"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FIToFICstmrCdtTrf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GrpHdr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&gt;BANKA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20250929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CreDtTm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&gt;2025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09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29T10:20:00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CreDtTm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NbOfTxs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NbOfTxs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CtrlSum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&gt;150.00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CtrlSum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InstgAgt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&gt;BANKAUAXX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InstgAgt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InstdAgt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&gt;BANKBUK1X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InstdAgt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GrpHdr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CdtTrfTxInf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PmtId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InstrId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&gt;BANKA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INS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InstrId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EndToEndId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&gt;INV2025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EndToEndId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PmtId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IntrBkSttlmAmt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Ccy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=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"EUR"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&gt;150.00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IntrBkSttlmAmt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IntrBkSttlmDt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&gt;2025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09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29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IntrBkSttlmDt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Dbtr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&lt;Nm</w:t>
      </w: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&gt;Ivan </w:t>
      </w:r>
      <w:proofErr w:type="spellStart"/>
      <w:r w:rsidRPr="00BE73AE">
        <w:rPr>
          <w:rFonts w:ascii="Courier New" w:eastAsia="Times New Roman" w:hAnsi="Courier New" w:cs="Courier New"/>
          <w:sz w:val="20"/>
          <w:lang w:val="en-US"/>
        </w:rPr>
        <w:t>Petrenko</w:t>
      </w:r>
      <w:proofErr w:type="spellEnd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&lt;/Nm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Dbtr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DbtrAcct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&lt;Id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&lt;IBAN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&gt;UA903052992990004149123456789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&lt;/IBAN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&lt;/Id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DbtrAcct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&lt;Nm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&gt;Maria Shevchenko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&lt;/Nm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CdtrAcct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&lt;Id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&lt;IBAN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&gt;UA213223130000026007233566001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&lt;/IBAN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&lt;/Id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CdtrAcct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InstgAgt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&gt;BANKAUAXX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InstgAgt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InstdAgt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&gt;BANKBUK1X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&lt;/BIC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FinInstnId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InstdAgt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RmtInf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Ustrd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&gt;Invoice 2025/09/123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Ustrd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RmtInf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CdtTrfTxInf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FIToFICstmrCdtTrf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&lt;/Document</w:t>
      </w:r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Пояснення pacs.008: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GrpHdr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тут містить ідентифікатор повідомлення, час, кількість і контрольну суму;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InstgAgt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InstdAgt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(іноді в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GrpHdr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в кожному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CdtTrfTxInf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позначають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інструктуючого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інструктованого агентів (банки)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зазвичай ідентифікуються BIC або іншим ідентифікатором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фінінституції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CdtTrfTxInf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складається з платіжних ідентифікаторів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InstrId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полів для міжбанківського розрахунку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IntrBkSttlmAmt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(сума для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interbank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та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IntrBkSttlmDt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розрахунку), а також полів дебітора/кредитора і реквізитів рахунків (IBAN). У pacs.008 можуть міститися додаткові поля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routing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payment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processing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charges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instructions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clearing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identification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), залежно від вимог платіжної системи.</w:t>
      </w:r>
    </w:p>
    <w:p w:rsidR="00BE73AE" w:rsidRPr="00FA1BF3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camt.053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Bank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Customer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Statement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звіт банку клієнту про рух коштів. Це той документ, який банк надсилає клієнту або як файл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виписку, або як відповідь у системі обліку. Приклад (спрощений):</w:t>
      </w:r>
    </w:p>
    <w:p w:rsidR="00BE73AE" w:rsidRPr="00FA1BF3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uk-UA"/>
        </w:rPr>
      </w:pPr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&lt;?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xml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version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="1.0"</w:t>
      </w:r>
      <w:r w:rsidRPr="00FA1BF3">
        <w:rPr>
          <w:rFonts w:ascii="Courier New" w:eastAsia="Times New Roman" w:hAnsi="Courier New" w:cs="Courier New"/>
          <w:sz w:val="20"/>
          <w:lang w:val="uk-UA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</w:rPr>
        <w:t>encoding</w:t>
      </w:r>
      <w:proofErr w:type="spellEnd"/>
      <w:r w:rsidRPr="00FA1BF3">
        <w:rPr>
          <w:rFonts w:ascii="Courier New" w:eastAsia="Times New Roman" w:hAnsi="Courier New" w:cs="Courier New"/>
          <w:sz w:val="20"/>
          <w:lang w:val="uk-UA"/>
        </w:rPr>
        <w:t>=</w:t>
      </w:r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"</w:t>
      </w:r>
      <w:r w:rsidRPr="00BE73AE">
        <w:rPr>
          <w:rFonts w:ascii="Courier New" w:eastAsia="Times New Roman" w:hAnsi="Courier New" w:cs="Courier New"/>
          <w:sz w:val="20"/>
          <w:szCs w:val="20"/>
        </w:rPr>
        <w:t>UTF</w:t>
      </w:r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-8"</w:t>
      </w:r>
      <w:r w:rsidRPr="00FA1BF3">
        <w:rPr>
          <w:rFonts w:ascii="Courier New" w:eastAsia="Times New Roman" w:hAnsi="Courier New" w:cs="Courier New"/>
          <w:sz w:val="20"/>
          <w:lang w:val="uk-UA"/>
        </w:rPr>
        <w:t>?&gt;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uk-UA"/>
        </w:rPr>
      </w:pPr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Document</w:t>
      </w:r>
      <w:proofErr w:type="spellEnd"/>
      <w:r w:rsidRPr="00FA1BF3">
        <w:rPr>
          <w:rFonts w:ascii="Courier New" w:eastAsia="Times New Roman" w:hAnsi="Courier New" w:cs="Courier New"/>
          <w:sz w:val="20"/>
          <w:lang w:val="uk-UA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FA1BF3">
        <w:rPr>
          <w:rFonts w:ascii="Courier New" w:eastAsia="Times New Roman" w:hAnsi="Courier New" w:cs="Courier New"/>
          <w:sz w:val="20"/>
          <w:lang w:val="uk-UA"/>
        </w:rPr>
        <w:t>=</w:t>
      </w:r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"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urn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iso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iso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:20022: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tech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xsd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camt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.053.001.02"</w:t>
      </w:r>
      <w:r w:rsidRPr="00FA1BF3">
        <w:rPr>
          <w:rFonts w:ascii="Courier New" w:eastAsia="Times New Roman" w:hAnsi="Courier New" w:cs="Courier New"/>
          <w:sz w:val="20"/>
          <w:lang w:val="uk-UA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uk-UA"/>
        </w:rPr>
        <w:t xml:space="preserve">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BkToCstmrStmt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&lt;Stmt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&lt;Id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&gt;STAT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20250929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&lt;/Id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ElctrncSeqNb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ElctrncSeqNb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CreDtTm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&gt;2025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09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29T23:59:59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CreDtTm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&lt;Bal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Tp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CdOrPrtry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&gt;OPBD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CdOrPrtry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Tp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&lt;Amt</w:t>
      </w: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Ccy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=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"EUR"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&gt;1000.00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&lt;/Amt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&lt;/Bal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Ntry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&lt;Amt</w:t>
      </w: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Ccy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=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"EUR"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150.00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&lt;/Amt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CdtDbtInd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&gt;DBIT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CdtDbtInd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NtryDtls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TxDtls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&lt;Refs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EndToEndId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&gt;INV2025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EndToEndId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AcctSvcrRef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&gt;BKTRX0001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AcctSvcrRef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&lt;/Refs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RmtInf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Ustrd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&gt;Invoice 2025/09/123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Ustrd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RmtInf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TxDtls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NtryDtls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Ntry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&lt;/Stmt</w:t>
      </w:r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BkToCstmrStmt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&lt;/Document</w:t>
      </w:r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Пояснення camt.053: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Stmt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виписка;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Bal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баланс (тип балансу OPBD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opening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balance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Ntry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запис про рух (сума, напрямок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debit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credit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деталі транзакції), у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TxDtls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Refs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зберігаються ідентифікатори з початкового платежу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внутрішні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референси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банку).</w:t>
      </w:r>
    </w:p>
    <w:p w:rsidR="00BE73AE" w:rsidRPr="00FA1BF3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Приклад pain.002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Customer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Payment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Report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короткий фрагмент) використовується банком, щоб повідомити клієнта про статус його інструкції (акцепт/відмова/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partial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accept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). Наведу скорочений фрагмент:</w:t>
      </w:r>
    </w:p>
    <w:p w:rsidR="00BE73AE" w:rsidRPr="00FA1BF3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uk-UA"/>
        </w:rPr>
      </w:pPr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Document</w:t>
      </w:r>
      <w:proofErr w:type="spellEnd"/>
      <w:r w:rsidRPr="00FA1BF3">
        <w:rPr>
          <w:rFonts w:ascii="Courier New" w:eastAsia="Times New Roman" w:hAnsi="Courier New" w:cs="Courier New"/>
          <w:sz w:val="20"/>
          <w:lang w:val="uk-UA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FA1BF3">
        <w:rPr>
          <w:rFonts w:ascii="Courier New" w:eastAsia="Times New Roman" w:hAnsi="Courier New" w:cs="Courier New"/>
          <w:sz w:val="20"/>
          <w:lang w:val="uk-UA"/>
        </w:rPr>
        <w:t>=</w:t>
      </w:r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"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urn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iso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iso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:20022: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tech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xsd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pain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.002.001.03"</w:t>
      </w:r>
      <w:r w:rsidRPr="00FA1BF3">
        <w:rPr>
          <w:rFonts w:ascii="Courier New" w:eastAsia="Times New Roman" w:hAnsi="Courier New" w:cs="Courier New"/>
          <w:sz w:val="20"/>
          <w:lang w:val="uk-UA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uk-UA"/>
        </w:rPr>
        <w:t xml:space="preserve">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CstmrPmtStsRpt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GrpHdr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&gt;BANK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STATUS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CreDtTm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&gt;2025-09-29T10:21:00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CreDtTm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GrpHdr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OrgnlGrpInfAndSts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OrgnlMsgId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&gt;MSG20250929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OrgnlMsgId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GrpSts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&gt;ACCP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GrpSts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OrgnlGrpInfAndSts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CstmrPmtStsRpt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&lt;/Document</w:t>
      </w:r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GrpSts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ACCP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accepted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), RJCT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rejected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 тощо; у детальній частині можна вказати причини відхилення для кожної транзакції.</w:t>
      </w:r>
    </w:p>
    <w:p w:rsidR="00BE73AE" w:rsidRPr="00FA1BF3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pacs.004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Payment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для повернення платежу між банками. Короткий фрагмент:</w:t>
      </w:r>
    </w:p>
    <w:p w:rsidR="00BE73AE" w:rsidRPr="00FA1BF3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uk-UA"/>
        </w:rPr>
      </w:pPr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Document</w:t>
      </w:r>
      <w:proofErr w:type="spellEnd"/>
      <w:r w:rsidRPr="00FA1BF3">
        <w:rPr>
          <w:rFonts w:ascii="Courier New" w:eastAsia="Times New Roman" w:hAnsi="Courier New" w:cs="Courier New"/>
          <w:sz w:val="20"/>
          <w:lang w:val="uk-UA"/>
        </w:rPr>
        <w:t xml:space="preserve"> 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FA1BF3">
        <w:rPr>
          <w:rFonts w:ascii="Courier New" w:eastAsia="Times New Roman" w:hAnsi="Courier New" w:cs="Courier New"/>
          <w:sz w:val="20"/>
          <w:lang w:val="uk-UA"/>
        </w:rPr>
        <w:t>=</w:t>
      </w:r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"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urn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iso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iso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:20022: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tech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xsd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</w:rPr>
        <w:t>pacs</w:t>
      </w:r>
      <w:proofErr w:type="spellEnd"/>
      <w:r w:rsidRPr="00FA1BF3">
        <w:rPr>
          <w:rFonts w:ascii="Courier New" w:eastAsia="Times New Roman" w:hAnsi="Courier New" w:cs="Courier New"/>
          <w:sz w:val="20"/>
          <w:szCs w:val="20"/>
          <w:lang w:val="uk-UA"/>
        </w:rPr>
        <w:t>.004.001.02"</w:t>
      </w:r>
      <w:r w:rsidRPr="00FA1BF3">
        <w:rPr>
          <w:rFonts w:ascii="Courier New" w:eastAsia="Times New Roman" w:hAnsi="Courier New" w:cs="Courier New"/>
          <w:sz w:val="20"/>
          <w:lang w:val="uk-UA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uk-UA"/>
        </w:rPr>
        <w:t xml:space="preserve">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PaymentReturn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GrpHdr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&gt;BANKB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RETURN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CreDtTm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&gt;2025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09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29T12:00:00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CreDtTm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GrpHdr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OrgnlGrpInf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OrgnlMsgId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&gt;BANKA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20250929</w:t>
      </w:r>
      <w:r>
        <w:rPr>
          <w:rFonts w:ascii="Courier New" w:eastAsia="Times New Roman" w:hAnsi="Courier New" w:cs="Courier New"/>
          <w:sz w:val="20"/>
          <w:lang w:val="en-US"/>
        </w:rPr>
        <w:t>-</w:t>
      </w:r>
      <w:r w:rsidRPr="00BE73AE">
        <w:rPr>
          <w:rFonts w:ascii="Courier New" w:eastAsia="Times New Roman" w:hAnsi="Courier New" w:cs="Courier New"/>
          <w:sz w:val="20"/>
          <w:lang w:val="en-US"/>
        </w:rPr>
        <w:t>0001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OrgnlMsgId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OrgnlGrpInf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OrgnlInstrId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&gt;...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OrgnlInstrId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RtrRsnInf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Rsn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BE73AE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Prtry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&gt;ACCOUNT_CLOSED</w:t>
      </w:r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BE73AE">
        <w:rPr>
          <w:rFonts w:ascii="Courier New" w:eastAsia="Times New Roman" w:hAnsi="Courier New" w:cs="Courier New"/>
          <w:sz w:val="20"/>
          <w:szCs w:val="20"/>
          <w:lang w:val="en-US"/>
        </w:rPr>
        <w:t>Prtry</w:t>
      </w:r>
      <w:proofErr w:type="spellEnd"/>
      <w:r w:rsidRPr="00BE73A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BE73AE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Rsn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RtrRsnInf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PaymentReturn</w:t>
      </w:r>
      <w:proofErr w:type="spellEnd"/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Pr="00FA1BF3" w:rsidRDefault="00BE73AE" w:rsidP="00BE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A1BF3">
        <w:rPr>
          <w:rFonts w:ascii="Courier New" w:eastAsia="Times New Roman" w:hAnsi="Courier New" w:cs="Courier New"/>
          <w:sz w:val="20"/>
          <w:szCs w:val="20"/>
          <w:lang w:val="en-US"/>
        </w:rPr>
        <w:t>&lt;/Document</w:t>
      </w:r>
      <w:r w:rsidRPr="00FA1BF3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pacs.004 вказується оригінальний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OrgnlMsgId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причина повернення.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що відбувається крок за кроком, коли банк отримує pain.001 і як формує pacs.008, і які перевірки виконуються.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Перший етап: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банк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отримувач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pain.001 (входить через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банк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клієнта або через файловий канал). Банк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валідовує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синтаксис (XML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vs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XSD), перевіряє наявність обов’язкових полів і форматів (наприклад, IBAN має проходити MOD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97 перевірку; сума має бути у валютах ISO 4217; дата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форматі YYYY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MM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DD), виконує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бізнес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: чи зареєстрований ініціатор/заявник, чи дозволені суми, чи немає обмежень/санкцій (SANCTION LIST CHECK), чи клієнт пройшов KYC та чи не треба застосувати спеціальні AML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правила. Як правило, це поєднання синтаксичних перевірок і правил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limit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checks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velocity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checks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fraud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scoring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). Якщо будь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яка перевірка падає, банк формує pain.002 з детальним поясненням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reject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або повертає файл через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agreed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channel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Другий етап: якщо платіж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валідний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платник має кошти (або банк дозволяє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overdraft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hold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), банк формує внутрішню бухгалтерську проводку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ledger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posting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для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debit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платника і реєструє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pending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credit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отримувача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Якщо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отримувач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тому самому банку, операція завершується всередині системи (on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us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і клієнт відправника отримує підтвердження (pain.002 або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online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confirmation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). Не відбувається жодного міжбанківського обміну.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отримувач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іншому банку, банк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ініціатор повинен надіслати платіж у міжбанківську систему. Тут можливі три основні маршрути: через RTGS (для великих, негайних платежів), через ACH/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clearing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house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(для масових платежів із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батчингом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неттінгом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 або через кореспондентські рахунки / SWIFT (для cross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border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). Для кожного маршруту банк формує відповідне повідомлення pacs.008 (або інший формат, якщо вимога платіжної системи інша), додає в нього свої міжбанківські інструкції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InstgAgt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instructing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agent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InstdAgt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instructed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agent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), номери внутрішніх інструментів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InstrId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InstrForCdtrAgt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тощо), а також інформацію про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IntrBkSttlmAmt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IntrBkSttlmDt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Крім того, поле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pain.001 зберігається у pacs.008 для того, щоб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отримувач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міг зіставити платіж з оригінальною інструкцією клієнта; це важливо для трасування 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reconciliation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виглядає трансформація полів у простих термінах: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GrpHdr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MsgId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pain.001 від клієнта не обов’язково переноситься як є в pacs.008; банк створює власний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MsgId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pacs.008 (це ідентифікатор банківського повідомлення), але в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CdtTrfTxInf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PmtId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зберігається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pain.001.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Dbtr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DbtrAcct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(дані платника) копіюються в pacs.008 у відповідні поля,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Cdtr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CdtrAcct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отримувач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також копіюються; додається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InstgAgt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BIC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банку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інструктувальника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(банк, 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який ініціює міжбанк передачу) 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InstdAgt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BIC банку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одержувача (або BIC наступного агента у ланцюгу). Якщо платіж іде через кореспондентів у кілька стрибків, у повідомленні можуть бути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Routing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IntermediaryAgent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блоки або поле для переліку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intermediary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agents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IntermediaryAgent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FinInstnId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Якщо платіж проходить через клірингову систему, замість прямого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InstdAgt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вказуватися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clearing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ID.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відправлення в міжбанківську систему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payment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пройти кілька станів: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accepted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, pending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settlement,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returned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Повідомлення pacs.002 (FI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FI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 і pain.002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customer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 використовуються для інформування про статуси; pacs.004 використовується для формального повернення платежу між банками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 з кодом причини (наприклад ACCOUNT_CLOSED, INSUFFICIENT_FUNDS, INVALID_ACCOUNT).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детальніше про RTGS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vs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ACH 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correspondent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banking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RTGS (Real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Gross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Це система, яка проводить кожен платіж індивідуально, у реальному часі, зі стійкістю до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finality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коли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виконано в RTGS (через рахунок банку в центральному банку), це означає, що розрахунок завершено остаточно. RTGS використовується для великих платежів або там, де потрібна миттєва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остаточність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. Для RTGS банки повинні мати кореспондентські/касові рахунки у центральному банку.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ACH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Automated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Clearing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House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). Це система для масових роздрібних платежів. Транзакції збирають у пачки, у визначені моменти система робить кліринг і робить взаємні результати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неттінг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та лише потім проходить фінальний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. ACH дешевший за RTGS, але не обов’язково миттєвий (інтервали проведення можуть бути кілька разів на день або щоденно).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Correspondent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banking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. Для cross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border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платежів часто немає прямого доступу одного банку до облікових систем іншого банку; замість цього використовуються кореспондентські відносини: банк A має nostro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рахунок у банку B; якщо A має ініціювати платіж у валюті B, він списує суму зі свого nostro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рахунку у B, B перераховує кошти далі. Повідомлення між банками у такому випадку йшли через SWIFT; з переходом на ISO 20022 SWIFT просуває CBPR+ (Cross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Border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Payments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Reporting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Plus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набір правил і очікувань 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для використання MX (ISO 20022) у глобальних платежах і поступова міграція від MT форматів до MX. Для транзакцій у SWIFT мережі додатково враховуються правила форматування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headers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levels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regulatory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reporting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fields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SCA, KYC та AML: перед тим як пропустити платіж, банк перевіряє автентичність платника за правилами (SCA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двофакторна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аутентифікація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інші вимоги регулятора). Усі клієнти проходять KYC при відкритті рахунку (ідентифікація, підтвердження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бенефіціарів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, джерела коштів). AML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системи постійно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моніторять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операції на предмет підозрілої активності (велика кількість малих переказів, незвична географія тощо). Якщо виявляються ознаки ризику, операція блокується на ручну перевірку або автоматично відхиляється; банк зобов’язаний повідомляти регулятора у випадках підозри.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повідомлень: перший автоматичний рівень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схема (XSD). Другий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бізнес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(наприклад: IBAN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MOD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97,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currency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codes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constraints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whether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unique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whether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CtrlSum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equals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сума всіх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InstdAmt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групі). Третій рівень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регуляторні й AML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контроли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. Результат: ACCEPT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processed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), PENDING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awaiting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further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clearing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), REJECT/RETURN (pain.002 / pacs.004 з кодом причини).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Практичні деталі щодо полів і обмежень: IBAN повинен відповідати національному формату BBAN і проходити MOD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97; поле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InstdAmt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завжди має атрибут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Ccy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(ISO 4217 код валюти) і значення з десятковою крапкою (наприклад 150.00); дати в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CreDtTm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форматі ISO 8601 (YYYY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MM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DDThh: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mm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ReqdExctnDt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дата виконання у форматі YYYY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MM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DD;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MsgId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PmtInfId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довільні унікальні рядки, які використовуються для трасування;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NbOfTxs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CtrlSum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рівні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GrpHdr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треба підтримувати послідовно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CtrlSum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сума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InstdAmt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усіх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CdtTrfTxInf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повідомленні), інакше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не пройти.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Коротко про версії: pain.001 має різні релізи (pain.001.001.03, pain.001.001.09 тощо). Вони відрізняються деталями (розширені поля,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SupplementaryData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При підготовці повідомлень потрібно знати, яку саме версію очікує банк або платіжна система.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XML зазвичай включає 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номер версії (див. приклад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прикладу). Для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pacs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camt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аналогічні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версіями (pacs.008.001.02, camt.053.001.02 тощо).</w:t>
      </w:r>
    </w:p>
    <w:p w:rsidR="00BE73AE" w:rsidRP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Підсумок по потокам у вигляді тексту (послідовно, що відбувається від початку до кінця для трьох сценаріїв). В межах одного банку клієнт ініціює платіж (pain.001 або через інтерфейс), банк перевіряє автентичність платника (SCA/MFA), робить KYC/AML перевірки, перевіряє баланс, та виконує внутрішню бухгалтерську операцію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debit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credit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у власному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ledger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жодних зовнішніх повідомлень не треба. У межах країни платіж ініціюється клієнтом pain.001 → банк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валідовує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перетворює (за потребою) дані у формат, прийнятий для міжбанківської системи (pacs.008) → повідомлення іде в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clearing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RTGS залежно від типу і розміру платежу → кліринг/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неттінг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відбувається на рівні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clearing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house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центрального банку → банк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отримувач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 pacs.008 або інформацію від клірингу → банк виконує кредитування рахунку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отримувача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надає звіт клієнту (camt.053 або pain.002). Для міжнародного платежу процес схожий, але міжбанківський обмін частіше відбувається через кореспондентські ланцюжки і SWIFT (тепер у рамках CBPR+ із ISO 20022). Повідомлення можуть проходити через кілька посередників; у кожному стрибку додаються/перетягуються routing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поля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IntermediaryAgent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зберігається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трасування. Фінальна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фіналізація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finality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досягається тоді, коли проходить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settlement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(наприклад через RTGS або коли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clearing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house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розрахував фінальний натяг і центральний банк закрив позиції).</w:t>
      </w:r>
    </w:p>
    <w:p w:rsidR="00BE73AE" w:rsidRDefault="00BE73AE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Останнє, практичне зауваження: при генерації тестових або масових pain.001 потрібно дотримуватися синтаксичних правил (XSD), правил IBAN, використовувати коректні коди валют, правильно заповнювати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CtrlSum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NbOfTxs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зберігати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трасування між системами. Якщо у вашому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пайплайні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крок трансляції у pacs.008, забезпечте, щоб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переносився у поле pacs.008/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PmtId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EndToEndId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банк створював свій власний 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InstrId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>MsgId</w:t>
      </w:r>
      <w:proofErr w:type="spellEnd"/>
      <w:r w:rsidRPr="00BE73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внутрішньої обробки і відповідей. Для статусів і повернень треба підтримувати pain.002, pacs.002 і pacs.004 з чіткими кодами причин.</w:t>
      </w:r>
    </w:p>
    <w:p w:rsidR="00FA1BF3" w:rsidRDefault="00FA1BF3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1BF3" w:rsidRDefault="00FA1BF3" w:rsidP="00BE7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згенерованої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транзакції:</w:t>
      </w:r>
    </w:p>
    <w:p w:rsidR="00FA1BF3" w:rsidRPr="00BE73AE" w:rsidRDefault="00FA1BF3" w:rsidP="00FA1B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41311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3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3DA" w:rsidRDefault="00C663DA"/>
    <w:sectPr w:rsidR="00C663DA" w:rsidSect="003D38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E73AE"/>
    <w:rsid w:val="003D3883"/>
    <w:rsid w:val="00BE73AE"/>
    <w:rsid w:val="00C663DA"/>
    <w:rsid w:val="00FA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7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7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73A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E73A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E73AE"/>
  </w:style>
  <w:style w:type="character" w:customStyle="1" w:styleId="hljs-string">
    <w:name w:val="hljs-string"/>
    <w:basedOn w:val="a0"/>
    <w:rsid w:val="00BE73AE"/>
  </w:style>
  <w:style w:type="character" w:customStyle="1" w:styleId="hljs-tag">
    <w:name w:val="hljs-tag"/>
    <w:basedOn w:val="a0"/>
    <w:rsid w:val="00BE73AE"/>
  </w:style>
  <w:style w:type="character" w:customStyle="1" w:styleId="hljs-name">
    <w:name w:val="hljs-name"/>
    <w:basedOn w:val="a0"/>
    <w:rsid w:val="00BE73AE"/>
  </w:style>
  <w:style w:type="character" w:customStyle="1" w:styleId="hljs-attr">
    <w:name w:val="hljs-attr"/>
    <w:basedOn w:val="a0"/>
    <w:rsid w:val="00BE73AE"/>
  </w:style>
  <w:style w:type="paragraph" w:styleId="a4">
    <w:name w:val="Balloon Text"/>
    <w:basedOn w:val="a"/>
    <w:link w:val="a5"/>
    <w:uiPriority w:val="99"/>
    <w:semiHidden/>
    <w:unhideWhenUsed/>
    <w:rsid w:val="00FA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2559</Words>
  <Characters>14592</Characters>
  <Application>Microsoft Office Word</Application>
  <DocSecurity>0</DocSecurity>
  <Lines>121</Lines>
  <Paragraphs>34</Paragraphs>
  <ScaleCrop>false</ScaleCrop>
  <Company>Grizli777</Company>
  <LinksUpToDate>false</LinksUpToDate>
  <CharactersWithSpaces>17117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2025-09-29T18:42:00Z</dcterms:created>
  <dcterms:modified xsi:type="dcterms:W3CDTF">2025-09-30T09:33:00Z</dcterms:modified>
</cp:coreProperties>
</file>