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480" w:line="279.84" w:lineRule="auto"/>
        <w:rPr>
          <w:color w:val="434343"/>
        </w:rPr>
      </w:pPr>
      <w:bookmarkStart w:colFirst="0" w:colLast="0" w:name="_rs3pd9z7vvqk" w:id="0"/>
      <w:bookmarkEnd w:id="0"/>
      <w:r w:rsidDel="00000000" w:rsidR="00000000" w:rsidRPr="00000000">
        <w:rPr>
          <w:color w:val="434343"/>
          <w:rtl w:val="0"/>
        </w:rPr>
        <w:t xml:space="preserve">ЗАДАЧА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160" w:lineRule="auto"/>
        <w:ind w:left="72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Развернуть сервис на Golang, Postgres, Clickhouse, Nats (альтернатива kafka), Redis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Описать модели данных и миграций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В миграциях Postgres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Проставить primary-key и индексы на указанные поля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При добавлении записи в таблицу устанавливать приоритет как макс приоритет в таблице +1. Приоритеты начинаются с 1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При накатке миграций добавить одну запись в Campaigns таблицу по умолчанию</w:t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id = serial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name = Первая запись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Реализовать CRUD методы на GET-POST-PATCH-DELETE данных в таблице GOODS в Postgres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При редактировании данных в Postgres ставить блокировку на чтение записи и оборачивать все в транзакцию. Валидируем поля при редактировании.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При редактировании данных в GOODS инвалидируем данные в REDIS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Если записи нет (проверяем на PATCH-DELETE), выдаем ошибку (статус 404)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code = 3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message = “</w:t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24"/>
          <w:szCs w:val="24"/>
          <w:rtl w:val="0"/>
        </w:rPr>
        <w:t xml:space="preserve">errors.good.notFound</w:t>
      </w: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“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details = {}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При GET запросе данных из Postgres кешировать данные в Redis на минуту. Пытаемся получить данные сперва из Redis, если их нет, идем в БД и кладем их в REDIS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При добавлении, редактировании или удалении записи в Postgres писать лог в Clickhouse через очередь Nats (альтернатива kafka). Логи писать пачками в Clickhouse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before="0" w:beforeAutospacing="0" w:lineRule="auto"/>
        <w:ind w:left="720" w:hanging="360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При обращении в БД использовать чистый SQL</w:t>
      </w:r>
    </w:p>
    <w:p w:rsidR="00000000" w:rsidDel="00000000" w:rsidP="00000000" w:rsidRDefault="00000000" w:rsidRPr="00000000" w14:paraId="00000014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480" w:line="279.84" w:lineRule="auto"/>
        <w:rPr>
          <w:color w:val="434343"/>
        </w:rPr>
      </w:pPr>
      <w:bookmarkStart w:colFirst="0" w:colLast="0" w:name="_e2pgue3nzrb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480" w:line="279.84" w:lineRule="auto"/>
        <w:rPr>
          <w:color w:val="434343"/>
        </w:rPr>
      </w:pPr>
      <w:bookmarkStart w:colFirst="0" w:colLast="0" w:name="_4vrzfmqvhoiv" w:id="2"/>
      <w:bookmarkEnd w:id="2"/>
      <w:r w:rsidDel="00000000" w:rsidR="00000000" w:rsidRPr="00000000">
        <w:rPr>
          <w:color w:val="434343"/>
          <w:rtl w:val="0"/>
        </w:rPr>
        <w:t xml:space="preserve">МИГРАЦИИ POSTGRES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160" w:lineRule="auto"/>
        <w:ind w:left="72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4"/>
          <w:szCs w:val="24"/>
          <w:rtl w:val="0"/>
        </w:rPr>
        <w:t xml:space="preserve">Синий цвет</w:t>
      </w: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 - primary key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 - индоссируемые параметры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C - создание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U - обновление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before="0" w:beforeAutospacing="0" w:lineRule="auto"/>
        <w:ind w:left="720" w:hanging="360"/>
        <w:rPr>
          <w:color w:val="434343"/>
        </w:rPr>
      </w:pPr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R - обязательное поле или нет при редактировании</w:t>
      </w:r>
    </w:p>
    <w:p w:rsidR="00000000" w:rsidDel="00000000" w:rsidP="00000000" w:rsidRDefault="00000000" w:rsidRPr="00000000" w14:paraId="0000001B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434343"/>
        </w:rPr>
      </w:pPr>
      <w:r w:rsidDel="00000000" w:rsidR="00000000" w:rsidRPr="00000000">
        <w:rPr>
          <w:color w:val="434343"/>
        </w:rPr>
        <w:drawing>
          <wp:inline distB="114300" distT="114300" distL="114300" distR="114300">
            <wp:extent cx="5943600" cy="1790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434343"/>
        </w:rPr>
      </w:pPr>
      <w:r w:rsidDel="00000000" w:rsidR="00000000" w:rsidRPr="00000000">
        <w:rPr>
          <w:color w:val="434343"/>
        </w:rPr>
        <w:drawing>
          <wp:inline distB="114300" distT="114300" distL="114300" distR="114300">
            <wp:extent cx="5943600" cy="2552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434343"/>
        </w:rPr>
      </w:pPr>
      <w:r w:rsidDel="00000000" w:rsidR="00000000" w:rsidRPr="00000000">
        <w:rPr>
          <w:color w:val="434343"/>
        </w:rPr>
        <w:drawing>
          <wp:inline distB="114300" distT="114300" distL="114300" distR="114300">
            <wp:extent cx="5943600" cy="2590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color w:val="434343"/>
        </w:rPr>
      </w:pPr>
      <w:bookmarkStart w:colFirst="0" w:colLast="0" w:name="_4zqdgukvtno6" w:id="3"/>
      <w:bookmarkEnd w:id="3"/>
      <w:r w:rsidDel="00000000" w:rsidR="00000000" w:rsidRPr="00000000">
        <w:rPr>
          <w:color w:val="434343"/>
          <w:rtl w:val="0"/>
        </w:rPr>
        <w:t xml:space="preserve">REST Методы</w:t>
      </w:r>
    </w:p>
    <w:p w:rsidR="00000000" w:rsidDel="00000000" w:rsidP="00000000" w:rsidRDefault="00000000" w:rsidRPr="00000000" w14:paraId="00000021">
      <w:pPr>
        <w:rPr>
          <w:color w:val="434343"/>
        </w:rPr>
      </w:pPr>
      <w:r w:rsidDel="00000000" w:rsidR="00000000" w:rsidRPr="00000000">
        <w:rPr>
          <w:color w:val="434343"/>
        </w:rPr>
        <w:drawing>
          <wp:inline distB="114300" distT="114300" distL="114300" distR="114300">
            <wp:extent cx="5943600" cy="4216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434343"/>
        </w:rPr>
      </w:pPr>
      <w:r w:rsidDel="00000000" w:rsidR="00000000" w:rsidRPr="00000000">
        <w:rPr>
          <w:color w:val="434343"/>
        </w:rPr>
        <w:drawing>
          <wp:inline distB="114300" distT="114300" distL="114300" distR="114300">
            <wp:extent cx="5943600" cy="4826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434343"/>
        </w:rPr>
      </w:pPr>
      <w:r w:rsidDel="00000000" w:rsidR="00000000" w:rsidRPr="00000000">
        <w:rPr>
          <w:color w:val="434343"/>
        </w:rPr>
        <w:drawing>
          <wp:inline distB="114300" distT="114300" distL="114300" distR="114300">
            <wp:extent cx="5943600" cy="3568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434343"/>
        </w:rPr>
      </w:pPr>
      <w:r w:rsidDel="00000000" w:rsidR="00000000" w:rsidRPr="00000000">
        <w:rPr>
          <w:color w:val="434343"/>
        </w:rPr>
        <w:drawing>
          <wp:inline distB="114300" distT="114300" distL="114300" distR="114300">
            <wp:extent cx="5943600" cy="6337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434343"/>
        </w:rPr>
      </w:pPr>
      <w:r w:rsidDel="00000000" w:rsidR="00000000" w:rsidRPr="00000000">
        <w:rPr>
          <w:color w:val="434343"/>
        </w:rPr>
        <w:drawing>
          <wp:inline distB="114300" distT="114300" distL="114300" distR="114300">
            <wp:extent cx="5943600" cy="4394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434343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b6c2c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cs="Roboto" w:eastAsia="Roboto" w:hAnsi="Roboto"/>
        <w:color w:val="b6c2cf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Roboto" w:cs="Roboto" w:eastAsia="Roboto" w:hAnsi="Roboto"/>
        <w:color w:val="b6c2cf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b6c2c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