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97609" w:rsidRDefault="00116F94">
      <w:pPr>
        <w:pStyle w:val="Title"/>
        <w:pBdr>
          <w:top w:val="nil"/>
          <w:left w:val="nil"/>
          <w:bottom w:val="nil"/>
          <w:right w:val="nil"/>
          <w:between w:val="nil"/>
        </w:pBdr>
        <w:jc w:val="center"/>
        <w:rPr>
          <w:noProof/>
          <w:lang w:val="en-C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63.1pt">
            <v:imagedata r:id="rId6" o:title="20547868"/>
          </v:shape>
        </w:pict>
      </w:r>
    </w:p>
    <w:p w:rsidR="00797609" w:rsidRDefault="00797609" w:rsidP="003129F5">
      <w:pPr>
        <w:pStyle w:val="Title"/>
        <w:pBdr>
          <w:top w:val="nil"/>
          <w:left w:val="nil"/>
          <w:bottom w:val="nil"/>
          <w:right w:val="nil"/>
          <w:between w:val="nil"/>
        </w:pBdr>
        <w:rPr>
          <w:noProof/>
          <w:lang w:val="en-CA"/>
        </w:rPr>
      </w:pPr>
    </w:p>
    <w:p w:rsidR="003129F5" w:rsidRDefault="003129F5" w:rsidP="003129F5">
      <w:pPr>
        <w:pStyle w:val="Title"/>
        <w:pBdr>
          <w:top w:val="nil"/>
          <w:left w:val="nil"/>
          <w:bottom w:val="nil"/>
          <w:right w:val="nil"/>
          <w:between w:val="nil"/>
        </w:pBdr>
        <w:jc w:val="center"/>
      </w:pPr>
      <w:r>
        <w:t xml:space="preserve">Capstone Project: </w:t>
      </w:r>
      <w:r w:rsidR="00797609">
        <w:t>Toronto Real Estate Development</w:t>
      </w:r>
      <w:bookmarkStart w:id="0" w:name="_mq59s2mtxlrl" w:colFirst="0" w:colLast="0"/>
      <w:bookmarkEnd w:id="0"/>
    </w:p>
    <w:p w:rsidR="003129F5" w:rsidRDefault="003129F5" w:rsidP="003129F5"/>
    <w:p w:rsidR="003129F5" w:rsidRDefault="003129F5" w:rsidP="003129F5"/>
    <w:p w:rsidR="003129F5" w:rsidRPr="003129F5" w:rsidRDefault="003129F5" w:rsidP="003129F5"/>
    <w:p w:rsidR="00DF00C8" w:rsidRDefault="003129F5" w:rsidP="003129F5">
      <w:pPr>
        <w:pStyle w:val="Heading1"/>
        <w:spacing w:line="240" w:lineRule="auto"/>
        <w:ind w:right="176"/>
        <w:jc w:val="right"/>
      </w:pPr>
      <w:r>
        <w:t xml:space="preserve">  Vl</w:t>
      </w:r>
      <w:r w:rsidR="0094651D">
        <w:t>ad Dumitrescu</w:t>
      </w:r>
      <w:r w:rsidR="0094651D">
        <w:br/>
      </w:r>
    </w:p>
    <w:p w:rsidR="00DF00C8" w:rsidRDefault="00DF00C8">
      <w:pPr>
        <w:pBdr>
          <w:top w:val="nil"/>
          <w:left w:val="nil"/>
          <w:bottom w:val="nil"/>
          <w:right w:val="nil"/>
          <w:between w:val="nil"/>
        </w:pBdr>
        <w:spacing w:line="240" w:lineRule="auto"/>
        <w:rPr>
          <w:rFonts w:ascii="PT Sans Narrow" w:eastAsia="PT Sans Narrow" w:hAnsi="PT Sans Narrow" w:cs="PT Sans Narrow"/>
          <w:b/>
          <w:color w:val="008575"/>
          <w:sz w:val="48"/>
          <w:szCs w:val="48"/>
        </w:rPr>
      </w:pPr>
    </w:p>
    <w:p w:rsidR="00DF00C8" w:rsidRDefault="00DF00C8">
      <w:pPr>
        <w:pBdr>
          <w:top w:val="nil"/>
          <w:left w:val="nil"/>
          <w:bottom w:val="nil"/>
          <w:right w:val="nil"/>
          <w:between w:val="nil"/>
        </w:pBdr>
        <w:spacing w:line="240" w:lineRule="auto"/>
      </w:pPr>
    </w:p>
    <w:sdt>
      <w:sdtPr>
        <w:id w:val="-379862512"/>
        <w:docPartObj>
          <w:docPartGallery w:val="Table of Contents"/>
          <w:docPartUnique/>
        </w:docPartObj>
      </w:sdtPr>
      <w:sdtEndPr/>
      <w:sdtContent>
        <w:p w:rsidR="00DF00C8" w:rsidRPr="00C80BF9" w:rsidRDefault="0094651D">
          <w:pPr>
            <w:tabs>
              <w:tab w:val="right" w:pos="9360"/>
            </w:tabs>
            <w:spacing w:before="80" w:line="240" w:lineRule="auto"/>
            <w:rPr>
              <w:noProof/>
              <w:color w:val="008575"/>
              <w:sz w:val="24"/>
              <w:szCs w:val="24"/>
            </w:rPr>
          </w:pPr>
          <w:r w:rsidRPr="00C80BF9">
            <w:rPr>
              <w:sz w:val="24"/>
              <w:szCs w:val="24"/>
            </w:rPr>
            <w:fldChar w:fldCharType="begin"/>
          </w:r>
          <w:r w:rsidRPr="00C80BF9">
            <w:rPr>
              <w:sz w:val="24"/>
              <w:szCs w:val="24"/>
            </w:rPr>
            <w:instrText xml:space="preserve"> TOC \h \u \z </w:instrText>
          </w:r>
          <w:r w:rsidRPr="00C80BF9">
            <w:rPr>
              <w:sz w:val="24"/>
              <w:szCs w:val="24"/>
            </w:rPr>
            <w:fldChar w:fldCharType="separate"/>
          </w:r>
        </w:p>
        <w:p w:rsidR="00DF00C8" w:rsidRPr="00C80BF9" w:rsidRDefault="00116F94">
          <w:pPr>
            <w:tabs>
              <w:tab w:val="right" w:pos="9360"/>
            </w:tabs>
            <w:spacing w:before="200" w:line="240" w:lineRule="auto"/>
            <w:rPr>
              <w:b/>
              <w:noProof/>
              <w:color w:val="008575"/>
              <w:sz w:val="24"/>
              <w:szCs w:val="24"/>
            </w:rPr>
          </w:pPr>
          <w:hyperlink w:anchor="_momqpgiu24rm">
            <w:r w:rsidR="0094651D" w:rsidRPr="00C80BF9">
              <w:rPr>
                <w:b/>
                <w:noProof/>
                <w:color w:val="008575"/>
                <w:sz w:val="24"/>
                <w:szCs w:val="24"/>
              </w:rPr>
              <w:t>Executive Summary</w:t>
            </w:r>
          </w:hyperlink>
          <w:r w:rsidR="0094651D" w:rsidRPr="00C80BF9">
            <w:rPr>
              <w:b/>
              <w:noProof/>
              <w:color w:val="008575"/>
              <w:sz w:val="24"/>
              <w:szCs w:val="24"/>
            </w:rPr>
            <w:tab/>
          </w:r>
          <w:r w:rsidR="00F61DB9" w:rsidRPr="00C80BF9">
            <w:rPr>
              <w:noProof/>
              <w:sz w:val="24"/>
              <w:szCs w:val="24"/>
            </w:rPr>
            <w:t>2</w:t>
          </w:r>
        </w:p>
        <w:p w:rsidR="00DF00C8" w:rsidRPr="00C80BF9" w:rsidRDefault="00116F94">
          <w:pPr>
            <w:tabs>
              <w:tab w:val="right" w:pos="9360"/>
            </w:tabs>
            <w:spacing w:before="200" w:line="240" w:lineRule="auto"/>
            <w:rPr>
              <w:b/>
              <w:noProof/>
              <w:color w:val="008575"/>
              <w:sz w:val="24"/>
              <w:szCs w:val="24"/>
            </w:rPr>
          </w:pPr>
          <w:hyperlink w:anchor="_3at9u9s4e0vp">
            <w:r w:rsidR="0094651D" w:rsidRPr="00C80BF9">
              <w:rPr>
                <w:b/>
                <w:noProof/>
                <w:color w:val="008575"/>
                <w:sz w:val="24"/>
                <w:szCs w:val="24"/>
              </w:rPr>
              <w:t>Goals</w:t>
            </w:r>
          </w:hyperlink>
          <w:r w:rsidR="0094651D" w:rsidRPr="00C80BF9">
            <w:rPr>
              <w:b/>
              <w:noProof/>
              <w:color w:val="008575"/>
              <w:sz w:val="24"/>
              <w:szCs w:val="24"/>
            </w:rPr>
            <w:tab/>
          </w:r>
          <w:r w:rsidR="0094651D" w:rsidRPr="00C80BF9">
            <w:rPr>
              <w:noProof/>
              <w:sz w:val="24"/>
              <w:szCs w:val="24"/>
            </w:rPr>
            <w:fldChar w:fldCharType="begin"/>
          </w:r>
          <w:r w:rsidR="0094651D" w:rsidRPr="00C80BF9">
            <w:rPr>
              <w:noProof/>
              <w:sz w:val="24"/>
              <w:szCs w:val="24"/>
            </w:rPr>
            <w:instrText xml:space="preserve"> PAGEREF _3at9u9s4e0vp \h </w:instrText>
          </w:r>
          <w:r w:rsidR="0094651D" w:rsidRPr="00C80BF9">
            <w:rPr>
              <w:noProof/>
              <w:sz w:val="24"/>
              <w:szCs w:val="24"/>
            </w:rPr>
          </w:r>
          <w:r w:rsidR="0094651D" w:rsidRPr="00C80BF9">
            <w:rPr>
              <w:noProof/>
              <w:sz w:val="24"/>
              <w:szCs w:val="24"/>
            </w:rPr>
            <w:fldChar w:fldCharType="separate"/>
          </w:r>
          <w:r w:rsidR="00054621" w:rsidRPr="00C80BF9">
            <w:rPr>
              <w:noProof/>
              <w:sz w:val="24"/>
              <w:szCs w:val="24"/>
            </w:rPr>
            <w:t>3</w:t>
          </w:r>
          <w:r w:rsidR="0094651D" w:rsidRPr="00C80BF9">
            <w:rPr>
              <w:noProof/>
              <w:sz w:val="24"/>
              <w:szCs w:val="24"/>
            </w:rPr>
            <w:fldChar w:fldCharType="end"/>
          </w:r>
        </w:p>
        <w:p w:rsidR="00DF00C8" w:rsidRPr="00C80BF9" w:rsidRDefault="00054621">
          <w:pPr>
            <w:tabs>
              <w:tab w:val="right" w:pos="9360"/>
            </w:tabs>
            <w:spacing w:before="200" w:line="240" w:lineRule="auto"/>
            <w:rPr>
              <w:b/>
              <w:noProof/>
              <w:color w:val="008575"/>
              <w:sz w:val="24"/>
              <w:szCs w:val="24"/>
            </w:rPr>
          </w:pPr>
          <w:r w:rsidRPr="00C80BF9">
            <w:rPr>
              <w:b/>
              <w:noProof/>
              <w:color w:val="008575"/>
              <w:sz w:val="24"/>
              <w:szCs w:val="24"/>
            </w:rPr>
            <w:t>Data</w:t>
          </w:r>
          <w:r w:rsidR="0094651D" w:rsidRPr="00C80BF9">
            <w:rPr>
              <w:b/>
              <w:noProof/>
              <w:color w:val="008575"/>
              <w:sz w:val="24"/>
              <w:szCs w:val="24"/>
            </w:rPr>
            <w:tab/>
          </w:r>
          <w:r w:rsidR="00F61DB9" w:rsidRPr="00C80BF9">
            <w:rPr>
              <w:noProof/>
              <w:sz w:val="24"/>
              <w:szCs w:val="24"/>
            </w:rPr>
            <w:t>3</w:t>
          </w:r>
        </w:p>
        <w:p w:rsidR="00DF00C8" w:rsidRPr="00C80BF9" w:rsidRDefault="00054621">
          <w:pPr>
            <w:tabs>
              <w:tab w:val="right" w:pos="9360"/>
            </w:tabs>
            <w:spacing w:before="60" w:line="240" w:lineRule="auto"/>
            <w:ind w:left="360"/>
            <w:rPr>
              <w:noProof/>
              <w:color w:val="008575"/>
              <w:sz w:val="24"/>
              <w:szCs w:val="24"/>
            </w:rPr>
          </w:pPr>
          <w:r w:rsidRPr="00C80BF9">
            <w:rPr>
              <w:noProof/>
              <w:color w:val="008575"/>
              <w:sz w:val="24"/>
              <w:szCs w:val="24"/>
            </w:rPr>
            <w:t>Census Data</w:t>
          </w:r>
          <w:r w:rsidR="0094651D" w:rsidRPr="00C80BF9">
            <w:rPr>
              <w:noProof/>
              <w:color w:val="008575"/>
              <w:sz w:val="24"/>
              <w:szCs w:val="24"/>
            </w:rPr>
            <w:tab/>
          </w:r>
          <w:r w:rsidR="00F61DB9" w:rsidRPr="00C80BF9">
            <w:rPr>
              <w:noProof/>
              <w:sz w:val="24"/>
              <w:szCs w:val="24"/>
            </w:rPr>
            <w:t>3</w:t>
          </w:r>
        </w:p>
        <w:p w:rsidR="00DF00C8" w:rsidRPr="00C80BF9" w:rsidRDefault="000459D5">
          <w:pPr>
            <w:tabs>
              <w:tab w:val="right" w:pos="9360"/>
            </w:tabs>
            <w:spacing w:before="60" w:line="240" w:lineRule="auto"/>
            <w:ind w:left="360"/>
            <w:rPr>
              <w:noProof/>
              <w:color w:val="008575"/>
              <w:sz w:val="24"/>
              <w:szCs w:val="24"/>
            </w:rPr>
          </w:pPr>
          <w:r w:rsidRPr="00C80BF9">
            <w:rPr>
              <w:noProof/>
              <w:color w:val="008575"/>
              <w:sz w:val="24"/>
              <w:szCs w:val="24"/>
            </w:rPr>
            <w:t>Geospatial Data</w:t>
          </w:r>
          <w:r w:rsidR="0094651D" w:rsidRPr="00C80BF9">
            <w:rPr>
              <w:noProof/>
              <w:color w:val="008575"/>
              <w:sz w:val="24"/>
              <w:szCs w:val="24"/>
            </w:rPr>
            <w:tab/>
          </w:r>
          <w:r w:rsidR="00F61DB9" w:rsidRPr="00C80BF9">
            <w:rPr>
              <w:noProof/>
              <w:sz w:val="24"/>
              <w:szCs w:val="24"/>
            </w:rPr>
            <w:t>3</w:t>
          </w:r>
        </w:p>
        <w:p w:rsidR="00DF00C8" w:rsidRPr="00C80BF9" w:rsidRDefault="00F61DB9">
          <w:pPr>
            <w:tabs>
              <w:tab w:val="right" w:pos="9360"/>
            </w:tabs>
            <w:spacing w:before="200" w:line="240" w:lineRule="auto"/>
            <w:rPr>
              <w:b/>
              <w:noProof/>
              <w:color w:val="008575"/>
              <w:sz w:val="24"/>
              <w:szCs w:val="24"/>
            </w:rPr>
          </w:pPr>
          <w:r w:rsidRPr="00C80BF9">
            <w:rPr>
              <w:b/>
              <w:noProof/>
              <w:color w:val="008575"/>
              <w:sz w:val="24"/>
              <w:szCs w:val="24"/>
            </w:rPr>
            <w:t>Methods</w:t>
          </w:r>
          <w:r w:rsidR="0094651D" w:rsidRPr="00C80BF9">
            <w:rPr>
              <w:b/>
              <w:noProof/>
              <w:color w:val="008575"/>
              <w:sz w:val="24"/>
              <w:szCs w:val="24"/>
            </w:rPr>
            <w:tab/>
          </w:r>
          <w:r w:rsidR="0094651D" w:rsidRPr="00C80BF9">
            <w:rPr>
              <w:noProof/>
              <w:sz w:val="24"/>
              <w:szCs w:val="24"/>
            </w:rPr>
            <w:fldChar w:fldCharType="begin"/>
          </w:r>
          <w:r w:rsidR="0094651D" w:rsidRPr="00C80BF9">
            <w:rPr>
              <w:noProof/>
              <w:sz w:val="24"/>
              <w:szCs w:val="24"/>
            </w:rPr>
            <w:instrText xml:space="preserve"> PAGEREF _oxpmk1jf3mql \h </w:instrText>
          </w:r>
          <w:r w:rsidR="0094651D" w:rsidRPr="00C80BF9">
            <w:rPr>
              <w:noProof/>
              <w:sz w:val="24"/>
              <w:szCs w:val="24"/>
            </w:rPr>
          </w:r>
          <w:r w:rsidR="0094651D" w:rsidRPr="00C80BF9">
            <w:rPr>
              <w:noProof/>
              <w:sz w:val="24"/>
              <w:szCs w:val="24"/>
            </w:rPr>
            <w:fldChar w:fldCharType="separate"/>
          </w:r>
          <w:r w:rsidR="00054621" w:rsidRPr="00C80BF9">
            <w:rPr>
              <w:noProof/>
              <w:sz w:val="24"/>
              <w:szCs w:val="24"/>
            </w:rPr>
            <w:t>4</w:t>
          </w:r>
          <w:r w:rsidR="0094651D" w:rsidRPr="00C80BF9">
            <w:rPr>
              <w:noProof/>
              <w:sz w:val="24"/>
              <w:szCs w:val="24"/>
            </w:rPr>
            <w:fldChar w:fldCharType="end"/>
          </w:r>
        </w:p>
        <w:p w:rsidR="00DF00C8" w:rsidRPr="00C80BF9" w:rsidRDefault="00F61DB9">
          <w:pPr>
            <w:tabs>
              <w:tab w:val="right" w:pos="9360"/>
            </w:tabs>
            <w:spacing w:before="60" w:line="240" w:lineRule="auto"/>
            <w:ind w:left="360"/>
            <w:rPr>
              <w:noProof/>
              <w:color w:val="008575"/>
              <w:sz w:val="24"/>
              <w:szCs w:val="24"/>
            </w:rPr>
          </w:pPr>
          <w:r w:rsidRPr="00C80BF9">
            <w:rPr>
              <w:noProof/>
              <w:color w:val="008575"/>
              <w:sz w:val="24"/>
              <w:szCs w:val="24"/>
            </w:rPr>
            <w:t>Cleaning &amp; Preprocessing</w:t>
          </w:r>
          <w:r w:rsidR="0094651D" w:rsidRPr="00C80BF9">
            <w:rPr>
              <w:noProof/>
              <w:color w:val="008575"/>
              <w:sz w:val="24"/>
              <w:szCs w:val="24"/>
            </w:rPr>
            <w:tab/>
          </w:r>
          <w:r w:rsidRPr="00C80BF9">
            <w:rPr>
              <w:noProof/>
              <w:sz w:val="24"/>
              <w:szCs w:val="24"/>
            </w:rPr>
            <w:t>4</w:t>
          </w:r>
        </w:p>
        <w:p w:rsidR="00DF00C8" w:rsidRPr="00C80BF9" w:rsidRDefault="00F61DB9">
          <w:pPr>
            <w:tabs>
              <w:tab w:val="right" w:pos="9360"/>
            </w:tabs>
            <w:spacing w:before="60" w:line="240" w:lineRule="auto"/>
            <w:ind w:left="360"/>
            <w:rPr>
              <w:noProof/>
              <w:color w:val="008575"/>
              <w:sz w:val="24"/>
              <w:szCs w:val="24"/>
            </w:rPr>
          </w:pPr>
          <w:r w:rsidRPr="00C80BF9">
            <w:rPr>
              <w:noProof/>
              <w:color w:val="008575"/>
              <w:sz w:val="24"/>
              <w:szCs w:val="24"/>
            </w:rPr>
            <w:t xml:space="preserve">Normalization </w:t>
          </w:r>
          <w:r w:rsidR="0094651D" w:rsidRPr="00C80BF9">
            <w:rPr>
              <w:noProof/>
              <w:color w:val="008575"/>
              <w:sz w:val="24"/>
              <w:szCs w:val="24"/>
            </w:rPr>
            <w:tab/>
          </w:r>
          <w:r w:rsidRPr="00C80BF9">
            <w:rPr>
              <w:noProof/>
              <w:sz w:val="24"/>
              <w:szCs w:val="24"/>
            </w:rPr>
            <w:t>4</w:t>
          </w:r>
          <w:bookmarkStart w:id="1" w:name="_GoBack"/>
          <w:bookmarkEnd w:id="1"/>
        </w:p>
        <w:p w:rsidR="00DF00C8" w:rsidRPr="00C80BF9" w:rsidRDefault="00F61DB9">
          <w:pPr>
            <w:tabs>
              <w:tab w:val="right" w:pos="9360"/>
            </w:tabs>
            <w:spacing w:before="60" w:line="240" w:lineRule="auto"/>
            <w:ind w:left="360"/>
            <w:rPr>
              <w:noProof/>
              <w:color w:val="008575"/>
              <w:sz w:val="24"/>
              <w:szCs w:val="24"/>
            </w:rPr>
          </w:pPr>
          <w:r w:rsidRPr="00C80BF9">
            <w:rPr>
              <w:noProof/>
              <w:color w:val="008575"/>
              <w:sz w:val="24"/>
              <w:szCs w:val="24"/>
            </w:rPr>
            <w:t>K-Means Clustering</w:t>
          </w:r>
          <w:r w:rsidR="0094651D" w:rsidRPr="00C80BF9">
            <w:rPr>
              <w:noProof/>
              <w:color w:val="008575"/>
              <w:sz w:val="24"/>
              <w:szCs w:val="24"/>
            </w:rPr>
            <w:tab/>
          </w:r>
          <w:r w:rsidRPr="00C80BF9">
            <w:rPr>
              <w:noProof/>
              <w:sz w:val="24"/>
              <w:szCs w:val="24"/>
            </w:rPr>
            <w:t>4</w:t>
          </w:r>
        </w:p>
        <w:p w:rsidR="00DF00C8" w:rsidRPr="00C80BF9" w:rsidRDefault="00F61DB9" w:rsidP="00F61DB9">
          <w:pPr>
            <w:tabs>
              <w:tab w:val="right" w:pos="9360"/>
            </w:tabs>
            <w:spacing w:before="200" w:line="240" w:lineRule="auto"/>
            <w:rPr>
              <w:b/>
              <w:noProof/>
              <w:color w:val="008575"/>
              <w:sz w:val="24"/>
              <w:szCs w:val="24"/>
            </w:rPr>
          </w:pPr>
          <w:r w:rsidRPr="00C80BF9">
            <w:rPr>
              <w:b/>
              <w:noProof/>
              <w:color w:val="008575"/>
              <w:sz w:val="24"/>
              <w:szCs w:val="24"/>
            </w:rPr>
            <w:t>Mapping</w:t>
          </w:r>
          <w:r w:rsidR="0094651D" w:rsidRPr="00C80BF9">
            <w:rPr>
              <w:noProof/>
              <w:color w:val="008575"/>
              <w:sz w:val="24"/>
              <w:szCs w:val="24"/>
            </w:rPr>
            <w:tab/>
          </w:r>
          <w:r w:rsidRPr="00C80BF9">
            <w:rPr>
              <w:noProof/>
              <w:sz w:val="24"/>
              <w:szCs w:val="24"/>
            </w:rPr>
            <w:t>4</w:t>
          </w:r>
        </w:p>
        <w:p w:rsidR="00DF00C8" w:rsidRPr="00C80BF9" w:rsidRDefault="00116F94">
          <w:pPr>
            <w:tabs>
              <w:tab w:val="right" w:pos="9360"/>
            </w:tabs>
            <w:spacing w:before="200" w:line="240" w:lineRule="auto"/>
            <w:rPr>
              <w:b/>
              <w:noProof/>
              <w:color w:val="008575"/>
              <w:sz w:val="24"/>
              <w:szCs w:val="24"/>
            </w:rPr>
          </w:pPr>
          <w:hyperlink w:anchor="_kkkd1nddgdpx">
            <w:r w:rsidR="0094651D" w:rsidRPr="00C80BF9">
              <w:rPr>
                <w:b/>
                <w:noProof/>
                <w:color w:val="008575"/>
                <w:sz w:val="24"/>
                <w:szCs w:val="24"/>
              </w:rPr>
              <w:t>Conclusion</w:t>
            </w:r>
          </w:hyperlink>
          <w:r w:rsidR="0094651D" w:rsidRPr="00C80BF9">
            <w:rPr>
              <w:b/>
              <w:noProof/>
              <w:color w:val="008575"/>
              <w:sz w:val="24"/>
              <w:szCs w:val="24"/>
            </w:rPr>
            <w:tab/>
          </w:r>
          <w:r w:rsidR="00F61DB9" w:rsidRPr="00C80BF9">
            <w:rPr>
              <w:noProof/>
              <w:sz w:val="24"/>
              <w:szCs w:val="24"/>
            </w:rPr>
            <w:t>5</w:t>
          </w:r>
        </w:p>
        <w:p w:rsidR="00DF00C8" w:rsidRDefault="00116F94">
          <w:pPr>
            <w:tabs>
              <w:tab w:val="right" w:pos="9360"/>
            </w:tabs>
            <w:spacing w:before="200" w:after="80" w:line="240" w:lineRule="auto"/>
            <w:rPr>
              <w:b/>
              <w:color w:val="008575"/>
            </w:rPr>
          </w:pPr>
          <w:hyperlink w:anchor="_lwnzwvfcgjw0">
            <w:r w:rsidR="0094651D" w:rsidRPr="00C80BF9">
              <w:rPr>
                <w:b/>
                <w:noProof/>
                <w:color w:val="008575"/>
                <w:sz w:val="24"/>
                <w:szCs w:val="24"/>
              </w:rPr>
              <w:t>Appendix</w:t>
            </w:r>
          </w:hyperlink>
          <w:r w:rsidR="0094651D" w:rsidRPr="00C80BF9">
            <w:rPr>
              <w:b/>
              <w:noProof/>
              <w:color w:val="008575"/>
              <w:sz w:val="24"/>
              <w:szCs w:val="24"/>
            </w:rPr>
            <w:tab/>
          </w:r>
          <w:r w:rsidR="0094651D" w:rsidRPr="00C80BF9">
            <w:rPr>
              <w:sz w:val="24"/>
              <w:szCs w:val="24"/>
            </w:rPr>
            <w:fldChar w:fldCharType="end"/>
          </w:r>
          <w:r w:rsidR="00F61DB9" w:rsidRPr="00C80BF9">
            <w:rPr>
              <w:sz w:val="24"/>
              <w:szCs w:val="24"/>
            </w:rPr>
            <w:t>6</w:t>
          </w:r>
        </w:p>
      </w:sdtContent>
    </w:sdt>
    <w:p w:rsidR="003129F5" w:rsidRDefault="003129F5">
      <w:pPr>
        <w:pStyle w:val="Heading1"/>
        <w:pBdr>
          <w:top w:val="nil"/>
          <w:left w:val="nil"/>
          <w:bottom w:val="nil"/>
          <w:right w:val="nil"/>
          <w:between w:val="nil"/>
        </w:pBdr>
      </w:pPr>
      <w:bookmarkStart w:id="2" w:name="_momqpgiu24rm" w:colFirst="0" w:colLast="0"/>
      <w:bookmarkEnd w:id="2"/>
    </w:p>
    <w:p w:rsidR="00C80BF9" w:rsidRDefault="00C80BF9">
      <w:pPr>
        <w:pStyle w:val="Heading1"/>
        <w:pBdr>
          <w:top w:val="nil"/>
          <w:left w:val="nil"/>
          <w:bottom w:val="nil"/>
          <w:right w:val="nil"/>
          <w:between w:val="nil"/>
        </w:pBdr>
      </w:pPr>
    </w:p>
    <w:p w:rsidR="00DF00C8" w:rsidRDefault="0094651D" w:rsidP="00C80BF9">
      <w:pPr>
        <w:pStyle w:val="Heading1"/>
        <w:pBdr>
          <w:top w:val="nil"/>
          <w:left w:val="nil"/>
          <w:bottom w:val="nil"/>
          <w:right w:val="nil"/>
          <w:between w:val="nil"/>
        </w:pBdr>
        <w:spacing w:line="276" w:lineRule="auto"/>
      </w:pPr>
      <w:r>
        <w:t>Executive Summary</w:t>
      </w:r>
    </w:p>
    <w:p w:rsidR="00797609" w:rsidRPr="00054621" w:rsidRDefault="00054621" w:rsidP="00C80BF9">
      <w:pPr>
        <w:pStyle w:val="Heading3"/>
        <w:shd w:val="clear" w:color="auto" w:fill="FFFFFF"/>
        <w:spacing w:before="372" w:line="276" w:lineRule="auto"/>
        <w:rPr>
          <w:rFonts w:asciiTheme="minorHAnsi" w:hAnsiTheme="minorHAnsi" w:cs="Helvetica"/>
          <w:color w:val="000000"/>
        </w:rPr>
      </w:pPr>
      <w:bookmarkStart w:id="3" w:name="_3at9u9s4e0vp" w:colFirst="0" w:colLast="0"/>
      <w:bookmarkEnd w:id="3"/>
      <w:r>
        <w:rPr>
          <w:rFonts w:asciiTheme="minorHAnsi" w:hAnsiTheme="minorHAnsi" w:cs="Helvetica"/>
          <w:color w:val="000000"/>
        </w:rPr>
        <w:t xml:space="preserve">Toronto has long been one of the top cities in North America. Recent studies have shown that the city is near the top when it comes to the well-being and happiness of its citizens. When the population is happy, business tends to boom, and this is exactly what has been happening with Toronto’s real estate market. This project </w:t>
      </w:r>
      <w:r w:rsidR="00797609" w:rsidRPr="00054621">
        <w:rPr>
          <w:rFonts w:asciiTheme="minorHAnsi" w:hAnsiTheme="minorHAnsi" w:cs="Helvetica"/>
          <w:color w:val="000000"/>
        </w:rPr>
        <w:t>will focus on helping the investors of a major condomini</w:t>
      </w:r>
      <w:r>
        <w:rPr>
          <w:rFonts w:asciiTheme="minorHAnsi" w:hAnsiTheme="minorHAnsi" w:cs="Helvetica"/>
          <w:color w:val="000000"/>
        </w:rPr>
        <w:t>um real-estate developer who are</w:t>
      </w:r>
      <w:r w:rsidR="00797609" w:rsidRPr="00054621">
        <w:rPr>
          <w:rFonts w:asciiTheme="minorHAnsi" w:hAnsiTheme="minorHAnsi" w:cs="Helvetica"/>
          <w:color w:val="000000"/>
        </w:rPr>
        <w:t xml:space="preserve"> planning on expanding their enterprise to Toronto. The group, however, has no prior knowledge of Toronto's neighbourhoods, and demographic patterns. Our team has been approached by the investors with the task of finding the optimal location in Toronto where they should focus on constructing their new luxury-condominium project.</w:t>
      </w:r>
      <w:r>
        <w:rPr>
          <w:rFonts w:asciiTheme="minorHAnsi" w:hAnsiTheme="minorHAnsi" w:cs="Helvetica"/>
          <w:color w:val="000000"/>
        </w:rPr>
        <w:t xml:space="preserve"> </w:t>
      </w:r>
    </w:p>
    <w:p w:rsidR="00DF00C8" w:rsidRDefault="0094651D" w:rsidP="00C80BF9">
      <w:pPr>
        <w:pStyle w:val="Heading1"/>
        <w:pBdr>
          <w:top w:val="nil"/>
          <w:left w:val="nil"/>
          <w:bottom w:val="nil"/>
          <w:right w:val="nil"/>
          <w:between w:val="nil"/>
        </w:pBdr>
        <w:spacing w:line="276" w:lineRule="auto"/>
      </w:pPr>
      <w:r>
        <w:lastRenderedPageBreak/>
        <w:t>Goals</w:t>
      </w:r>
    </w:p>
    <w:p w:rsidR="00054621" w:rsidRDefault="00054621" w:rsidP="00C80BF9">
      <w:pPr>
        <w:pStyle w:val="Heading3"/>
        <w:shd w:val="clear" w:color="auto" w:fill="FFFFFF"/>
        <w:spacing w:before="372" w:line="276" w:lineRule="auto"/>
        <w:rPr>
          <w:rFonts w:asciiTheme="minorHAnsi" w:hAnsiTheme="minorHAnsi" w:cs="Helvetica"/>
          <w:color w:val="000000"/>
        </w:rPr>
      </w:pPr>
      <w:r>
        <w:rPr>
          <w:rFonts w:asciiTheme="minorHAnsi" w:hAnsiTheme="minorHAnsi" w:cs="Helvetica"/>
          <w:color w:val="000000"/>
        </w:rPr>
        <w:t>The goals for this project are simple, to create a comprehensive model of Toronto which can give insight to investors of where the most optimum location of a condominium project should be. If done properly, the project should be successful and should be surrounded by the right kinds of people. Not only does this model apply to our current clients, but it can also be a blueprint for all future developments in the city.</w:t>
      </w:r>
    </w:p>
    <w:p w:rsidR="00054621" w:rsidRDefault="00054621" w:rsidP="00C80BF9">
      <w:pPr>
        <w:pStyle w:val="Heading1"/>
        <w:pBdr>
          <w:top w:val="nil"/>
          <w:left w:val="nil"/>
          <w:bottom w:val="nil"/>
          <w:right w:val="nil"/>
          <w:between w:val="nil"/>
        </w:pBdr>
        <w:spacing w:line="276" w:lineRule="auto"/>
      </w:pPr>
      <w:r>
        <w:t>Data</w:t>
      </w:r>
    </w:p>
    <w:p w:rsidR="000459D5" w:rsidRDefault="000459D5" w:rsidP="00C80BF9">
      <w:pPr>
        <w:pStyle w:val="Heading2"/>
        <w:spacing w:line="276" w:lineRule="auto"/>
        <w:rPr>
          <w:b/>
        </w:rPr>
      </w:pPr>
      <w:r>
        <w:rPr>
          <w:b/>
        </w:rPr>
        <w:t>Census Data</w:t>
      </w:r>
    </w:p>
    <w:p w:rsidR="000459D5" w:rsidRDefault="00054621" w:rsidP="00C80BF9">
      <w:pPr>
        <w:pStyle w:val="Heading3"/>
        <w:shd w:val="clear" w:color="auto" w:fill="FFFFFF"/>
        <w:spacing w:before="372" w:line="276" w:lineRule="auto"/>
        <w:rPr>
          <w:rFonts w:asciiTheme="minorHAnsi" w:hAnsiTheme="minorHAnsi" w:cs="Helvetica"/>
          <w:color w:val="000000"/>
        </w:rPr>
      </w:pPr>
      <w:r>
        <w:rPr>
          <w:rFonts w:asciiTheme="minorHAnsi" w:hAnsiTheme="minorHAnsi" w:cs="Helvetica"/>
          <w:color w:val="000000"/>
        </w:rPr>
        <w:t xml:space="preserve">The data used in this study was retrieved from the city of Toronto data repository and include two major datasets. The first, </w:t>
      </w:r>
      <w:bookmarkStart w:id="4" w:name="_yyrhu7ml5bea" w:colFirst="0" w:colLast="0"/>
      <w:bookmarkEnd w:id="4"/>
      <w:r>
        <w:rPr>
          <w:rFonts w:asciiTheme="minorHAnsi" w:hAnsiTheme="minorHAnsi" w:cs="Helvetica"/>
          <w:color w:val="000000"/>
        </w:rPr>
        <w:t>data from the 2016 national census in Canada which includes information on approximately 3000+ attributes of the</w:t>
      </w:r>
      <w:r w:rsidR="000459D5">
        <w:rPr>
          <w:rFonts w:asciiTheme="minorHAnsi" w:hAnsiTheme="minorHAnsi" w:cs="Helvetica"/>
          <w:color w:val="000000"/>
        </w:rPr>
        <w:t xml:space="preserve"> 140 neighbourhoods in Toronto </w:t>
      </w:r>
      <w:r>
        <w:rPr>
          <w:rFonts w:asciiTheme="minorHAnsi" w:hAnsiTheme="minorHAnsi" w:cs="Helvetica"/>
          <w:color w:val="000000"/>
        </w:rPr>
        <w:t>(Figure 1)</w:t>
      </w:r>
      <w:r w:rsidR="000459D5">
        <w:rPr>
          <w:rFonts w:asciiTheme="minorHAnsi" w:hAnsiTheme="minorHAnsi" w:cs="Helvetica"/>
          <w:color w:val="000000"/>
        </w:rPr>
        <w:t xml:space="preserve">. This data was highly comprehensive as it was developed for the city, and by using various tools such as R and Python, I was able to narrow down the attributes to include only the census data that was applicable to the topic of this study. Variables such as Age, Employment, Income, Education, and Population Size, were all chosen as appropriate determinants of a neighbourhoods profile and through preprocessing, I was able to create a new dataset which you can see on my notebook submission. </w:t>
      </w:r>
    </w:p>
    <w:p w:rsidR="000459D5" w:rsidRDefault="000459D5" w:rsidP="00C80BF9">
      <w:pPr>
        <w:pStyle w:val="Heading2"/>
        <w:spacing w:line="276" w:lineRule="auto"/>
        <w:rPr>
          <w:b/>
        </w:rPr>
      </w:pPr>
      <w:r>
        <w:rPr>
          <w:b/>
        </w:rPr>
        <w:t>Geospatial Data</w:t>
      </w:r>
    </w:p>
    <w:p w:rsidR="00C80BF9" w:rsidRPr="00C80BF9" w:rsidRDefault="00C80BF9" w:rsidP="00C80BF9">
      <w:pPr>
        <w:spacing w:line="276" w:lineRule="auto"/>
      </w:pPr>
    </w:p>
    <w:p w:rsidR="000459D5" w:rsidRPr="000459D5" w:rsidRDefault="000459D5" w:rsidP="00C80BF9">
      <w:pPr>
        <w:spacing w:line="276" w:lineRule="auto"/>
      </w:pPr>
      <w:r>
        <w:rPr>
          <w:rFonts w:asciiTheme="minorHAnsi" w:hAnsiTheme="minorHAnsi" w:cs="Helvetica"/>
          <w:color w:val="000000"/>
          <w:sz w:val="28"/>
          <w:szCs w:val="28"/>
        </w:rPr>
        <w:t>Additionally, the city of Toronto had also included geospatial data on the same set of neighbourhoods in GEOJSON and CSV formats</w:t>
      </w:r>
      <w:r w:rsidR="00A423CA">
        <w:rPr>
          <w:rFonts w:asciiTheme="minorHAnsi" w:hAnsiTheme="minorHAnsi" w:cs="Helvetica"/>
          <w:color w:val="000000"/>
          <w:sz w:val="28"/>
          <w:szCs w:val="28"/>
        </w:rPr>
        <w:t xml:space="preserve"> (Figure 2)</w:t>
      </w:r>
      <w:r>
        <w:rPr>
          <w:rFonts w:asciiTheme="minorHAnsi" w:hAnsiTheme="minorHAnsi" w:cs="Helvetica"/>
          <w:color w:val="000000"/>
          <w:sz w:val="28"/>
          <w:szCs w:val="28"/>
        </w:rPr>
        <w:t xml:space="preserve">. I chose to use the CSV format because it followed the same guidelines as the census data was merging the two datasets together proved easy. The geospatial data was needed in order to create a map of the final model after clustering. </w:t>
      </w:r>
    </w:p>
    <w:p w:rsidR="00DF00C8" w:rsidRDefault="00A423CA" w:rsidP="00C80BF9">
      <w:pPr>
        <w:pStyle w:val="Heading1"/>
        <w:spacing w:line="276" w:lineRule="auto"/>
      </w:pPr>
      <w:bookmarkStart w:id="5" w:name="_wx454ndoa4yq" w:colFirst="0" w:colLast="0"/>
      <w:bookmarkStart w:id="6" w:name="_glgjrszsxqd" w:colFirst="0" w:colLast="0"/>
      <w:bookmarkStart w:id="7" w:name="_oxpmk1jf3mql" w:colFirst="0" w:colLast="0"/>
      <w:bookmarkEnd w:id="5"/>
      <w:bookmarkEnd w:id="6"/>
      <w:bookmarkEnd w:id="7"/>
      <w:r>
        <w:lastRenderedPageBreak/>
        <w:t>Methods</w:t>
      </w:r>
    </w:p>
    <w:p w:rsidR="00DF00C8" w:rsidRDefault="00A423CA" w:rsidP="00C80BF9">
      <w:pPr>
        <w:pStyle w:val="Heading2"/>
        <w:spacing w:line="276" w:lineRule="auto"/>
        <w:rPr>
          <w:b/>
        </w:rPr>
      </w:pPr>
      <w:bookmarkStart w:id="8" w:name="_fwyei3m0oh62" w:colFirst="0" w:colLast="0"/>
      <w:bookmarkEnd w:id="8"/>
      <w:r>
        <w:rPr>
          <w:b/>
        </w:rPr>
        <w:t>Cleaning &amp; Preprocessing</w:t>
      </w:r>
    </w:p>
    <w:p w:rsidR="00DF00C8" w:rsidRPr="00A423CA" w:rsidRDefault="00A423CA" w:rsidP="00C80BF9">
      <w:pPr>
        <w:pBdr>
          <w:top w:val="nil"/>
          <w:left w:val="nil"/>
          <w:bottom w:val="nil"/>
          <w:right w:val="nil"/>
          <w:between w:val="nil"/>
        </w:pBdr>
        <w:spacing w:line="276" w:lineRule="auto"/>
        <w:rPr>
          <w:rFonts w:asciiTheme="minorHAnsi" w:hAnsiTheme="minorHAnsi"/>
          <w:color w:val="000000" w:themeColor="text1"/>
          <w:sz w:val="28"/>
          <w:szCs w:val="28"/>
        </w:rPr>
      </w:pPr>
      <w:r w:rsidRPr="00A423CA">
        <w:rPr>
          <w:rFonts w:asciiTheme="minorHAnsi" w:hAnsiTheme="minorHAnsi"/>
          <w:color w:val="000000" w:themeColor="text1"/>
          <w:sz w:val="28"/>
          <w:szCs w:val="28"/>
        </w:rPr>
        <w:t>The first step when dealing with this data was to prepare it for the upcoming modeling. The data included certain columns and characteristics that needed removal, and overall this step was most important. It is also important to note that the original data that I was able to find on the city of Toronto’s website had been used for many studies and had already been thoroughly managed, however, for this particular study, a specific set of guidelines had to be set</w:t>
      </w:r>
      <w:r w:rsidR="0094651D" w:rsidRPr="00A423CA">
        <w:rPr>
          <w:rFonts w:asciiTheme="minorHAnsi" w:hAnsiTheme="minorHAnsi"/>
          <w:color w:val="000000" w:themeColor="text1"/>
          <w:sz w:val="28"/>
          <w:szCs w:val="28"/>
        </w:rPr>
        <w:t xml:space="preserve"> </w:t>
      </w:r>
      <w:r w:rsidRPr="00A423CA">
        <w:rPr>
          <w:rFonts w:asciiTheme="minorHAnsi" w:hAnsiTheme="minorHAnsi"/>
          <w:color w:val="000000" w:themeColor="text1"/>
          <w:sz w:val="28"/>
          <w:szCs w:val="28"/>
        </w:rPr>
        <w:t>(Figure 3</w:t>
      </w:r>
      <w:r w:rsidR="0094651D" w:rsidRPr="00A423CA">
        <w:rPr>
          <w:rFonts w:asciiTheme="minorHAnsi" w:hAnsiTheme="minorHAnsi"/>
          <w:color w:val="000000" w:themeColor="text1"/>
          <w:sz w:val="28"/>
          <w:szCs w:val="28"/>
        </w:rPr>
        <w:t xml:space="preserve">). </w:t>
      </w:r>
    </w:p>
    <w:p w:rsidR="00DF00C8" w:rsidRDefault="00A423CA" w:rsidP="00C80BF9">
      <w:pPr>
        <w:pStyle w:val="Heading2"/>
        <w:pBdr>
          <w:top w:val="nil"/>
          <w:left w:val="nil"/>
          <w:bottom w:val="nil"/>
          <w:right w:val="nil"/>
          <w:between w:val="nil"/>
        </w:pBdr>
        <w:spacing w:line="276" w:lineRule="auto"/>
        <w:rPr>
          <w:b/>
        </w:rPr>
      </w:pPr>
      <w:bookmarkStart w:id="9" w:name="_p2nityf5kx5q" w:colFirst="0" w:colLast="0"/>
      <w:bookmarkEnd w:id="9"/>
      <w:r>
        <w:rPr>
          <w:b/>
        </w:rPr>
        <w:t>Normalization</w:t>
      </w:r>
    </w:p>
    <w:p w:rsidR="00DF00C8" w:rsidRPr="00E03A11" w:rsidRDefault="00A423CA" w:rsidP="00C80BF9">
      <w:pPr>
        <w:spacing w:line="276" w:lineRule="auto"/>
      </w:pPr>
      <w:r>
        <w:rPr>
          <w:rFonts w:asciiTheme="minorHAnsi" w:hAnsiTheme="minorHAnsi"/>
          <w:color w:val="000000" w:themeColor="text1"/>
          <w:sz w:val="28"/>
          <w:szCs w:val="28"/>
        </w:rPr>
        <w:t xml:space="preserve">Once the data had been properly looked over and cleaned it began to be clear that in order to build a model on the different attributes I had chosen, I needed to eliminate any bias from the data. </w:t>
      </w:r>
      <w:r w:rsidR="00E03A11">
        <w:rPr>
          <w:rFonts w:asciiTheme="minorHAnsi" w:hAnsiTheme="minorHAnsi"/>
          <w:color w:val="000000" w:themeColor="text1"/>
          <w:sz w:val="28"/>
          <w:szCs w:val="28"/>
        </w:rPr>
        <w:t xml:space="preserve">Normalizing the numeric attributes in question was a way to keep the data within the same range without losing any information in the process (Figure 4 &amp; 5). After normalized, a simple sum of the five numeric attributes gave each neighbourhood a standardized score that represented our client’s interest in the neighbourhood as a potential location for the new condominium project. </w:t>
      </w:r>
      <w:bookmarkStart w:id="10" w:name="_rl80c2e1ykl6" w:colFirst="0" w:colLast="0"/>
      <w:bookmarkEnd w:id="10"/>
    </w:p>
    <w:p w:rsidR="00E03A11" w:rsidRDefault="00E03A11" w:rsidP="00C80BF9">
      <w:pPr>
        <w:pStyle w:val="Heading2"/>
        <w:pBdr>
          <w:top w:val="nil"/>
          <w:left w:val="nil"/>
          <w:bottom w:val="nil"/>
          <w:right w:val="nil"/>
          <w:between w:val="nil"/>
        </w:pBdr>
        <w:spacing w:line="276" w:lineRule="auto"/>
        <w:rPr>
          <w:b/>
        </w:rPr>
      </w:pPr>
      <w:bookmarkStart w:id="11" w:name="_ig4396nvdccb" w:colFirst="0" w:colLast="0"/>
      <w:bookmarkEnd w:id="11"/>
      <w:r>
        <w:rPr>
          <w:b/>
        </w:rPr>
        <w:t>K-Means Clustering</w:t>
      </w:r>
    </w:p>
    <w:p w:rsidR="00E03A11" w:rsidRPr="00E03A11" w:rsidRDefault="00E03A11" w:rsidP="00C80BF9">
      <w:pPr>
        <w:pStyle w:val="Heading1"/>
        <w:spacing w:line="276" w:lineRule="auto"/>
        <w:rPr>
          <w:rFonts w:asciiTheme="minorHAnsi" w:hAnsiTheme="minorHAnsi"/>
          <w:b w:val="0"/>
          <w:color w:val="000000" w:themeColor="text1"/>
          <w:sz w:val="28"/>
          <w:szCs w:val="28"/>
        </w:rPr>
      </w:pPr>
      <w:r>
        <w:rPr>
          <w:rFonts w:asciiTheme="minorHAnsi" w:hAnsiTheme="minorHAnsi"/>
          <w:b w:val="0"/>
          <w:color w:val="000000" w:themeColor="text1"/>
          <w:sz w:val="28"/>
          <w:szCs w:val="28"/>
        </w:rPr>
        <w:t xml:space="preserve">My original plan was to use the total scores derived from the normalization stage to cluster the neighbourhoods. After many iterations, 3 k-clusters were chosen as the optimal number of clusters and K-Means clustering was ran on our data (Figure 6). </w:t>
      </w:r>
    </w:p>
    <w:p w:rsidR="00DF00C8" w:rsidRDefault="003129F5" w:rsidP="00C80BF9">
      <w:pPr>
        <w:pStyle w:val="Heading1"/>
        <w:spacing w:line="276" w:lineRule="auto"/>
      </w:pPr>
      <w:r>
        <w:t>Mapping</w:t>
      </w:r>
    </w:p>
    <w:p w:rsidR="00DF00C8" w:rsidRDefault="003129F5" w:rsidP="00C80BF9">
      <w:pPr>
        <w:spacing w:line="276" w:lineRule="auto"/>
        <w:rPr>
          <w:b/>
        </w:rPr>
      </w:pPr>
      <w:r w:rsidRPr="003129F5">
        <w:rPr>
          <w:rFonts w:asciiTheme="minorHAnsi" w:hAnsiTheme="minorHAnsi"/>
          <w:color w:val="000000" w:themeColor="text1"/>
          <w:sz w:val="28"/>
          <w:szCs w:val="28"/>
        </w:rPr>
        <w:t xml:space="preserve">After clustering, I was able to use the folium package that we had learned about throughout the course to create a map of Toronto. I plotted the top 20 neighbourhoods by total neighbourhood profile score on the map and a few patterns began to emerge (Figure 7). As the final output, this map is a clear </w:t>
      </w:r>
      <w:r w:rsidRPr="003129F5">
        <w:rPr>
          <w:rFonts w:asciiTheme="minorHAnsi" w:hAnsiTheme="minorHAnsi"/>
          <w:color w:val="000000" w:themeColor="text1"/>
          <w:sz w:val="28"/>
          <w:szCs w:val="28"/>
        </w:rPr>
        <w:lastRenderedPageBreak/>
        <w:t>representation of the makeup of Toronto’s neighbourhoods and thereby a useful tool for real estate developers.</w:t>
      </w:r>
      <w:bookmarkStart w:id="12" w:name="_ubk28iy1kghp" w:colFirst="0" w:colLast="0"/>
      <w:bookmarkEnd w:id="12"/>
    </w:p>
    <w:p w:rsidR="00DF00C8" w:rsidRDefault="0094651D" w:rsidP="00C80BF9">
      <w:pPr>
        <w:pStyle w:val="Heading1"/>
        <w:spacing w:line="276" w:lineRule="auto"/>
      </w:pPr>
      <w:bookmarkStart w:id="13" w:name="_crqjbm1ljfwd" w:colFirst="0" w:colLast="0"/>
      <w:bookmarkStart w:id="14" w:name="_kkkd1nddgdpx" w:colFirst="0" w:colLast="0"/>
      <w:bookmarkEnd w:id="13"/>
      <w:bookmarkEnd w:id="14"/>
      <w:r>
        <w:t>Conclusion</w:t>
      </w:r>
    </w:p>
    <w:p w:rsidR="00DF00C8" w:rsidRPr="00F61DB9" w:rsidRDefault="003129F5" w:rsidP="00C80BF9">
      <w:pPr>
        <w:spacing w:line="276" w:lineRule="auto"/>
        <w:rPr>
          <w:rFonts w:asciiTheme="minorHAnsi" w:hAnsiTheme="minorHAnsi"/>
          <w:color w:val="000000" w:themeColor="text1"/>
          <w:sz w:val="28"/>
          <w:szCs w:val="28"/>
        </w:rPr>
      </w:pPr>
      <w:r w:rsidRPr="00F61DB9">
        <w:rPr>
          <w:rFonts w:asciiTheme="minorHAnsi" w:hAnsiTheme="minorHAnsi"/>
          <w:color w:val="000000" w:themeColor="text1"/>
          <w:sz w:val="28"/>
          <w:szCs w:val="28"/>
        </w:rPr>
        <w:t>After modelling and the creation of the final piece of our deliverable, it was clear that certain patterns exist in the landscape of Toronto’s neighbourhoods. Areas with a younger population tended to have more work class citizens and then, in turn, more disposable income. However, it was interesting to note that certain areas did not fit this stereotype and exceeded expect</w:t>
      </w:r>
      <w:r w:rsidR="00F61DB9" w:rsidRPr="00F61DB9">
        <w:rPr>
          <w:rFonts w:asciiTheme="minorHAnsi" w:hAnsiTheme="minorHAnsi"/>
          <w:color w:val="000000" w:themeColor="text1"/>
          <w:sz w:val="28"/>
          <w:szCs w:val="28"/>
        </w:rPr>
        <w:t>at</w:t>
      </w:r>
      <w:r w:rsidRPr="00F61DB9">
        <w:rPr>
          <w:rFonts w:asciiTheme="minorHAnsi" w:hAnsiTheme="minorHAnsi"/>
          <w:color w:val="000000" w:themeColor="text1"/>
          <w:sz w:val="28"/>
          <w:szCs w:val="28"/>
        </w:rPr>
        <w:t xml:space="preserve">ions. </w:t>
      </w:r>
      <w:r w:rsidR="00F61DB9" w:rsidRPr="00F61DB9">
        <w:rPr>
          <w:rFonts w:asciiTheme="minorHAnsi" w:hAnsiTheme="minorHAnsi"/>
          <w:color w:val="000000" w:themeColor="text1"/>
          <w:sz w:val="28"/>
          <w:szCs w:val="28"/>
        </w:rPr>
        <w:t>Rouge Hill in Scarborough scored high and was included in the top 20 as well as other suburban neighbourhoods in which you wouldn’t expect to find luxury condominiums. This can be chalked up to the fact that there is a lot of potential for high-rise condos in these areas.</w:t>
      </w:r>
      <w:r w:rsidR="00F61DB9">
        <w:rPr>
          <w:rFonts w:asciiTheme="minorHAnsi" w:hAnsiTheme="minorHAnsi"/>
          <w:color w:val="000000" w:themeColor="text1"/>
          <w:sz w:val="28"/>
          <w:szCs w:val="28"/>
        </w:rPr>
        <w:t xml:space="preserve"> All in all, our team would stand by the study we have completed and in the insights we have delivered to our clients.</w:t>
      </w:r>
    </w:p>
    <w:p w:rsidR="00DF00C8" w:rsidRDefault="00DF00C8"/>
    <w:p w:rsidR="00DF00C8" w:rsidRDefault="00DF00C8"/>
    <w:p w:rsidR="00DF00C8" w:rsidRDefault="00DF00C8"/>
    <w:p w:rsidR="00DF00C8" w:rsidRDefault="00DF00C8"/>
    <w:p w:rsidR="00DF00C8" w:rsidRDefault="00DF00C8"/>
    <w:p w:rsidR="00DF00C8" w:rsidRDefault="00DF00C8"/>
    <w:p w:rsidR="00DF00C8" w:rsidRDefault="00DF00C8"/>
    <w:p w:rsidR="00DF00C8" w:rsidRDefault="00DF00C8"/>
    <w:p w:rsidR="00DF00C8" w:rsidRDefault="00DF00C8"/>
    <w:p w:rsidR="00A423CA" w:rsidRDefault="00A423CA"/>
    <w:p w:rsidR="00A423CA" w:rsidRDefault="00A423CA"/>
    <w:p w:rsidR="00A423CA" w:rsidRDefault="00A423CA"/>
    <w:p w:rsidR="00C80BF9" w:rsidRDefault="00C80BF9"/>
    <w:p w:rsidR="00DF00C8" w:rsidRDefault="0094651D">
      <w:pPr>
        <w:pStyle w:val="Heading1"/>
      </w:pPr>
      <w:bookmarkStart w:id="15" w:name="_lwnzwvfcgjw0" w:colFirst="0" w:colLast="0"/>
      <w:bookmarkEnd w:id="15"/>
      <w:r>
        <w:lastRenderedPageBreak/>
        <w:t>Appendix</w:t>
      </w:r>
    </w:p>
    <w:p w:rsidR="00DF00C8" w:rsidRDefault="00054621">
      <w:r w:rsidRPr="00054621">
        <w:rPr>
          <w:noProof/>
          <w:lang w:val="en-CA"/>
        </w:rPr>
        <w:drawing>
          <wp:inline distT="0" distB="0" distL="0" distR="0" wp14:anchorId="405E3337" wp14:editId="74E2AA4E">
            <wp:extent cx="5943600" cy="449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580"/>
                    </a:xfrm>
                    <a:prstGeom prst="rect">
                      <a:avLst/>
                    </a:prstGeom>
                  </pic:spPr>
                </pic:pic>
              </a:graphicData>
            </a:graphic>
          </wp:inline>
        </w:drawing>
      </w:r>
    </w:p>
    <w:p w:rsidR="00054621" w:rsidRDefault="0094651D">
      <w:r>
        <w:t>Figure 1 (</w:t>
      </w:r>
      <w:r w:rsidR="000459D5">
        <w:t>2016 Census Data: Cleaned</w:t>
      </w:r>
      <w:r>
        <w:t xml:space="preserve">) </w:t>
      </w:r>
      <w:r>
        <w:tab/>
      </w:r>
    </w:p>
    <w:p w:rsidR="00F61DB9" w:rsidRDefault="00F61DB9"/>
    <w:p w:rsidR="00F61DB9" w:rsidRDefault="00F61DB9"/>
    <w:p w:rsidR="00A423CA" w:rsidRDefault="00A423CA">
      <w:r w:rsidRPr="00A423CA">
        <w:rPr>
          <w:noProof/>
          <w:lang w:val="en-CA"/>
        </w:rPr>
        <w:drawing>
          <wp:inline distT="0" distB="0" distL="0" distR="0" wp14:anchorId="7991BA40" wp14:editId="1928C078">
            <wp:extent cx="5943600" cy="2733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3040"/>
                    </a:xfrm>
                    <a:prstGeom prst="rect">
                      <a:avLst/>
                    </a:prstGeom>
                  </pic:spPr>
                </pic:pic>
              </a:graphicData>
            </a:graphic>
          </wp:inline>
        </w:drawing>
      </w:r>
    </w:p>
    <w:p w:rsidR="00DF00C8" w:rsidRDefault="0094651D">
      <w:r>
        <w:t>Figure 2 (</w:t>
      </w:r>
      <w:r w:rsidR="00A423CA">
        <w:t>Geospatial Data: Raw</w:t>
      </w:r>
      <w:r>
        <w:t>)</w:t>
      </w:r>
    </w:p>
    <w:p w:rsidR="00F61DB9" w:rsidRDefault="00F61DB9"/>
    <w:p w:rsidR="00DF00C8" w:rsidRDefault="00A423CA">
      <w:r w:rsidRPr="00A423CA">
        <w:rPr>
          <w:noProof/>
          <w:lang w:val="en-CA"/>
        </w:rPr>
        <w:drawing>
          <wp:inline distT="0" distB="0" distL="0" distR="0" wp14:anchorId="1AC1318A" wp14:editId="51A416A3">
            <wp:extent cx="5943600" cy="25260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6030"/>
                    </a:xfrm>
                    <a:prstGeom prst="rect">
                      <a:avLst/>
                    </a:prstGeom>
                  </pic:spPr>
                </pic:pic>
              </a:graphicData>
            </a:graphic>
          </wp:inline>
        </w:drawing>
      </w:r>
    </w:p>
    <w:p w:rsidR="00E03A11" w:rsidRDefault="00A423CA">
      <w:r>
        <w:t>Figure 3 (Geospatial Data: Initial Cleaning</w:t>
      </w:r>
      <w:r w:rsidR="0094651D">
        <w:t>)</w:t>
      </w:r>
      <w:r w:rsidR="0094651D">
        <w:tab/>
      </w:r>
      <w:r w:rsidR="0094651D">
        <w:tab/>
      </w:r>
    </w:p>
    <w:p w:rsidR="00E03A11" w:rsidRDefault="00E03A11">
      <w:r w:rsidRPr="00E03A11">
        <w:rPr>
          <w:noProof/>
          <w:lang w:val="en-CA"/>
        </w:rPr>
        <w:lastRenderedPageBreak/>
        <w:drawing>
          <wp:inline distT="0" distB="0" distL="0" distR="0" wp14:anchorId="488A1BBF" wp14:editId="1440EC25">
            <wp:extent cx="5943600" cy="19977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97710"/>
                    </a:xfrm>
                    <a:prstGeom prst="rect">
                      <a:avLst/>
                    </a:prstGeom>
                  </pic:spPr>
                </pic:pic>
              </a:graphicData>
            </a:graphic>
          </wp:inline>
        </w:drawing>
      </w:r>
    </w:p>
    <w:p w:rsidR="00DF00C8" w:rsidRDefault="00E03A11">
      <w:r>
        <w:t>Figure 4 (Normalizing numeric columns</w:t>
      </w:r>
      <w:r w:rsidR="0094651D">
        <w:t>)</w:t>
      </w:r>
    </w:p>
    <w:p w:rsidR="00F61DB9" w:rsidRDefault="00F61DB9"/>
    <w:p w:rsidR="00E03A11" w:rsidRDefault="00E03A11">
      <w:r w:rsidRPr="00E03A11">
        <w:rPr>
          <w:noProof/>
          <w:lang w:val="en-CA"/>
        </w:rPr>
        <w:drawing>
          <wp:inline distT="0" distB="0" distL="0" distR="0" wp14:anchorId="4DDD0072" wp14:editId="52830C4B">
            <wp:extent cx="5943600" cy="1936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6750"/>
                    </a:xfrm>
                    <a:prstGeom prst="rect">
                      <a:avLst/>
                    </a:prstGeom>
                  </pic:spPr>
                </pic:pic>
              </a:graphicData>
            </a:graphic>
          </wp:inline>
        </w:drawing>
      </w:r>
    </w:p>
    <w:p w:rsidR="00F61DB9" w:rsidRDefault="00E03A11">
      <w:r>
        <w:t>Figure 5 (New data including total score column)</w:t>
      </w:r>
    </w:p>
    <w:p w:rsidR="00F61DB9" w:rsidRDefault="00F61DB9"/>
    <w:p w:rsidR="003129F5" w:rsidRDefault="003129F5">
      <w:r w:rsidRPr="003129F5">
        <w:rPr>
          <w:noProof/>
          <w:lang w:val="en-CA"/>
        </w:rPr>
        <w:drawing>
          <wp:inline distT="0" distB="0" distL="0" distR="0" wp14:anchorId="5846534A" wp14:editId="530EBFBB">
            <wp:extent cx="5943600" cy="2537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37460"/>
                    </a:xfrm>
                    <a:prstGeom prst="rect">
                      <a:avLst/>
                    </a:prstGeom>
                  </pic:spPr>
                </pic:pic>
              </a:graphicData>
            </a:graphic>
          </wp:inline>
        </w:drawing>
      </w:r>
    </w:p>
    <w:p w:rsidR="00DF00C8" w:rsidRDefault="003129F5">
      <w:r>
        <w:t>Figure 6</w:t>
      </w:r>
      <w:r w:rsidR="0094651D">
        <w:t xml:space="preserve"> (</w:t>
      </w:r>
      <w:r>
        <w:t>K-Means Clustering &amp; Corresponding data with ‘Cluster Labels’ Column)</w:t>
      </w:r>
    </w:p>
    <w:p w:rsidR="00DF00C8" w:rsidRDefault="00F61DB9">
      <w:r w:rsidRPr="00F61DB9">
        <w:rPr>
          <w:noProof/>
          <w:lang w:val="en-CA"/>
        </w:rPr>
        <w:lastRenderedPageBreak/>
        <w:drawing>
          <wp:inline distT="0" distB="0" distL="0" distR="0" wp14:anchorId="3C6F0917" wp14:editId="19EA60FF">
            <wp:extent cx="5842300" cy="403245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300" cy="4032457"/>
                    </a:xfrm>
                    <a:prstGeom prst="rect">
                      <a:avLst/>
                    </a:prstGeom>
                  </pic:spPr>
                </pic:pic>
              </a:graphicData>
            </a:graphic>
          </wp:inline>
        </w:drawing>
      </w:r>
    </w:p>
    <w:p w:rsidR="00DF00C8" w:rsidRDefault="00F61DB9">
      <w:r>
        <w:t>Figure 7</w:t>
      </w:r>
      <w:r w:rsidR="0094651D">
        <w:t xml:space="preserve"> (</w:t>
      </w:r>
      <w:r>
        <w:t>Map of Toronto with Clustered Neighbourhoods</w:t>
      </w:r>
      <w:r w:rsidR="0094651D">
        <w:t>)</w:t>
      </w:r>
    </w:p>
    <w:sectPr w:rsidR="00DF00C8">
      <w:footerReference w:type="default" r:id="rId14"/>
      <w:footerReference w:type="first" r:id="rId15"/>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F94" w:rsidRDefault="00116F94">
      <w:pPr>
        <w:spacing w:before="0" w:line="240" w:lineRule="auto"/>
      </w:pPr>
      <w:r>
        <w:separator/>
      </w:r>
    </w:p>
  </w:endnote>
  <w:endnote w:type="continuationSeparator" w:id="0">
    <w:p w:rsidR="00116F94" w:rsidRDefault="00116F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0C8" w:rsidRDefault="0094651D">
    <w:pPr>
      <w:ind w:left="4320" w:firstLine="720"/>
      <w:jc w:val="right"/>
    </w:pPr>
    <w:r>
      <w:tab/>
    </w:r>
    <w:r>
      <w:tab/>
    </w:r>
    <w:r>
      <w:tab/>
    </w:r>
    <w:r>
      <w:tab/>
    </w:r>
    <w:r>
      <w:tab/>
    </w:r>
    <w:r>
      <w:tab/>
    </w:r>
    <w:r>
      <w:tab/>
      <w:t xml:space="preserve">                                                </w:t>
    </w:r>
    <w:r>
      <w:fldChar w:fldCharType="begin"/>
    </w:r>
    <w:r>
      <w:instrText>PAGE</w:instrText>
    </w:r>
    <w:r>
      <w:fldChar w:fldCharType="separate"/>
    </w:r>
    <w:r w:rsidR="00C80BF9">
      <w:rPr>
        <w:noProof/>
      </w:rPr>
      <w:t>8</w:t>
    </w:r>
    <w:r>
      <w:fldChar w:fldCharType="end"/>
    </w:r>
    <w:r>
      <w:rPr>
        <w:noProof/>
        <w:lang w:val="en-CA"/>
      </w:rPr>
      <w:drawing>
        <wp:anchor distT="114300" distB="114300" distL="114300" distR="114300" simplePos="0" relativeHeight="251659264" behindDoc="0" locked="0" layoutInCell="1" hidden="0" allowOverlap="1" wp14:anchorId="283F366C" wp14:editId="1C17A7E6">
          <wp:simplePos x="0" y="0"/>
          <wp:positionH relativeFrom="column">
            <wp:posOffset>1</wp:posOffset>
          </wp:positionH>
          <wp:positionV relativeFrom="paragraph">
            <wp:posOffset>1581155</wp:posOffset>
          </wp:positionV>
          <wp:extent cx="5943600" cy="2057400"/>
          <wp:effectExtent l="0" t="0" r="0" b="0"/>
          <wp:wrapSquare wrapText="bothSides" distT="114300" distB="11430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5943600" cy="2057400"/>
                  </a:xfrm>
                  <a:prstGeom prst="rect">
                    <a:avLst/>
                  </a:prstGeom>
                  <a:ln/>
                </pic:spPr>
              </pic:pic>
            </a:graphicData>
          </a:graphic>
        </wp:anchor>
      </w:drawing>
    </w:r>
    <w:r>
      <w:rPr>
        <w:noProof/>
        <w:lang w:val="en-CA"/>
      </w:rPr>
      <w:drawing>
        <wp:anchor distT="114300" distB="114300" distL="114300" distR="114300" simplePos="0" relativeHeight="251660288" behindDoc="0" locked="0" layoutInCell="1" hidden="0" allowOverlap="1" wp14:anchorId="5290F427" wp14:editId="1DF34E97">
          <wp:simplePos x="0" y="0"/>
          <wp:positionH relativeFrom="column">
            <wp:posOffset>19051</wp:posOffset>
          </wp:positionH>
          <wp:positionV relativeFrom="paragraph">
            <wp:posOffset>1514475</wp:posOffset>
          </wp:positionV>
          <wp:extent cx="2519363" cy="2428458"/>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2519363" cy="2428458"/>
                  </a:xfrm>
                  <a:prstGeom prst="rect">
                    <a:avLst/>
                  </a:prstGeom>
                  <a:ln/>
                </pic:spPr>
              </pic:pic>
            </a:graphicData>
          </a:graphic>
        </wp:anchor>
      </w:drawing>
    </w:r>
    <w:r>
      <w:rPr>
        <w:noProof/>
        <w:lang w:val="en-CA"/>
      </w:rPr>
      <w:drawing>
        <wp:anchor distT="114300" distB="114300" distL="114300" distR="114300" simplePos="0" relativeHeight="251661312" behindDoc="0" locked="0" layoutInCell="1" hidden="0" allowOverlap="1" wp14:anchorId="1A1AC934" wp14:editId="10A59B46">
          <wp:simplePos x="0" y="0"/>
          <wp:positionH relativeFrom="column">
            <wp:posOffset>-33337</wp:posOffset>
          </wp:positionH>
          <wp:positionV relativeFrom="paragraph">
            <wp:posOffset>2019300</wp:posOffset>
          </wp:positionV>
          <wp:extent cx="5943600" cy="1028700"/>
          <wp:effectExtent l="0" t="0" r="0" b="0"/>
          <wp:wrapSquare wrapText="bothSides" distT="114300" distB="11430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5943600" cy="10287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0C8" w:rsidRDefault="00DF00C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F94" w:rsidRDefault="00116F94">
      <w:pPr>
        <w:spacing w:before="0" w:line="240" w:lineRule="auto"/>
      </w:pPr>
      <w:r>
        <w:separator/>
      </w:r>
    </w:p>
  </w:footnote>
  <w:footnote w:type="continuationSeparator" w:id="0">
    <w:p w:rsidR="00116F94" w:rsidRDefault="00116F94">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0C8"/>
    <w:rsid w:val="000459D5"/>
    <w:rsid w:val="00054621"/>
    <w:rsid w:val="00116F94"/>
    <w:rsid w:val="003129F5"/>
    <w:rsid w:val="00797609"/>
    <w:rsid w:val="0094651D"/>
    <w:rsid w:val="00A423CA"/>
    <w:rsid w:val="00C80BF9"/>
    <w:rsid w:val="00DF00C8"/>
    <w:rsid w:val="00E03A11"/>
    <w:rsid w:val="00F61DB9"/>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400F7"/>
  <w15:docId w15:val="{0037BA8C-9A81-45C7-9B66-527699DD9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ko-KR"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797609"/>
    <w:rPr>
      <w:color w:val="0000FF" w:themeColor="hyperlink"/>
      <w:u w:val="single"/>
    </w:rPr>
  </w:style>
  <w:style w:type="paragraph" w:styleId="TOC1">
    <w:name w:val="toc 1"/>
    <w:basedOn w:val="Normal"/>
    <w:next w:val="Normal"/>
    <w:autoRedefine/>
    <w:uiPriority w:val="39"/>
    <w:unhideWhenUsed/>
    <w:rsid w:val="00054621"/>
    <w:pPr>
      <w:spacing w:after="100"/>
    </w:pPr>
  </w:style>
  <w:style w:type="paragraph" w:styleId="TOC3">
    <w:name w:val="toc 3"/>
    <w:basedOn w:val="Normal"/>
    <w:next w:val="Normal"/>
    <w:autoRedefine/>
    <w:uiPriority w:val="39"/>
    <w:unhideWhenUsed/>
    <w:rsid w:val="00054621"/>
    <w:pPr>
      <w:spacing w:after="100"/>
      <w:ind w:left="440"/>
    </w:pPr>
  </w:style>
  <w:style w:type="paragraph" w:styleId="TOC2">
    <w:name w:val="toc 2"/>
    <w:basedOn w:val="Normal"/>
    <w:next w:val="Normal"/>
    <w:autoRedefine/>
    <w:uiPriority w:val="39"/>
    <w:unhideWhenUsed/>
    <w:rsid w:val="00054621"/>
    <w:pPr>
      <w:spacing w:after="100"/>
      <w:ind w:left="220"/>
    </w:pPr>
  </w:style>
  <w:style w:type="paragraph" w:styleId="Header">
    <w:name w:val="header"/>
    <w:basedOn w:val="Normal"/>
    <w:link w:val="HeaderChar"/>
    <w:uiPriority w:val="99"/>
    <w:unhideWhenUsed/>
    <w:rsid w:val="000459D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459D5"/>
  </w:style>
  <w:style w:type="paragraph" w:styleId="Footer">
    <w:name w:val="footer"/>
    <w:basedOn w:val="Normal"/>
    <w:link w:val="FooterChar"/>
    <w:uiPriority w:val="99"/>
    <w:unhideWhenUsed/>
    <w:rsid w:val="000459D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45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107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8</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vlad_92@hotmail.com</cp:lastModifiedBy>
  <cp:revision>3</cp:revision>
  <dcterms:created xsi:type="dcterms:W3CDTF">2020-02-06T17:56:00Z</dcterms:created>
  <dcterms:modified xsi:type="dcterms:W3CDTF">2020-02-06T19:20:00Z</dcterms:modified>
</cp:coreProperties>
</file>