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D1A9E" w14:textId="77777777" w:rsidR="00117784" w:rsidRDefault="00117784">
      <w:pPr>
        <w:widowControl w:val="0"/>
        <w:spacing w:line="276" w:lineRule="auto"/>
        <w:ind w:left="-357" w:right="-284"/>
        <w:rPr>
          <w:rFonts w:ascii="Poppins" w:eastAsia="Poppins" w:hAnsi="Poppins" w:cs="Poppins"/>
          <w:sz w:val="18"/>
          <w:szCs w:val="18"/>
        </w:rPr>
      </w:pPr>
    </w:p>
    <w:p w14:paraId="5F12D1F9" w14:textId="77777777" w:rsidR="00117784" w:rsidRDefault="00117784">
      <w:pPr>
        <w:widowControl w:val="0"/>
        <w:spacing w:line="276" w:lineRule="auto"/>
        <w:ind w:left="-357" w:right="-284"/>
        <w:jc w:val="center"/>
        <w:rPr>
          <w:rFonts w:ascii="Poppins" w:eastAsia="Poppins" w:hAnsi="Poppins" w:cs="Poppins"/>
          <w:b/>
          <w:bCs/>
          <w:color w:val="5E1513"/>
          <w:sz w:val="18"/>
          <w:szCs w:val="18"/>
        </w:rPr>
      </w:pPr>
    </w:p>
    <w:p w14:paraId="700E2E99" w14:textId="77777777" w:rsidR="00117784" w:rsidRDefault="00000000">
      <w:pPr>
        <w:widowControl w:val="0"/>
        <w:spacing w:line="276" w:lineRule="auto"/>
        <w:ind w:left="-357" w:right="-284"/>
        <w:jc w:val="center"/>
        <w:rPr>
          <w:rFonts w:ascii="Poppins" w:eastAsia="Poppins" w:hAnsi="Poppins" w:cs="Poppins"/>
          <w:b/>
          <w:bCs/>
          <w:color w:val="5E1513"/>
          <w:sz w:val="48"/>
          <w:szCs w:val="48"/>
        </w:rPr>
      </w:pPr>
      <w:r>
        <w:rPr>
          <w:rFonts w:ascii="Poppins" w:eastAsia="Poppins" w:hAnsi="Poppins" w:cs="Poppins"/>
          <w:b/>
          <w:bCs/>
          <w:color w:val="5E1513"/>
          <w:sz w:val="48"/>
          <w:szCs w:val="48"/>
        </w:rPr>
        <w:t xml:space="preserve">CONSIMȚĂMÂNT INFORMAT PRIVIND </w:t>
      </w:r>
    </w:p>
    <w:p w14:paraId="6B1E880F" w14:textId="77777777" w:rsidR="00117784" w:rsidRDefault="00000000">
      <w:pPr>
        <w:widowControl w:val="0"/>
        <w:numPr>
          <w:ilvl w:val="0"/>
          <w:numId w:val="1"/>
        </w:numPr>
        <w:jc w:val="center"/>
        <w:rPr>
          <w:rFonts w:ascii="Poppins" w:eastAsia="Poppins" w:hAnsi="Poppins" w:cs="Poppins"/>
          <w:b/>
          <w:bCs/>
          <w:sz w:val="18"/>
          <w:szCs w:val="18"/>
        </w:rPr>
      </w:pPr>
      <w:r>
        <w:rPr>
          <w:rFonts w:ascii="Poppins" w:eastAsia="Poppins" w:hAnsi="Poppins" w:cs="Poppins"/>
          <w:b/>
          <w:bCs/>
          <w:sz w:val="18"/>
          <w:szCs w:val="18"/>
        </w:rPr>
        <w:t>PRELUCRAREA DATELOR PERSONALE MEDICALE -</w:t>
      </w:r>
    </w:p>
    <w:p w14:paraId="0D56979F" w14:textId="77777777" w:rsidR="00117784" w:rsidRDefault="00000000">
      <w:pPr>
        <w:widowControl w:val="0"/>
        <w:numPr>
          <w:ilvl w:val="0"/>
          <w:numId w:val="1"/>
        </w:numPr>
        <w:ind w:right="-284"/>
        <w:jc w:val="center"/>
        <w:rPr>
          <w:rFonts w:ascii="Poppins" w:eastAsia="Poppins" w:hAnsi="Poppins" w:cs="Poppins"/>
          <w:b/>
          <w:bCs/>
          <w:sz w:val="18"/>
          <w:szCs w:val="18"/>
        </w:rPr>
      </w:pPr>
      <w:r>
        <w:rPr>
          <w:rFonts w:ascii="Poppins" w:eastAsia="Poppins" w:hAnsi="Poppins" w:cs="Poppins"/>
          <w:b/>
          <w:bCs/>
          <w:sz w:val="18"/>
          <w:szCs w:val="18"/>
        </w:rPr>
        <w:t>REALIZAREA ȘI PRELUCRAREA IMAGINILOR CLINICE ȘI A SCANĂRILOR INTRAORALE DIGITALE 2D/3D -</w:t>
      </w:r>
    </w:p>
    <w:p w14:paraId="4E035F17" w14:textId="77777777" w:rsidR="00117784" w:rsidRDefault="00000000">
      <w:pPr>
        <w:widowControl w:val="0"/>
        <w:numPr>
          <w:ilvl w:val="0"/>
          <w:numId w:val="1"/>
        </w:numPr>
        <w:jc w:val="center"/>
        <w:rPr>
          <w:rFonts w:ascii="Poppins" w:eastAsia="Poppins" w:hAnsi="Poppins" w:cs="Poppins"/>
          <w:b/>
          <w:bCs/>
          <w:sz w:val="18"/>
          <w:szCs w:val="18"/>
        </w:rPr>
      </w:pPr>
      <w:r>
        <w:rPr>
          <w:rFonts w:ascii="Poppins" w:eastAsia="Poppins" w:hAnsi="Poppins" w:cs="Poppins"/>
          <w:b/>
          <w:bCs/>
          <w:sz w:val="18"/>
          <w:szCs w:val="18"/>
        </w:rPr>
        <w:t xml:space="preserve">REALIZAREA SCANĂRILOR FACIALE 3D ȘI MODELE DIGITALE ALE FEȚEI - </w:t>
      </w:r>
    </w:p>
    <w:p w14:paraId="7263D543" w14:textId="77777777" w:rsidR="00117784" w:rsidRDefault="00000000">
      <w:pPr>
        <w:widowControl w:val="0"/>
        <w:numPr>
          <w:ilvl w:val="0"/>
          <w:numId w:val="1"/>
        </w:numPr>
        <w:ind w:right="-284"/>
        <w:jc w:val="center"/>
        <w:rPr>
          <w:rFonts w:ascii="Poppins" w:eastAsia="Poppins" w:hAnsi="Poppins" w:cs="Poppins"/>
          <w:b/>
          <w:bCs/>
          <w:sz w:val="18"/>
          <w:szCs w:val="18"/>
        </w:rPr>
      </w:pPr>
      <w:r>
        <w:rPr>
          <w:rFonts w:ascii="Poppins" w:eastAsia="Poppins" w:hAnsi="Poppins" w:cs="Poppins"/>
          <w:b/>
          <w:bCs/>
          <w:sz w:val="18"/>
          <w:szCs w:val="18"/>
        </w:rPr>
        <w:t>REALIZAREA ÎNREGISTRĂRILOR VIDEO FĂRĂ SUNET ÎN CADRUL ACTULUI MEDICAL -</w:t>
      </w:r>
    </w:p>
    <w:p w14:paraId="7AF9585B" w14:textId="77777777" w:rsidR="00117784" w:rsidRDefault="00000000">
      <w:pPr>
        <w:widowControl w:val="0"/>
        <w:numPr>
          <w:ilvl w:val="0"/>
          <w:numId w:val="1"/>
        </w:numPr>
        <w:jc w:val="center"/>
        <w:rPr>
          <w:rFonts w:ascii="Poppins" w:eastAsia="Poppins" w:hAnsi="Poppins" w:cs="Poppins"/>
          <w:b/>
          <w:bCs/>
          <w:sz w:val="18"/>
          <w:szCs w:val="18"/>
        </w:rPr>
      </w:pPr>
      <w:r>
        <w:rPr>
          <w:rFonts w:ascii="Poppins" w:eastAsia="Poppins" w:hAnsi="Poppins" w:cs="Poppins"/>
          <w:b/>
          <w:bCs/>
          <w:sz w:val="18"/>
          <w:szCs w:val="18"/>
        </w:rPr>
        <w:t>PRELUCRAREA DATELOR PERSONALE ÎN SCOPURI DE MARKETING  -</w:t>
      </w:r>
    </w:p>
    <w:p w14:paraId="4ABFA65A" w14:textId="77777777" w:rsidR="00117784" w:rsidRDefault="00000000">
      <w:pPr>
        <w:widowControl w:val="0"/>
        <w:numPr>
          <w:ilvl w:val="0"/>
          <w:numId w:val="1"/>
        </w:numPr>
        <w:ind w:right="-284"/>
        <w:jc w:val="center"/>
        <w:rPr>
          <w:rFonts w:ascii="Poppins" w:eastAsia="Poppins" w:hAnsi="Poppins" w:cs="Poppins"/>
          <w:b/>
          <w:bCs/>
          <w:sz w:val="18"/>
          <w:szCs w:val="18"/>
        </w:rPr>
      </w:pPr>
      <w:r>
        <w:rPr>
          <w:rFonts w:ascii="Poppins" w:eastAsia="Poppins" w:hAnsi="Poppins" w:cs="Poppins"/>
          <w:b/>
          <w:bCs/>
          <w:sz w:val="18"/>
          <w:szCs w:val="18"/>
        </w:rPr>
        <w:t>REALIZAREA DE PROCEDURI RADIOLOGICE (RX/CBCT) -</w:t>
      </w:r>
    </w:p>
    <w:p w14:paraId="355D97F3" w14:textId="77777777" w:rsidR="00117784" w:rsidRDefault="00117784">
      <w:pPr>
        <w:widowControl w:val="0"/>
        <w:ind w:left="720" w:right="-284"/>
        <w:jc w:val="center"/>
        <w:rPr>
          <w:rFonts w:ascii="Poppins" w:eastAsia="Poppins" w:hAnsi="Poppins" w:cs="Poppins"/>
          <w:b/>
          <w:bCs/>
          <w:sz w:val="18"/>
          <w:szCs w:val="18"/>
        </w:rPr>
      </w:pPr>
    </w:p>
    <w:p w14:paraId="629B032B" w14:textId="77777777" w:rsidR="00117784" w:rsidRDefault="00117784">
      <w:pPr>
        <w:widowControl w:val="0"/>
        <w:spacing w:line="276" w:lineRule="auto"/>
        <w:ind w:right="-284"/>
        <w:rPr>
          <w:rFonts w:ascii="Poppins" w:eastAsia="Poppins" w:hAnsi="Poppins" w:cs="Poppins"/>
          <w:b/>
          <w:bCs/>
          <w:color w:val="212100"/>
          <w:sz w:val="15"/>
          <w:szCs w:val="15"/>
        </w:rPr>
      </w:pPr>
    </w:p>
    <w:p w14:paraId="6FD563CE" w14:textId="77777777" w:rsidR="00117784" w:rsidRDefault="00000000">
      <w:pPr>
        <w:pStyle w:val="Heading2"/>
        <w:numPr>
          <w:ilvl w:val="0"/>
          <w:numId w:val="2"/>
        </w:numPr>
        <w:spacing w:before="0"/>
        <w:rPr>
          <w:rFonts w:ascii="Poppins" w:eastAsia="Poppins" w:hAnsi="Poppins" w:cs="Poppins"/>
          <w:b/>
          <w:bCs/>
          <w:color w:val="6B1F1F"/>
          <w:sz w:val="20"/>
          <w:szCs w:val="20"/>
        </w:rPr>
      </w:pPr>
      <w:r>
        <w:rPr>
          <w:rFonts w:ascii="Poppins" w:eastAsia="Poppins" w:hAnsi="Poppins" w:cs="Poppins"/>
          <w:b/>
          <w:bCs/>
          <w:color w:val="6B1F1F"/>
          <w:sz w:val="20"/>
          <w:szCs w:val="20"/>
        </w:rPr>
        <w:t>DATELE DE IDENTIFICARE ALE PACIENTULUI</w:t>
      </w:r>
    </w:p>
    <w:p w14:paraId="6862D836" w14:textId="77777777" w:rsidR="00117784" w:rsidRDefault="00117784"/>
    <w:p w14:paraId="330D6B8E" w14:textId="77777777" w:rsidR="00117784" w:rsidRDefault="00000000">
      <w:pPr>
        <w:rPr>
          <w:rFonts w:ascii="Poppins" w:eastAsia="Poppins" w:hAnsi="Poppins" w:cs="Poppins"/>
          <w:sz w:val="20"/>
          <w:szCs w:val="20"/>
        </w:rPr>
      </w:pPr>
      <w:r>
        <w:rPr>
          <w:rFonts w:ascii="Poppins" w:eastAsia="Poppins" w:hAnsi="Poppins" w:cs="Poppins"/>
          <w:sz w:val="16"/>
          <w:szCs w:val="16"/>
        </w:rPr>
        <w:t xml:space="preserve">Subsemnatul </w:t>
      </w:r>
      <w:r>
        <w:rPr>
          <w:rFonts w:ascii="Poppins" w:eastAsia="Poppins" w:hAnsi="Poppins" w:cs="Poppins"/>
          <w:b/>
          <w:bCs/>
          <w:sz w:val="16"/>
          <w:szCs w:val="16"/>
        </w:rPr>
        <w:t>${nume} ${prenume}</w:t>
      </w:r>
      <w:r>
        <w:rPr>
          <w:rFonts w:ascii="Poppins" w:eastAsia="Poppins" w:hAnsi="Poppins" w:cs="Poppins"/>
          <w:sz w:val="16"/>
          <w:szCs w:val="16"/>
        </w:rPr>
        <w:t xml:space="preserve">, CNP </w:t>
      </w:r>
      <w:r>
        <w:rPr>
          <w:rFonts w:ascii="Poppins" w:eastAsia="Poppins" w:hAnsi="Poppins" w:cs="Poppins"/>
          <w:b/>
          <w:bCs/>
          <w:sz w:val="16"/>
          <w:szCs w:val="16"/>
        </w:rPr>
        <w:t>${cnp}</w:t>
      </w:r>
      <w:r>
        <w:rPr>
          <w:rFonts w:ascii="Poppins" w:eastAsia="Poppins" w:hAnsi="Poppins" w:cs="Poppins"/>
          <w:sz w:val="16"/>
          <w:szCs w:val="16"/>
        </w:rPr>
        <w:t xml:space="preserve">, domiciliat în </w:t>
      </w:r>
      <w:r>
        <w:rPr>
          <w:rFonts w:ascii="Poppins" w:eastAsia="Poppins" w:hAnsi="Poppins" w:cs="Poppins"/>
          <w:b/>
          <w:bCs/>
          <w:sz w:val="16"/>
          <w:szCs w:val="16"/>
        </w:rPr>
        <w:t>${localitate}</w:t>
      </w:r>
      <w:r>
        <w:rPr>
          <w:rFonts w:ascii="Poppins" w:eastAsia="Poppins" w:hAnsi="Poppins" w:cs="Poppins"/>
          <w:sz w:val="16"/>
          <w:szCs w:val="16"/>
        </w:rPr>
        <w:t xml:space="preserve">, adresa </w:t>
      </w:r>
      <w:r>
        <w:rPr>
          <w:rFonts w:ascii="Poppins" w:eastAsia="Poppins" w:hAnsi="Poppins" w:cs="Poppins"/>
          <w:b/>
          <w:bCs/>
          <w:sz w:val="16"/>
          <w:szCs w:val="16"/>
        </w:rPr>
        <w:t>${adresa}</w:t>
      </w:r>
      <w:r>
        <w:rPr>
          <w:rFonts w:ascii="Poppins" w:eastAsia="Poppins" w:hAnsi="Poppins" w:cs="Poppins"/>
          <w:sz w:val="16"/>
          <w:szCs w:val="16"/>
        </w:rPr>
        <w:t xml:space="preserve">, adresă de e-mail </w:t>
      </w:r>
      <w:r>
        <w:rPr>
          <w:rFonts w:ascii="Poppins" w:eastAsia="Poppins" w:hAnsi="Poppins" w:cs="Poppins"/>
          <w:b/>
          <w:bCs/>
          <w:sz w:val="16"/>
          <w:szCs w:val="16"/>
        </w:rPr>
        <w:t>${email}</w:t>
      </w:r>
      <w:r>
        <w:rPr>
          <w:rFonts w:ascii="Poppins" w:eastAsia="Poppins" w:hAnsi="Poppins" w:cs="Poppins"/>
          <w:sz w:val="16"/>
          <w:szCs w:val="16"/>
        </w:rPr>
        <w:t xml:space="preserve">, în calitate de pacient și/sau reprezentat legal de </w:t>
      </w:r>
      <w:r>
        <w:rPr>
          <w:rFonts w:ascii="Poppins" w:eastAsia="Poppins" w:hAnsi="Poppins" w:cs="Poppins"/>
          <w:b/>
          <w:bCs/>
          <w:sz w:val="16"/>
          <w:szCs w:val="16"/>
        </w:rPr>
        <w:t>${nume_repr} ${prenume_repr}</w:t>
      </w:r>
      <w:r>
        <w:rPr>
          <w:rFonts w:ascii="Poppins" w:eastAsia="Poppins" w:hAnsi="Poppins" w:cs="Poppins"/>
          <w:sz w:val="16"/>
          <w:szCs w:val="16"/>
        </w:rPr>
        <w:t xml:space="preserve">, prin prezentul document autorizez și permit clinicii </w:t>
      </w:r>
      <w:r>
        <w:rPr>
          <w:rFonts w:ascii="Poppins" w:eastAsia="Poppins" w:hAnsi="Poppins" w:cs="Poppins"/>
          <w:b/>
          <w:bCs/>
          <w:sz w:val="16"/>
          <w:szCs w:val="16"/>
        </w:rPr>
        <w:t>Dr. Ardeleanu</w:t>
      </w:r>
      <w:r>
        <w:rPr>
          <w:rFonts w:ascii="Poppins" w:eastAsia="Poppins" w:hAnsi="Poppins" w:cs="Poppins"/>
          <w:sz w:val="16"/>
          <w:szCs w:val="16"/>
        </w:rPr>
        <w:t xml:space="preserve"> și Dr. Virginia Ardeleanu și/sau colaboratorilor coordonați de aceasta să realizeze următoarele proceduri, colectare și procesare de date cat si următoarele procesări  investigații radiologice, după caz:</w:t>
      </w:r>
    </w:p>
    <w:p w14:paraId="24E3FB8E" w14:textId="77777777" w:rsidR="00117784" w:rsidRDefault="00117784"/>
    <w:p w14:paraId="59364FAD" w14:textId="77777777" w:rsidR="00117784" w:rsidRDefault="00000000">
      <w:pPr>
        <w:pStyle w:val="Heading2"/>
        <w:numPr>
          <w:ilvl w:val="0"/>
          <w:numId w:val="2"/>
        </w:numPr>
        <w:spacing w:before="0"/>
        <w:rPr>
          <w:rFonts w:ascii="Poppins" w:eastAsia="Poppins" w:hAnsi="Poppins" w:cs="Poppins"/>
          <w:b/>
          <w:bCs/>
          <w:color w:val="6B1F1F"/>
          <w:sz w:val="20"/>
          <w:szCs w:val="20"/>
        </w:rPr>
      </w:pPr>
      <w:r>
        <w:rPr>
          <w:rFonts w:ascii="Poppins" w:eastAsia="Poppins" w:hAnsi="Poppins" w:cs="Poppins"/>
          <w:b/>
          <w:bCs/>
          <w:color w:val="6B1F1F"/>
          <w:sz w:val="20"/>
          <w:szCs w:val="20"/>
        </w:rPr>
        <w:t>PRELUCRAREA DATELOR PERSONALE MEDICALE</w:t>
      </w:r>
      <w:r>
        <w:rPr>
          <w:rFonts w:ascii="Poppins" w:eastAsia="Poppins" w:hAnsi="Poppins" w:cs="Poppins"/>
          <w:b/>
          <w:bCs/>
          <w:sz w:val="20"/>
          <w:szCs w:val="20"/>
        </w:rPr>
        <w:t xml:space="preserve"> </w:t>
      </w:r>
    </w:p>
    <w:tbl>
      <w:tblPr>
        <w:tblStyle w:val="a"/>
        <w:tblW w:w="10761"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61"/>
      </w:tblGrid>
      <w:tr w:rsidR="00117784" w14:paraId="09DF6900" w14:textId="77777777">
        <w:trPr>
          <w:trHeight w:val="1590"/>
        </w:trPr>
        <w:tc>
          <w:tcPr>
            <w:tcW w:w="10761" w:type="dxa"/>
            <w:tcMar>
              <w:top w:w="100" w:type="dxa"/>
              <w:left w:w="100" w:type="dxa"/>
              <w:bottom w:w="100" w:type="dxa"/>
              <w:right w:w="100" w:type="dxa"/>
            </w:tcMar>
          </w:tcPr>
          <w:sdt>
            <w:sdtPr>
              <w:rPr>
                <w:rFonts w:ascii="Times New Roman" w:eastAsia="Times New Roman" w:hAnsi="Times New Roman" w:cs="Times New Roman"/>
                <w:sz w:val="24"/>
                <w:szCs w:val="24"/>
              </w:rPr>
              <w:tag w:val="goog_rdk_0"/>
              <w:id w:val="1358830826"/>
              <w:lock w:val="contentLocked"/>
            </w:sdtPr>
            <w:sdtContent>
              <w:p w14:paraId="139B7891" w14:textId="77777777" w:rsidR="00117784" w:rsidRDefault="00000000">
                <w:pPr>
                  <w:widowControl w:val="0"/>
                  <w:spacing w:line="240" w:lineRule="auto"/>
                  <w:ind w:left="122"/>
                  <w:rPr>
                    <w:rFonts w:ascii="Poppins" w:eastAsia="Poppins" w:hAnsi="Poppins" w:cs="Poppins"/>
                    <w:b/>
                    <w:bCs/>
                    <w:color w:val="5E1513"/>
                    <w:sz w:val="15"/>
                    <w:szCs w:val="15"/>
                  </w:rPr>
                </w:pPr>
                <w:r>
                  <w:rPr>
                    <w:rFonts w:ascii="Poppins" w:eastAsia="Poppins" w:hAnsi="Poppins" w:cs="Poppins"/>
                    <w:b/>
                    <w:bCs/>
                    <w:color w:val="5E1513"/>
                    <w:sz w:val="15"/>
                    <w:szCs w:val="15"/>
                  </w:rPr>
                  <w:t xml:space="preserve">Consimțământ privind prelucrarea datelor personale medicale </w:t>
                </w:r>
              </w:p>
              <w:p w14:paraId="4E6D088C" w14:textId="77777777" w:rsidR="00117784" w:rsidRDefault="00000000">
                <w:pPr>
                  <w:widowControl w:val="0"/>
                  <w:spacing w:before="115" w:line="261" w:lineRule="auto"/>
                  <w:ind w:left="117" w:right="57" w:hanging="6"/>
                  <w:jc w:val="both"/>
                  <w:rPr>
                    <w:rFonts w:ascii="Poppins" w:eastAsia="Poppins" w:hAnsi="Poppins" w:cs="Poppins"/>
                    <w:sz w:val="15"/>
                    <w:szCs w:val="15"/>
                  </w:rPr>
                </w:pPr>
                <w:r>
                  <w:rPr>
                    <w:rFonts w:ascii="Poppins" w:eastAsia="Poppins" w:hAnsi="Poppins" w:cs="Poppins"/>
                    <w:sz w:val="15"/>
                    <w:szCs w:val="15"/>
                  </w:rPr>
                  <w:t xml:space="preserve">Îmi exprim acordul cu privire la utilizarea și prelucrarea datelor mele (sau ale minorului aflat în îngrijirea mea, </w:t>
                </w:r>
                <w:r>
                  <w:rPr>
                    <w:rFonts w:ascii="Poppins" w:eastAsia="Poppins" w:hAnsi="Poppins" w:cs="Poppins"/>
                    <w:b/>
                    <w:bCs/>
                    <w:sz w:val="15"/>
                    <w:szCs w:val="15"/>
                  </w:rPr>
                  <w:t>${nume_repr} ${prenume_repr}</w:t>
                </w:r>
                <w:r>
                  <w:rPr>
                    <w:rFonts w:ascii="Poppins" w:eastAsia="Poppins" w:hAnsi="Poppins" w:cs="Poppins"/>
                    <w:sz w:val="15"/>
                    <w:szCs w:val="15"/>
                  </w:rPr>
                  <w:t xml:space="preserve">) cu caracter personal și special, medical (analize medicale, investigații în specialitățile din cadrul  societății noastre medicale, etc.), de către Clinicile Dr. Ardeleanu, în scopul îndeplinirii actului medical pe care l-am  solicitat.   </w:t>
                </w:r>
              </w:p>
              <w:p w14:paraId="47EDD3B4" w14:textId="77777777" w:rsidR="00117784" w:rsidRDefault="00000000">
                <w:pPr>
                  <w:widowControl w:val="0"/>
                  <w:spacing w:before="28" w:line="240" w:lineRule="auto"/>
                  <w:ind w:right="109"/>
                  <w:jc w:val="right"/>
                  <w:rPr>
                    <w:rFonts w:ascii="Poppins" w:eastAsia="Poppins" w:hAnsi="Poppins" w:cs="Poppins"/>
                    <w:sz w:val="15"/>
                    <w:szCs w:val="15"/>
                  </w:rPr>
                </w:pPr>
                <w:r>
                  <w:rPr>
                    <w:rFonts w:ascii="Poppins" w:eastAsia="Poppins" w:hAnsi="Poppins" w:cs="Poppins"/>
                    <w:b/>
                    <w:bCs/>
                    <w:sz w:val="15"/>
                    <w:szCs w:val="15"/>
                  </w:rPr>
                  <w:t>Acord: ${input2.1_da} ${input2.1_nu}</w:t>
                </w:r>
              </w:p>
            </w:sdtContent>
          </w:sdt>
        </w:tc>
      </w:tr>
    </w:tbl>
    <w:p w14:paraId="5ACBD8D9" w14:textId="77777777" w:rsidR="00117784" w:rsidRDefault="00117784"/>
    <w:p w14:paraId="594AF158" w14:textId="77777777" w:rsidR="00117784" w:rsidRDefault="00000000">
      <w:pPr>
        <w:widowControl w:val="0"/>
        <w:numPr>
          <w:ilvl w:val="0"/>
          <w:numId w:val="2"/>
        </w:numPr>
        <w:rPr>
          <w:rFonts w:ascii="Poppins" w:eastAsia="Poppins" w:hAnsi="Poppins" w:cs="Poppins"/>
          <w:b/>
          <w:bCs/>
          <w:color w:val="6B1F1F"/>
          <w:sz w:val="20"/>
          <w:szCs w:val="20"/>
        </w:rPr>
      </w:pPr>
      <w:r>
        <w:rPr>
          <w:rFonts w:ascii="Poppins" w:eastAsia="Poppins" w:hAnsi="Poppins" w:cs="Poppins"/>
          <w:b/>
          <w:bCs/>
          <w:color w:val="6B1F1F"/>
          <w:sz w:val="20"/>
          <w:szCs w:val="20"/>
        </w:rPr>
        <w:t xml:space="preserve">REALIZAREA ȘI PRELUCRAREA IMAGINILOR CLINICE ȘI A SCANĂRILOR DIGITALE INTRAORALE 2D/3D </w:t>
      </w:r>
    </w:p>
    <w:p w14:paraId="2B19A81E" w14:textId="77777777" w:rsidR="00117784" w:rsidRDefault="00000000">
      <w:pPr>
        <w:jc w:val="both"/>
        <w:rPr>
          <w:rFonts w:ascii="Poppins" w:eastAsia="Poppins" w:hAnsi="Poppins" w:cs="Poppins"/>
          <w:sz w:val="16"/>
          <w:szCs w:val="16"/>
        </w:rPr>
      </w:pPr>
      <w:r>
        <w:rPr>
          <w:rFonts w:ascii="Poppins" w:eastAsia="Poppins" w:hAnsi="Poppins" w:cs="Poppins"/>
          <w:sz w:val="16"/>
          <w:szCs w:val="16"/>
        </w:rPr>
        <w:t>Am fost informat(ă) că, în cadrul consultației, diagnosticului, planificării tratamentului, digitalizării pacientului, documentării actului medical și monitorizării evoluției tratamentului, clinică poate realiza și prelucra imagini clinice și scanări digitale ale pacientului, inclusiv:</w:t>
      </w:r>
    </w:p>
    <w:p w14:paraId="12535700" w14:textId="77777777" w:rsidR="00117784" w:rsidRDefault="00117784">
      <w:pPr>
        <w:jc w:val="both"/>
        <w:rPr>
          <w:rFonts w:ascii="Poppins" w:eastAsia="Poppins" w:hAnsi="Poppins" w:cs="Poppins"/>
          <w:sz w:val="16"/>
          <w:szCs w:val="16"/>
        </w:rPr>
      </w:pPr>
    </w:p>
    <w:p w14:paraId="223D5526" w14:textId="77777777" w:rsidR="00117784" w:rsidRDefault="00000000">
      <w:pPr>
        <w:numPr>
          <w:ilvl w:val="0"/>
          <w:numId w:val="3"/>
        </w:numPr>
        <w:jc w:val="both"/>
        <w:rPr>
          <w:rFonts w:ascii="Poppins" w:eastAsia="Poppins" w:hAnsi="Poppins" w:cs="Poppins"/>
          <w:sz w:val="16"/>
          <w:szCs w:val="16"/>
        </w:rPr>
      </w:pPr>
      <w:r>
        <w:rPr>
          <w:rFonts w:ascii="Poppins" w:eastAsia="Poppins" w:hAnsi="Poppins" w:cs="Poppins"/>
          <w:sz w:val="16"/>
          <w:szCs w:val="16"/>
        </w:rPr>
        <w:t>fotografii intraorale ale dinților, gingiilor, mucoasei orale, ocluziei și altor structuri orale;</w:t>
      </w:r>
    </w:p>
    <w:p w14:paraId="25F8447C" w14:textId="77777777" w:rsidR="00117784" w:rsidRDefault="00000000">
      <w:pPr>
        <w:numPr>
          <w:ilvl w:val="0"/>
          <w:numId w:val="3"/>
        </w:numPr>
        <w:jc w:val="both"/>
        <w:rPr>
          <w:rFonts w:ascii="Poppins" w:eastAsia="Poppins" w:hAnsi="Poppins" w:cs="Poppins"/>
          <w:sz w:val="16"/>
          <w:szCs w:val="16"/>
        </w:rPr>
      </w:pPr>
      <w:r>
        <w:rPr>
          <w:rFonts w:ascii="Poppins" w:eastAsia="Poppins" w:hAnsi="Poppins" w:cs="Poppins"/>
          <w:sz w:val="16"/>
          <w:szCs w:val="16"/>
        </w:rPr>
        <w:t>fotografii extraorale ale feței, zâmbetului, profilului facial și expresiei faciale;</w:t>
      </w:r>
    </w:p>
    <w:p w14:paraId="40680CEF" w14:textId="77777777" w:rsidR="00117784" w:rsidRDefault="00000000">
      <w:pPr>
        <w:numPr>
          <w:ilvl w:val="0"/>
          <w:numId w:val="3"/>
        </w:numPr>
        <w:jc w:val="both"/>
        <w:rPr>
          <w:rFonts w:ascii="Poppins" w:eastAsia="Poppins" w:hAnsi="Poppins" w:cs="Poppins"/>
          <w:sz w:val="16"/>
          <w:szCs w:val="16"/>
        </w:rPr>
      </w:pPr>
      <w:r>
        <w:rPr>
          <w:rFonts w:ascii="Poppins" w:eastAsia="Poppins" w:hAnsi="Poppins" w:cs="Poppins"/>
          <w:sz w:val="16"/>
          <w:szCs w:val="16"/>
        </w:rPr>
        <w:t>scanări intraorale digitale ale arcadelor dentare, ocluziei, dinților, gingiilor și structurilor orale;</w:t>
      </w:r>
    </w:p>
    <w:p w14:paraId="72C4F607" w14:textId="77777777" w:rsidR="00117784" w:rsidRDefault="00000000">
      <w:pPr>
        <w:numPr>
          <w:ilvl w:val="0"/>
          <w:numId w:val="3"/>
        </w:numPr>
        <w:jc w:val="both"/>
        <w:rPr>
          <w:rFonts w:ascii="Poppins" w:eastAsia="Poppins" w:hAnsi="Poppins" w:cs="Poppins"/>
          <w:sz w:val="16"/>
          <w:szCs w:val="16"/>
        </w:rPr>
      </w:pPr>
      <w:r>
        <w:rPr>
          <w:rFonts w:ascii="Poppins" w:eastAsia="Poppins" w:hAnsi="Poppins" w:cs="Poppins"/>
          <w:sz w:val="16"/>
          <w:szCs w:val="16"/>
        </w:rPr>
        <w:t>scanări faciale 2D și/sau 3D ale feței, zâmbetului, profilului facial, expresiei faciale și proporțiilor faciale;</w:t>
      </w:r>
    </w:p>
    <w:p w14:paraId="091F5625" w14:textId="77777777" w:rsidR="00117784" w:rsidRDefault="00000000">
      <w:pPr>
        <w:numPr>
          <w:ilvl w:val="0"/>
          <w:numId w:val="3"/>
        </w:numPr>
        <w:jc w:val="both"/>
        <w:rPr>
          <w:rFonts w:ascii="Poppins" w:eastAsia="Poppins" w:hAnsi="Poppins" w:cs="Poppins"/>
          <w:sz w:val="16"/>
          <w:szCs w:val="16"/>
        </w:rPr>
      </w:pPr>
      <w:r>
        <w:rPr>
          <w:rFonts w:ascii="Poppins" w:eastAsia="Poppins" w:hAnsi="Poppins" w:cs="Poppins"/>
          <w:sz w:val="16"/>
          <w:szCs w:val="16"/>
        </w:rPr>
        <w:t>modele digitale 2D/3D rezultate din scanări intraorale, scanări faciale, fotografii clinice, radiografii, CBCT/CT sau alte investigații medicale;</w:t>
      </w:r>
    </w:p>
    <w:p w14:paraId="123876A0" w14:textId="77777777" w:rsidR="00117784" w:rsidRDefault="00000000">
      <w:pPr>
        <w:numPr>
          <w:ilvl w:val="0"/>
          <w:numId w:val="3"/>
        </w:numPr>
        <w:jc w:val="both"/>
        <w:rPr>
          <w:rFonts w:ascii="Poppins" w:eastAsia="Poppins" w:hAnsi="Poppins" w:cs="Poppins"/>
          <w:sz w:val="16"/>
          <w:szCs w:val="16"/>
        </w:rPr>
      </w:pPr>
      <w:r>
        <w:rPr>
          <w:rFonts w:ascii="Poppins" w:eastAsia="Poppins" w:hAnsi="Poppins" w:cs="Poppins"/>
          <w:sz w:val="16"/>
          <w:szCs w:val="16"/>
        </w:rPr>
        <w:t>fișiere digitale transmise către laboratorul de tehnică dentară pentru proiectarea și realizarea lucrărilor protetice, gutierelor, ghidurilor chirurgicale, alignerelor, coroanelor, fațetelor, restaurărilor, implanturilor, lucrărilor provizorii sau definitive;</w:t>
      </w:r>
    </w:p>
    <w:p w14:paraId="1B2B9FE9" w14:textId="77777777" w:rsidR="00117784" w:rsidRDefault="00000000">
      <w:pPr>
        <w:numPr>
          <w:ilvl w:val="0"/>
          <w:numId w:val="3"/>
        </w:numPr>
        <w:jc w:val="both"/>
        <w:rPr>
          <w:rFonts w:ascii="Poppins" w:eastAsia="Poppins" w:hAnsi="Poppins" w:cs="Poppins"/>
          <w:sz w:val="16"/>
          <w:szCs w:val="16"/>
        </w:rPr>
      </w:pPr>
      <w:r>
        <w:rPr>
          <w:rFonts w:ascii="Poppins" w:eastAsia="Poppins" w:hAnsi="Poppins" w:cs="Poppins"/>
          <w:sz w:val="16"/>
          <w:szCs w:val="16"/>
        </w:rPr>
        <w:t>imagini și modele digitale comparative de tip „înainte / în timpul / după tratament”, necesare pentru urmărirea evoluției medicale;</w:t>
      </w:r>
    </w:p>
    <w:p w14:paraId="73A26191" w14:textId="77777777" w:rsidR="00117784" w:rsidRDefault="00000000">
      <w:pPr>
        <w:numPr>
          <w:ilvl w:val="0"/>
          <w:numId w:val="3"/>
        </w:numPr>
        <w:jc w:val="both"/>
        <w:rPr>
          <w:rFonts w:ascii="Poppins" w:eastAsia="Poppins" w:hAnsi="Poppins" w:cs="Poppins"/>
          <w:sz w:val="16"/>
          <w:szCs w:val="16"/>
        </w:rPr>
      </w:pPr>
      <w:r>
        <w:rPr>
          <w:rFonts w:ascii="Poppins" w:eastAsia="Poppins" w:hAnsi="Poppins" w:cs="Poppins"/>
          <w:sz w:val="16"/>
          <w:szCs w:val="16"/>
        </w:rPr>
        <w:t>imagini generate sau prelucrate digital în cadrul softurilor medicale utilizate de clinică, inclusiv pentru simulări estetice, planificare digitală și comunicare interdisciplinară.</w:t>
      </w:r>
    </w:p>
    <w:p w14:paraId="3785F329" w14:textId="77777777" w:rsidR="00117784" w:rsidRDefault="00117784">
      <w:pPr>
        <w:jc w:val="both"/>
        <w:rPr>
          <w:rFonts w:ascii="Poppins" w:eastAsia="Poppins" w:hAnsi="Poppins" w:cs="Poppins"/>
          <w:sz w:val="16"/>
          <w:szCs w:val="16"/>
        </w:rPr>
      </w:pPr>
    </w:p>
    <w:p w14:paraId="28CE2C8F" w14:textId="77777777" w:rsidR="00117784" w:rsidRDefault="00000000">
      <w:pPr>
        <w:jc w:val="both"/>
        <w:rPr>
          <w:rFonts w:ascii="Poppins" w:eastAsia="Poppins" w:hAnsi="Poppins" w:cs="Poppins"/>
          <w:sz w:val="16"/>
          <w:szCs w:val="16"/>
        </w:rPr>
      </w:pPr>
      <w:r>
        <w:rPr>
          <w:rFonts w:ascii="Poppins" w:eastAsia="Poppins" w:hAnsi="Poppins" w:cs="Poppins"/>
          <w:sz w:val="16"/>
          <w:szCs w:val="16"/>
        </w:rPr>
        <w:t>Înțeleg că aceste imagini, scanări și modele digitale sunt realizate în scop medical și fac parte din documentarea medicală a pacientului, fiind necesare pentru stabilirea diagnosticului, elaborarea unui plan de tratament corect, digitalizarea pacientului, planificarea estetică și funcțională, realizarea lucrărilor dentare, urmărirea evoluției tratamentului, verificarea calității actului medical și protejarea drepturilor pacientului, medicului și clinicii în cazul unor sesizări, reclamații, controale, expertize, litigii sau proceduri judiciare.</w:t>
      </w:r>
    </w:p>
    <w:p w14:paraId="08903A6D" w14:textId="77777777" w:rsidR="00117784" w:rsidRDefault="00117784">
      <w:pPr>
        <w:jc w:val="both"/>
        <w:rPr>
          <w:rFonts w:ascii="Poppins" w:eastAsia="Poppins" w:hAnsi="Poppins" w:cs="Poppins"/>
          <w:sz w:val="16"/>
          <w:szCs w:val="16"/>
        </w:rPr>
      </w:pPr>
    </w:p>
    <w:p w14:paraId="201E1E39" w14:textId="77777777" w:rsidR="00117784" w:rsidRDefault="00000000">
      <w:pPr>
        <w:jc w:val="both"/>
        <w:rPr>
          <w:rFonts w:ascii="Poppins" w:eastAsia="Poppins" w:hAnsi="Poppins" w:cs="Poppins"/>
          <w:sz w:val="20"/>
          <w:szCs w:val="20"/>
        </w:rPr>
      </w:pPr>
      <w:r>
        <w:rPr>
          <w:rFonts w:ascii="Poppins" w:eastAsia="Poppins" w:hAnsi="Poppins" w:cs="Poppins"/>
          <w:sz w:val="16"/>
          <w:szCs w:val="16"/>
        </w:rPr>
        <w:t>Declar că am citit și am înțeles informațiile de mai sus, că am avut posibilitatea să adresez întrebări și că mi s-au oferit explicații suficiente cu privire la realizarea și prelucrarea imaginilor clinice, scanărilor digitale 2D/3D, modelelor digitale și înregistrărilor video fără sunet.</w:t>
      </w:r>
    </w:p>
    <w:p w14:paraId="3E7A3425" w14:textId="77777777" w:rsidR="00117784" w:rsidRDefault="00117784">
      <w:pPr>
        <w:jc w:val="both"/>
        <w:rPr>
          <w:rFonts w:ascii="Poppins" w:eastAsia="Poppins" w:hAnsi="Poppins" w:cs="Poppins"/>
          <w:sz w:val="20"/>
          <w:szCs w:val="20"/>
        </w:rPr>
      </w:pPr>
    </w:p>
    <w:p w14:paraId="712F3532" w14:textId="77777777" w:rsidR="00117784" w:rsidRDefault="00000000">
      <w:pPr>
        <w:jc w:val="both"/>
        <w:rPr>
          <w:rFonts w:ascii="Poppins" w:eastAsia="Poppins" w:hAnsi="Poppins" w:cs="Poppins"/>
          <w:color w:val="980000"/>
          <w:sz w:val="16"/>
          <w:szCs w:val="16"/>
        </w:rPr>
      </w:pPr>
      <w:r>
        <w:rPr>
          <w:rFonts w:ascii="Poppins" w:eastAsia="Poppins" w:hAnsi="Poppins" w:cs="Poppins"/>
          <w:color w:val="980000"/>
          <w:sz w:val="16"/>
          <w:szCs w:val="16"/>
        </w:rPr>
        <w:t xml:space="preserve">Acord pentru realizarea fotografiilor clinice intraorale necesare diagnosticului, planului de tratament, digitalizării pacientului, documentării actului medical și integrării în dosarul medical: </w:t>
      </w:r>
      <w:r>
        <w:rPr>
          <w:rFonts w:ascii="Poppins" w:eastAsia="Poppins" w:hAnsi="Poppins" w:cs="Poppins"/>
          <w:b/>
          <w:bCs/>
          <w:sz w:val="15"/>
          <w:szCs w:val="15"/>
        </w:rPr>
        <w:t>${input3.1_da} ${input3.1_nu}</w:t>
      </w:r>
    </w:p>
    <w:p w14:paraId="3B18C37D" w14:textId="77777777" w:rsidR="00117784" w:rsidRDefault="00117784">
      <w:pPr>
        <w:jc w:val="both"/>
        <w:rPr>
          <w:rFonts w:ascii="Poppins" w:eastAsia="Poppins" w:hAnsi="Poppins" w:cs="Poppins"/>
          <w:sz w:val="16"/>
          <w:szCs w:val="16"/>
        </w:rPr>
      </w:pPr>
    </w:p>
    <w:p w14:paraId="401063B5" w14:textId="77777777" w:rsidR="00117784" w:rsidRDefault="00000000">
      <w:pPr>
        <w:jc w:val="both"/>
        <w:rPr>
          <w:rFonts w:ascii="Poppins" w:eastAsia="Poppins" w:hAnsi="Poppins" w:cs="Poppins"/>
          <w:b/>
          <w:bCs/>
          <w:color w:val="6B1F1F"/>
          <w:sz w:val="20"/>
          <w:szCs w:val="20"/>
        </w:rPr>
      </w:pPr>
      <w:r>
        <w:rPr>
          <w:rFonts w:ascii="Poppins" w:eastAsia="Poppins" w:hAnsi="Poppins" w:cs="Poppins"/>
          <w:sz w:val="16"/>
          <w:szCs w:val="16"/>
        </w:rPr>
        <w:t>În cazul în care refuz realizarea imaginilor clinice sau scanărilor digitale necesare actului medical, am fost informat(ă) că acest refuz poate limita posibilitatea clinicii de a formula un diagnostic complet, de a realiza un plan de tratament digitalizat, de a documenta evoluția tratamentului sau, în anumite situații, de a furniza anumite servicii medicale care depind de aceste imagini sau scanări.</w:t>
      </w:r>
    </w:p>
    <w:p w14:paraId="4FCDF3AA" w14:textId="77777777" w:rsidR="00117784" w:rsidRDefault="00117784">
      <w:pPr>
        <w:widowControl w:val="0"/>
        <w:ind w:left="720"/>
        <w:rPr>
          <w:rFonts w:ascii="Poppins" w:eastAsia="Poppins" w:hAnsi="Poppins" w:cs="Poppins"/>
          <w:b/>
          <w:bCs/>
          <w:color w:val="6B1F1F"/>
          <w:sz w:val="20"/>
          <w:szCs w:val="20"/>
        </w:rPr>
      </w:pPr>
    </w:p>
    <w:p w14:paraId="2B09A397" w14:textId="77777777" w:rsidR="00117784" w:rsidRDefault="00000000">
      <w:pPr>
        <w:widowControl w:val="0"/>
        <w:numPr>
          <w:ilvl w:val="0"/>
          <w:numId w:val="2"/>
        </w:numPr>
        <w:rPr>
          <w:rFonts w:ascii="Poppins" w:eastAsia="Poppins" w:hAnsi="Poppins" w:cs="Poppins"/>
          <w:b/>
          <w:bCs/>
          <w:color w:val="6B1F1F"/>
          <w:sz w:val="20"/>
          <w:szCs w:val="20"/>
        </w:rPr>
      </w:pPr>
      <w:r>
        <w:rPr>
          <w:rFonts w:ascii="Poppins" w:eastAsia="Poppins" w:hAnsi="Poppins" w:cs="Poppins"/>
          <w:b/>
          <w:bCs/>
          <w:color w:val="6B1F1F"/>
          <w:sz w:val="20"/>
          <w:szCs w:val="20"/>
        </w:rPr>
        <w:t xml:space="preserve">REALIZAREA </w:t>
      </w:r>
      <w:r>
        <w:rPr>
          <w:rFonts w:ascii="Poppins" w:eastAsia="Poppins" w:hAnsi="Poppins" w:cs="Poppins"/>
          <w:b/>
          <w:bCs/>
          <w:color w:val="5E1513"/>
          <w:sz w:val="21"/>
          <w:szCs w:val="21"/>
        </w:rPr>
        <w:t>SCANĂRILOR FACIALE 3D ȘI MODELE DIGITALE ALE FEȚEI</w:t>
      </w:r>
    </w:p>
    <w:p w14:paraId="2BD5A1BC" w14:textId="77777777" w:rsidR="00117784" w:rsidRDefault="00000000">
      <w:pPr>
        <w:jc w:val="both"/>
        <w:rPr>
          <w:rFonts w:ascii="Poppins" w:eastAsia="Poppins" w:hAnsi="Poppins" w:cs="Poppins"/>
          <w:sz w:val="20"/>
          <w:szCs w:val="20"/>
        </w:rPr>
      </w:pPr>
      <w:r>
        <w:rPr>
          <w:rFonts w:ascii="Poppins" w:eastAsia="Poppins" w:hAnsi="Poppins" w:cs="Poppins"/>
          <w:sz w:val="16"/>
          <w:szCs w:val="16"/>
        </w:rPr>
        <w:t>Am fost informat(ă) că, în anumite cazuri, clinica poate realiza scanări faciale 3D cu ajutorul unor echipamente dedicate, în vederea obținerii unui model digital al feței pacientului.</w:t>
      </w:r>
    </w:p>
    <w:p w14:paraId="3DAA86E2" w14:textId="77777777" w:rsidR="00117784" w:rsidRDefault="00000000">
      <w:pPr>
        <w:jc w:val="both"/>
        <w:rPr>
          <w:rFonts w:ascii="Poppins" w:eastAsia="Poppins" w:hAnsi="Poppins" w:cs="Poppins"/>
          <w:sz w:val="16"/>
          <w:szCs w:val="16"/>
        </w:rPr>
      </w:pPr>
      <w:r>
        <w:rPr>
          <w:rFonts w:ascii="Poppins" w:eastAsia="Poppins" w:hAnsi="Poppins" w:cs="Poppins"/>
          <w:sz w:val="16"/>
          <w:szCs w:val="16"/>
        </w:rPr>
        <w:t>Înțeleg că scanarea facială 3D poate reda forma, proporțiile, contururile și trăsăturile feței și poate fi utilizată pentru:</w:t>
      </w:r>
    </w:p>
    <w:p w14:paraId="520560EB" w14:textId="77777777" w:rsidR="00117784" w:rsidRDefault="00117784">
      <w:pPr>
        <w:jc w:val="both"/>
        <w:rPr>
          <w:rFonts w:ascii="Poppins" w:eastAsia="Poppins" w:hAnsi="Poppins" w:cs="Poppins"/>
          <w:sz w:val="16"/>
          <w:szCs w:val="16"/>
        </w:rPr>
      </w:pPr>
    </w:p>
    <w:p w14:paraId="336408E3" w14:textId="77777777" w:rsidR="00117784" w:rsidRDefault="00000000">
      <w:pPr>
        <w:numPr>
          <w:ilvl w:val="0"/>
          <w:numId w:val="4"/>
        </w:numPr>
        <w:jc w:val="both"/>
        <w:rPr>
          <w:rFonts w:ascii="Poppins" w:eastAsia="Poppins" w:hAnsi="Poppins" w:cs="Poppins"/>
          <w:sz w:val="16"/>
          <w:szCs w:val="16"/>
        </w:rPr>
      </w:pPr>
      <w:r>
        <w:rPr>
          <w:rFonts w:ascii="Poppins" w:eastAsia="Poppins" w:hAnsi="Poppins" w:cs="Poppins"/>
          <w:sz w:val="16"/>
          <w:szCs w:val="16"/>
        </w:rPr>
        <w:t>diagnostic și planificare medicală interdisciplinară;</w:t>
      </w:r>
    </w:p>
    <w:p w14:paraId="1FB5CD6D" w14:textId="77777777" w:rsidR="00117784" w:rsidRDefault="00000000">
      <w:pPr>
        <w:numPr>
          <w:ilvl w:val="0"/>
          <w:numId w:val="4"/>
        </w:numPr>
        <w:jc w:val="both"/>
        <w:rPr>
          <w:rFonts w:ascii="Poppins" w:eastAsia="Poppins" w:hAnsi="Poppins" w:cs="Poppins"/>
          <w:sz w:val="16"/>
          <w:szCs w:val="16"/>
        </w:rPr>
      </w:pPr>
      <w:r>
        <w:rPr>
          <w:rFonts w:ascii="Poppins" w:eastAsia="Poppins" w:hAnsi="Poppins" w:cs="Poppins"/>
          <w:sz w:val="16"/>
          <w:szCs w:val="16"/>
        </w:rPr>
        <w:t>analiză estetică a zâmbetului și feței;</w:t>
      </w:r>
    </w:p>
    <w:p w14:paraId="1C9683B9" w14:textId="77777777" w:rsidR="00117784" w:rsidRDefault="00000000">
      <w:pPr>
        <w:numPr>
          <w:ilvl w:val="0"/>
          <w:numId w:val="4"/>
        </w:numPr>
        <w:jc w:val="both"/>
        <w:rPr>
          <w:rFonts w:ascii="Poppins" w:eastAsia="Poppins" w:hAnsi="Poppins" w:cs="Poppins"/>
          <w:sz w:val="16"/>
          <w:szCs w:val="16"/>
        </w:rPr>
      </w:pPr>
      <w:r>
        <w:rPr>
          <w:rFonts w:ascii="Poppins" w:eastAsia="Poppins" w:hAnsi="Poppins" w:cs="Poppins"/>
          <w:sz w:val="16"/>
          <w:szCs w:val="16"/>
        </w:rPr>
        <w:t>planificare protetică, ortodontică, implantologică, chirurgicală sau estetică;</w:t>
      </w:r>
    </w:p>
    <w:p w14:paraId="554821BA" w14:textId="77777777" w:rsidR="00117784" w:rsidRDefault="00000000">
      <w:pPr>
        <w:numPr>
          <w:ilvl w:val="0"/>
          <w:numId w:val="4"/>
        </w:numPr>
        <w:jc w:val="both"/>
        <w:rPr>
          <w:rFonts w:ascii="Poppins" w:eastAsia="Poppins" w:hAnsi="Poppins" w:cs="Poppins"/>
          <w:sz w:val="16"/>
          <w:szCs w:val="16"/>
        </w:rPr>
      </w:pPr>
      <w:r>
        <w:rPr>
          <w:rFonts w:ascii="Poppins" w:eastAsia="Poppins" w:hAnsi="Poppins" w:cs="Poppins"/>
          <w:sz w:val="16"/>
          <w:szCs w:val="16"/>
        </w:rPr>
        <w:t>integrarea datelor faciale cu scanări intraorale, fotografii clinice, radiografii, CBCT/CT sau alte investigații;</w:t>
      </w:r>
    </w:p>
    <w:p w14:paraId="4B42CE63" w14:textId="77777777" w:rsidR="00117784" w:rsidRDefault="00000000">
      <w:pPr>
        <w:numPr>
          <w:ilvl w:val="0"/>
          <w:numId w:val="4"/>
        </w:numPr>
        <w:jc w:val="both"/>
        <w:rPr>
          <w:rFonts w:ascii="Poppins" w:eastAsia="Poppins" w:hAnsi="Poppins" w:cs="Poppins"/>
          <w:sz w:val="16"/>
          <w:szCs w:val="16"/>
        </w:rPr>
      </w:pPr>
      <w:r>
        <w:rPr>
          <w:rFonts w:ascii="Poppins" w:eastAsia="Poppins" w:hAnsi="Poppins" w:cs="Poppins"/>
          <w:sz w:val="16"/>
          <w:szCs w:val="16"/>
        </w:rPr>
        <w:t>realizarea de simulări digitale ale rezultatului tratamentului;</w:t>
      </w:r>
    </w:p>
    <w:p w14:paraId="5CF4826E" w14:textId="77777777" w:rsidR="00117784" w:rsidRDefault="00000000">
      <w:pPr>
        <w:numPr>
          <w:ilvl w:val="0"/>
          <w:numId w:val="4"/>
        </w:numPr>
        <w:jc w:val="both"/>
        <w:rPr>
          <w:rFonts w:ascii="Poppins" w:eastAsia="Poppins" w:hAnsi="Poppins" w:cs="Poppins"/>
          <w:sz w:val="16"/>
          <w:szCs w:val="16"/>
        </w:rPr>
      </w:pPr>
      <w:r>
        <w:rPr>
          <w:rFonts w:ascii="Poppins" w:eastAsia="Poppins" w:hAnsi="Poppins" w:cs="Poppins"/>
          <w:sz w:val="16"/>
          <w:szCs w:val="16"/>
        </w:rPr>
        <w:t>comunicarea cu laboratorul de tehnică dentară și cu specialiștii implicați în tratamentul pacientului;</w:t>
      </w:r>
    </w:p>
    <w:p w14:paraId="2B3CA754" w14:textId="77777777" w:rsidR="00117784" w:rsidRDefault="00000000">
      <w:pPr>
        <w:numPr>
          <w:ilvl w:val="0"/>
          <w:numId w:val="4"/>
        </w:numPr>
        <w:jc w:val="both"/>
        <w:rPr>
          <w:rFonts w:ascii="Poppins" w:eastAsia="Poppins" w:hAnsi="Poppins" w:cs="Poppins"/>
          <w:sz w:val="16"/>
          <w:szCs w:val="16"/>
        </w:rPr>
      </w:pPr>
      <w:r>
        <w:rPr>
          <w:rFonts w:ascii="Poppins" w:eastAsia="Poppins" w:hAnsi="Poppins" w:cs="Poppins"/>
          <w:sz w:val="16"/>
          <w:szCs w:val="16"/>
        </w:rPr>
        <w:t>proiectarea și realizarea lucrărilor dentare, ghidurilor chirurgicale, restaurărilor, fațetelor, coroanelor, protezelor, alignerelor sau altor dispozitive medicale personalizate.</w:t>
      </w:r>
    </w:p>
    <w:p w14:paraId="50EC1489" w14:textId="77777777" w:rsidR="00117784" w:rsidRDefault="00117784">
      <w:pPr>
        <w:jc w:val="both"/>
        <w:rPr>
          <w:rFonts w:ascii="Poppins" w:eastAsia="Poppins" w:hAnsi="Poppins" w:cs="Poppins"/>
          <w:sz w:val="16"/>
          <w:szCs w:val="16"/>
        </w:rPr>
      </w:pPr>
    </w:p>
    <w:p w14:paraId="0BDCAF81" w14:textId="77777777" w:rsidR="00117784" w:rsidRDefault="00000000">
      <w:pPr>
        <w:jc w:val="both"/>
        <w:rPr>
          <w:rFonts w:ascii="Poppins" w:eastAsia="Poppins" w:hAnsi="Poppins" w:cs="Poppins"/>
          <w:sz w:val="16"/>
          <w:szCs w:val="16"/>
        </w:rPr>
      </w:pPr>
      <w:r>
        <w:rPr>
          <w:rFonts w:ascii="Poppins" w:eastAsia="Poppins" w:hAnsi="Poppins" w:cs="Poppins"/>
          <w:sz w:val="16"/>
          <w:szCs w:val="16"/>
        </w:rPr>
        <w:t>Am fost informat(ă) că scanarea facială 3D și modelele digitale rezultate pot conține date cu caracter personal și date privind sănătatea, fiind prelucrate confidențial și utilizate exclusiv în scop medical, tehnic-medical, de documentare, calitate și apărare a drepturilor pacientului, medicului și clinicii.</w:t>
      </w:r>
    </w:p>
    <w:p w14:paraId="2C459246" w14:textId="77777777" w:rsidR="00117784" w:rsidRDefault="00117784">
      <w:pPr>
        <w:jc w:val="both"/>
        <w:rPr>
          <w:rFonts w:ascii="Poppins" w:eastAsia="Poppins" w:hAnsi="Poppins" w:cs="Poppins"/>
          <w:sz w:val="16"/>
          <w:szCs w:val="16"/>
        </w:rPr>
      </w:pPr>
    </w:p>
    <w:p w14:paraId="040959EE" w14:textId="77777777" w:rsidR="00117784" w:rsidRDefault="00000000">
      <w:pPr>
        <w:spacing w:before="140" w:after="100"/>
        <w:jc w:val="both"/>
        <w:rPr>
          <w:rFonts w:ascii="Poppins" w:eastAsia="Poppins" w:hAnsi="Poppins" w:cs="Poppins"/>
          <w:b/>
          <w:bCs/>
          <w:sz w:val="15"/>
          <w:szCs w:val="15"/>
        </w:rPr>
      </w:pPr>
      <w:r>
        <w:rPr>
          <w:rFonts w:ascii="Poppins" w:eastAsia="Poppins" w:hAnsi="Poppins" w:cs="Poppins"/>
          <w:color w:val="980000"/>
          <w:sz w:val="16"/>
          <w:szCs w:val="16"/>
        </w:rPr>
        <w:t xml:space="preserve">Acord pentru realizarea scanărilor faciale 3D și modelelor digitale ale feței necesare diagnosticului, planificării tratamentului, integrării în dosarul medical și comunicării cu laboratorul de tehnică dentară: </w:t>
      </w:r>
      <w:r>
        <w:rPr>
          <w:rFonts w:ascii="Poppins" w:eastAsia="Poppins" w:hAnsi="Poppins" w:cs="Poppins"/>
          <w:b/>
          <w:bCs/>
          <w:sz w:val="15"/>
          <w:szCs w:val="15"/>
        </w:rPr>
        <w:t>${input4.1_da} ${input4.1_nu}</w:t>
      </w:r>
    </w:p>
    <w:p w14:paraId="75CBB269" w14:textId="77777777" w:rsidR="00117784" w:rsidRDefault="00117784">
      <w:pPr>
        <w:spacing w:before="140" w:after="100"/>
        <w:jc w:val="both"/>
        <w:rPr>
          <w:rFonts w:ascii="Poppins" w:eastAsia="Poppins" w:hAnsi="Poppins" w:cs="Poppins"/>
          <w:b/>
          <w:bCs/>
          <w:sz w:val="15"/>
          <w:szCs w:val="15"/>
        </w:rPr>
      </w:pPr>
    </w:p>
    <w:p w14:paraId="228853C4" w14:textId="77777777" w:rsidR="00117784" w:rsidRDefault="00000000">
      <w:pPr>
        <w:spacing w:after="100"/>
        <w:jc w:val="both"/>
        <w:rPr>
          <w:rFonts w:ascii="Poppins" w:eastAsia="Poppins" w:hAnsi="Poppins" w:cs="Poppins"/>
          <w:b/>
          <w:bCs/>
          <w:color w:val="6B1F1F"/>
          <w:sz w:val="20"/>
          <w:szCs w:val="20"/>
        </w:rPr>
      </w:pPr>
      <w:r>
        <w:rPr>
          <w:rFonts w:ascii="Poppins" w:eastAsia="Poppins" w:hAnsi="Poppins" w:cs="Poppins"/>
          <w:sz w:val="16"/>
          <w:szCs w:val="16"/>
        </w:rPr>
        <w:t>Refuzul exclude pacientul de la tratamentele moderne care depind de planificarea facială digitală: smile design, planificare protetică integrată, planificare ortognatică, simulări 3D ale rezultatului și implantologie ghidată avansată. În absența acestor date, pacientului i se vor putea recomanda exclusiv alternative mai puțin precise și mai puțin predictibile. Clinica își rezervă dreptul de a refuza procedurile care depind de planificarea facială digitală.</w:t>
      </w:r>
    </w:p>
    <w:p w14:paraId="63025626" w14:textId="77777777" w:rsidR="00117784" w:rsidRDefault="00117784">
      <w:pPr>
        <w:widowControl w:val="0"/>
        <w:rPr>
          <w:rFonts w:ascii="Poppins" w:eastAsia="Poppins" w:hAnsi="Poppins" w:cs="Poppins"/>
          <w:b/>
          <w:bCs/>
          <w:color w:val="6B1F1F"/>
          <w:sz w:val="20"/>
          <w:szCs w:val="20"/>
        </w:rPr>
      </w:pPr>
    </w:p>
    <w:p w14:paraId="6BAFE8BD" w14:textId="77777777" w:rsidR="00117784" w:rsidRDefault="00000000">
      <w:pPr>
        <w:widowControl w:val="0"/>
        <w:numPr>
          <w:ilvl w:val="0"/>
          <w:numId w:val="2"/>
        </w:numPr>
        <w:ind w:right="-284"/>
        <w:rPr>
          <w:rFonts w:ascii="Poppins" w:eastAsia="Poppins" w:hAnsi="Poppins" w:cs="Poppins"/>
          <w:b/>
          <w:bCs/>
          <w:color w:val="6B1F1F"/>
          <w:sz w:val="20"/>
          <w:szCs w:val="20"/>
        </w:rPr>
      </w:pPr>
      <w:r>
        <w:rPr>
          <w:rFonts w:ascii="Poppins" w:eastAsia="Poppins" w:hAnsi="Poppins" w:cs="Poppins"/>
          <w:b/>
          <w:bCs/>
          <w:color w:val="6B1F1F"/>
          <w:sz w:val="20"/>
          <w:szCs w:val="20"/>
        </w:rPr>
        <w:t>REALIZAREA ÎNREGISTRĂRILOR VIDEO FĂRĂ SUNET ÎN CADRUL ACTULUI MEDICAL</w:t>
      </w:r>
    </w:p>
    <w:p w14:paraId="56807AF1" w14:textId="77777777" w:rsidR="00117784" w:rsidRDefault="00000000">
      <w:pPr>
        <w:jc w:val="both"/>
        <w:rPr>
          <w:rFonts w:ascii="Poppins" w:eastAsia="Poppins" w:hAnsi="Poppins" w:cs="Poppins"/>
          <w:sz w:val="20"/>
          <w:szCs w:val="20"/>
        </w:rPr>
      </w:pPr>
      <w:r>
        <w:rPr>
          <w:rFonts w:ascii="Poppins" w:eastAsia="Poppins" w:hAnsi="Poppins" w:cs="Poppins"/>
          <w:sz w:val="16"/>
          <w:szCs w:val="16"/>
        </w:rPr>
        <w:t>Am fost informat(ă) că anumite cabinete ale clinicii pot fi dotate cu sisteme de înregistrare video, fără înregistrare audio, utilizate exclusiv în scopuri medicale, de siguranță, documentare a actului medical, control al calității și protejare a drepturilor pacientului, medicului și clinicii.</w:t>
      </w:r>
    </w:p>
    <w:p w14:paraId="19F95921" w14:textId="77777777" w:rsidR="00117784" w:rsidRDefault="00000000">
      <w:pPr>
        <w:jc w:val="both"/>
        <w:rPr>
          <w:rFonts w:ascii="Poppins" w:eastAsia="Poppins" w:hAnsi="Poppins" w:cs="Poppins"/>
          <w:sz w:val="20"/>
          <w:szCs w:val="20"/>
        </w:rPr>
      </w:pPr>
      <w:r>
        <w:rPr>
          <w:rFonts w:ascii="Poppins" w:eastAsia="Poppins" w:hAnsi="Poppins" w:cs="Poppins"/>
          <w:sz w:val="16"/>
          <w:szCs w:val="16"/>
        </w:rPr>
        <w:t>Înregistrarea video fără sunet poate surprinde poziționarea pacientului, desfășurarea actului medical, conduita echipei medicale, instrumentarul utilizat și alte elemente relevante pentru documentarea procedurii medicale.</w:t>
      </w:r>
    </w:p>
    <w:p w14:paraId="0DDCF7D8" w14:textId="77777777" w:rsidR="00117784" w:rsidRDefault="00000000">
      <w:pPr>
        <w:jc w:val="both"/>
        <w:rPr>
          <w:rFonts w:ascii="Poppins" w:eastAsia="Poppins" w:hAnsi="Poppins" w:cs="Poppins"/>
          <w:sz w:val="16"/>
          <w:szCs w:val="16"/>
        </w:rPr>
      </w:pPr>
      <w:r>
        <w:rPr>
          <w:rFonts w:ascii="Poppins" w:eastAsia="Poppins" w:hAnsi="Poppins" w:cs="Poppins"/>
          <w:sz w:val="16"/>
          <w:szCs w:val="16"/>
        </w:rPr>
        <w:t>Aceste înregistrări NU sunt realizate în scop de monitorizare comercială sau marketing. Inregistrarile vor fi stocate in arhiva digitala a clinicii pentru o perioada limitata de timp. Declar că am citit și am înțeles informațiile de mai sus, că am avut posibilitatea să adresez întrebări și că mi s-au oferit explicații suficiente cu privire la realizarea înregistrărilor video fără sunet în cabinetul medical.</w:t>
      </w:r>
    </w:p>
    <w:p w14:paraId="711CDD6D" w14:textId="77777777" w:rsidR="00117784" w:rsidRDefault="00000000">
      <w:pPr>
        <w:spacing w:before="240" w:after="240"/>
        <w:jc w:val="both"/>
        <w:rPr>
          <w:rFonts w:ascii="Poppins" w:eastAsia="Poppins" w:hAnsi="Poppins" w:cs="Poppins"/>
          <w:sz w:val="16"/>
          <w:szCs w:val="16"/>
        </w:rPr>
      </w:pPr>
      <w:r>
        <w:rPr>
          <w:rFonts w:ascii="Poppins" w:eastAsia="Poppins" w:hAnsi="Poppins" w:cs="Poppins"/>
          <w:color w:val="980000"/>
          <w:sz w:val="16"/>
          <w:szCs w:val="16"/>
        </w:rPr>
        <w:t xml:space="preserve">Acord pentru realizarea înregistrărilor video fără sunet în cabinetul medical, în scopurile medicale, de siguranță, documentare, control al calității și protejare a drepturilor pacientului, medicului și clinicii: </w:t>
      </w:r>
      <w:r>
        <w:rPr>
          <w:rFonts w:ascii="Poppins" w:eastAsia="Poppins" w:hAnsi="Poppins" w:cs="Poppins"/>
          <w:b/>
          <w:bCs/>
          <w:sz w:val="15"/>
          <w:szCs w:val="15"/>
        </w:rPr>
        <w:t>${input5.1_da} ${input5.1_nu}</w:t>
      </w:r>
    </w:p>
    <w:p w14:paraId="7B679522" w14:textId="77777777" w:rsidR="00117784" w:rsidRDefault="00000000">
      <w:pPr>
        <w:jc w:val="both"/>
        <w:rPr>
          <w:rFonts w:ascii="Poppins" w:eastAsia="Poppins" w:hAnsi="Poppins" w:cs="Poppins"/>
          <w:sz w:val="16"/>
          <w:szCs w:val="16"/>
        </w:rPr>
      </w:pPr>
      <w:r>
        <w:rPr>
          <w:rFonts w:ascii="Poppins" w:eastAsia="Poppins" w:hAnsi="Poppins" w:cs="Poppins"/>
          <w:sz w:val="16"/>
          <w:szCs w:val="16"/>
        </w:rPr>
        <w:t xml:space="preserve">Înregistrarea video este componentă esențială a sistemului de control al calității și este </w:t>
      </w:r>
      <w:r>
        <w:rPr>
          <w:rFonts w:ascii="Poppins" w:eastAsia="Poppins" w:hAnsi="Poppins" w:cs="Poppins"/>
          <w:b/>
          <w:bCs/>
          <w:sz w:val="16"/>
          <w:szCs w:val="16"/>
        </w:rPr>
        <w:t>în interesul direct al pacientului</w:t>
      </w:r>
      <w:r>
        <w:rPr>
          <w:rFonts w:ascii="Poppins" w:eastAsia="Poppins" w:hAnsi="Poppins" w:cs="Poppins"/>
          <w:sz w:val="16"/>
          <w:szCs w:val="16"/>
        </w:rPr>
        <w:t xml:space="preserve">, oferindu-i probă obiectivă în cazul oricăror dispute ulterioare. Refuzul lipsește pacientul de această protecție, iar eventualele dispute privind actul medical se vor soluționa exclusiv pe baza altor probe, mai puțin obiective. Clinica își rezervă dreptul de a efectua intervențiile chirurgicale, sedarea, implantologia și procedurile complexe exclusiv în cabinete dotate cu sistem de înregistrare video. </w:t>
      </w:r>
    </w:p>
    <w:p w14:paraId="4FD120D4" w14:textId="77777777" w:rsidR="00117784" w:rsidRDefault="00117784">
      <w:pPr>
        <w:widowControl w:val="0"/>
        <w:ind w:right="-284"/>
        <w:rPr>
          <w:rFonts w:ascii="Poppins" w:eastAsia="Poppins" w:hAnsi="Poppins" w:cs="Poppins"/>
          <w:b/>
          <w:bCs/>
          <w:color w:val="6B1F1F"/>
          <w:sz w:val="20"/>
          <w:szCs w:val="20"/>
        </w:rPr>
      </w:pPr>
    </w:p>
    <w:p w14:paraId="24E53903" w14:textId="77777777" w:rsidR="00117784" w:rsidRDefault="00117784">
      <w:pPr>
        <w:widowControl w:val="0"/>
        <w:ind w:right="-284"/>
        <w:rPr>
          <w:rFonts w:ascii="Poppins" w:eastAsia="Poppins" w:hAnsi="Poppins" w:cs="Poppins"/>
          <w:b/>
          <w:bCs/>
          <w:color w:val="6B1F1F"/>
          <w:sz w:val="20"/>
          <w:szCs w:val="20"/>
        </w:rPr>
      </w:pPr>
    </w:p>
    <w:p w14:paraId="08C8F352" w14:textId="77777777" w:rsidR="00117784" w:rsidRDefault="00000000">
      <w:pPr>
        <w:widowControl w:val="0"/>
        <w:numPr>
          <w:ilvl w:val="0"/>
          <w:numId w:val="2"/>
        </w:numPr>
        <w:rPr>
          <w:rFonts w:ascii="Poppins" w:eastAsia="Poppins" w:hAnsi="Poppins" w:cs="Poppins"/>
          <w:b/>
          <w:bCs/>
          <w:color w:val="6B1F1F"/>
          <w:sz w:val="20"/>
          <w:szCs w:val="20"/>
        </w:rPr>
      </w:pPr>
      <w:r>
        <w:rPr>
          <w:rFonts w:ascii="Poppins" w:eastAsia="Poppins" w:hAnsi="Poppins" w:cs="Poppins"/>
          <w:b/>
          <w:bCs/>
          <w:color w:val="6B1F1F"/>
          <w:sz w:val="20"/>
          <w:szCs w:val="20"/>
        </w:rPr>
        <w:t>PRELUCRAREA DATELOR PERSONALE ÎN SCOPURI DE MARKETING</w:t>
      </w:r>
    </w:p>
    <w:p w14:paraId="202B525B" w14:textId="77777777" w:rsidR="00117784" w:rsidRDefault="00117784">
      <w:pPr>
        <w:widowControl w:val="0"/>
        <w:rPr>
          <w:rFonts w:ascii="Poppins" w:eastAsia="Poppins" w:hAnsi="Poppins" w:cs="Poppins"/>
          <w:b/>
          <w:bCs/>
          <w:color w:val="6B1F1F"/>
          <w:sz w:val="20"/>
          <w:szCs w:val="20"/>
        </w:rPr>
      </w:pPr>
    </w:p>
    <w:tbl>
      <w:tblPr>
        <w:tblStyle w:val="a0"/>
        <w:tblpPr w:leftFromText="180" w:rightFromText="180" w:topFromText="180" w:bottomFromText="180" w:vertAnchor="text"/>
        <w:tblW w:w="107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61"/>
      </w:tblGrid>
      <w:tr w:rsidR="00117784" w14:paraId="34BC8F96" w14:textId="77777777">
        <w:trPr>
          <w:trHeight w:val="1953"/>
        </w:trPr>
        <w:tc>
          <w:tcPr>
            <w:tcW w:w="10761" w:type="dxa"/>
          </w:tcPr>
          <w:sdt>
            <w:sdtPr>
              <w:rPr>
                <w:rFonts w:ascii="Times New Roman" w:eastAsia="Times New Roman" w:hAnsi="Times New Roman" w:cs="Times New Roman"/>
                <w:sz w:val="24"/>
                <w:szCs w:val="24"/>
              </w:rPr>
              <w:tag w:val="goog_rdk_1"/>
              <w:id w:val="131323561"/>
              <w:lock w:val="contentLocked"/>
            </w:sdtPr>
            <w:sdtContent>
              <w:p w14:paraId="39031E10" w14:textId="77777777" w:rsidR="00117784" w:rsidRDefault="00000000">
                <w:pPr>
                  <w:widowControl w:val="0"/>
                  <w:spacing w:line="240" w:lineRule="auto"/>
                  <w:ind w:left="122"/>
                  <w:rPr>
                    <w:rFonts w:ascii="Poppins" w:eastAsia="Poppins" w:hAnsi="Poppins" w:cs="Poppins"/>
                    <w:b/>
                    <w:bCs/>
                    <w:color w:val="5E1513"/>
                    <w:sz w:val="15"/>
                    <w:szCs w:val="15"/>
                  </w:rPr>
                </w:pPr>
                <w:r>
                  <w:rPr>
                    <w:rFonts w:ascii="Poppins" w:eastAsia="Poppins" w:hAnsi="Poppins" w:cs="Poppins"/>
                    <w:b/>
                    <w:bCs/>
                    <w:color w:val="5E1513"/>
                    <w:sz w:val="15"/>
                    <w:szCs w:val="15"/>
                  </w:rPr>
                  <w:t xml:space="preserve">Consimțământ privind prelucrarea datelor personale în scopuri de marketing  </w:t>
                </w:r>
              </w:p>
              <w:p w14:paraId="47A51DB5" w14:textId="77777777" w:rsidR="00117784" w:rsidRDefault="00000000">
                <w:pPr>
                  <w:widowControl w:val="0"/>
                  <w:spacing w:before="115" w:line="261" w:lineRule="auto"/>
                  <w:ind w:left="106" w:right="55" w:firstLine="3"/>
                  <w:jc w:val="both"/>
                  <w:rPr>
                    <w:rFonts w:ascii="Poppins" w:eastAsia="Poppins" w:hAnsi="Poppins" w:cs="Poppins"/>
                    <w:sz w:val="15"/>
                    <w:szCs w:val="15"/>
                  </w:rPr>
                </w:pPr>
                <w:r>
                  <w:rPr>
                    <w:rFonts w:ascii="Poppins" w:eastAsia="Poppins" w:hAnsi="Poppins" w:cs="Poppins"/>
                    <w:sz w:val="15"/>
                    <w:szCs w:val="15"/>
                  </w:rPr>
                  <w:t xml:space="preserve">Îmi exprim acordul cu privire la utilizarea și prelucrarea datelor mele cu caracter personal de către Clinicile Dr. Ardeleanu,  în scopuri de marketing (promovarea serviciilor, informare privind oferte promoționale pentru diverse investigații sau  pentru anumite perioade de timp, informare privind echipamente noi și/sau servicii incluse în activitatea clinicii etc. prin  transmiterea către subsemnatul de e-mailuri și sms-uri).  </w:t>
                </w:r>
              </w:p>
              <w:p w14:paraId="2471970D" w14:textId="77777777" w:rsidR="00117784" w:rsidRDefault="00000000">
                <w:pPr>
                  <w:widowControl w:val="0"/>
                  <w:spacing w:before="115" w:line="261" w:lineRule="auto"/>
                  <w:ind w:left="106" w:right="55" w:firstLine="3"/>
                  <w:jc w:val="right"/>
                  <w:rPr>
                    <w:rFonts w:ascii="Poppins" w:eastAsia="Poppins" w:hAnsi="Poppins" w:cs="Poppins"/>
                    <w:sz w:val="15"/>
                    <w:szCs w:val="15"/>
                  </w:rPr>
                </w:pPr>
                <w:r>
                  <w:rPr>
                    <w:rFonts w:ascii="Poppins" w:eastAsia="Poppins" w:hAnsi="Poppins" w:cs="Poppins"/>
                    <w:sz w:val="15"/>
                    <w:szCs w:val="15"/>
                  </w:rPr>
                  <w:t xml:space="preserve"> </w:t>
                </w:r>
                <w:r>
                  <w:rPr>
                    <w:rFonts w:ascii="Poppins" w:eastAsia="Poppins" w:hAnsi="Poppins" w:cs="Poppins"/>
                    <w:b/>
                    <w:bCs/>
                    <w:sz w:val="15"/>
                    <w:szCs w:val="15"/>
                  </w:rPr>
                  <w:t>Acord: ${marketing_da} ${marketing_nu}</w:t>
                </w:r>
              </w:p>
            </w:sdtContent>
          </w:sdt>
        </w:tc>
      </w:tr>
    </w:tbl>
    <w:p w14:paraId="40DD3A5E" w14:textId="77777777" w:rsidR="00117784" w:rsidRDefault="00117784">
      <w:pPr>
        <w:widowControl w:val="0"/>
        <w:spacing w:line="276" w:lineRule="auto"/>
        <w:rPr>
          <w:rFonts w:ascii="Poppins" w:eastAsia="Poppins" w:hAnsi="Poppins" w:cs="Poppins"/>
          <w:b/>
          <w:bCs/>
          <w:color w:val="6B1F1F"/>
          <w:sz w:val="20"/>
          <w:szCs w:val="20"/>
        </w:rPr>
      </w:pPr>
    </w:p>
    <w:p w14:paraId="02150FEE" w14:textId="77777777" w:rsidR="00117784" w:rsidRDefault="00000000">
      <w:pPr>
        <w:widowControl w:val="0"/>
        <w:numPr>
          <w:ilvl w:val="0"/>
          <w:numId w:val="2"/>
        </w:numPr>
        <w:ind w:right="-284"/>
        <w:rPr>
          <w:rFonts w:ascii="Poppins" w:eastAsia="Poppins" w:hAnsi="Poppins" w:cs="Poppins"/>
          <w:b/>
          <w:bCs/>
          <w:color w:val="6B1F1F"/>
          <w:sz w:val="20"/>
          <w:szCs w:val="20"/>
        </w:rPr>
      </w:pPr>
      <w:r>
        <w:rPr>
          <w:rFonts w:ascii="Poppins" w:eastAsia="Poppins" w:hAnsi="Poppins" w:cs="Poppins"/>
          <w:b/>
          <w:bCs/>
          <w:color w:val="6B1F1F"/>
          <w:sz w:val="20"/>
          <w:szCs w:val="20"/>
        </w:rPr>
        <w:t>REALIZAREA DE PROCEDURI RADIOLOGICE (RX/CBCT)</w:t>
      </w:r>
    </w:p>
    <w:p w14:paraId="7D10C086" w14:textId="77777777" w:rsidR="00117784" w:rsidRDefault="00000000">
      <w:pPr>
        <w:spacing w:before="240" w:after="240"/>
        <w:jc w:val="both"/>
        <w:rPr>
          <w:rFonts w:ascii="Poppins" w:eastAsia="Poppins" w:hAnsi="Poppins" w:cs="Poppins"/>
          <w:sz w:val="16"/>
          <w:szCs w:val="16"/>
        </w:rPr>
      </w:pPr>
      <w:r>
        <w:rPr>
          <w:rFonts w:ascii="Poppins" w:eastAsia="Poppins" w:hAnsi="Poppins" w:cs="Poppins"/>
          <w:sz w:val="16"/>
          <w:szCs w:val="16"/>
        </w:rPr>
        <w:t xml:space="preserve">Am fost informat(ă) că, atunci când vor fi indicate medical pe parcursul tratamentelor viitoare, clinica </w:t>
      </w:r>
      <w:r>
        <w:rPr>
          <w:rFonts w:ascii="Poppins" w:eastAsia="Poppins" w:hAnsi="Poppins" w:cs="Poppins"/>
          <w:b/>
          <w:bCs/>
          <w:sz w:val="16"/>
          <w:szCs w:val="16"/>
        </w:rPr>
        <w:t>Dr. Ardeleanu</w:t>
      </w:r>
      <w:r>
        <w:rPr>
          <w:rFonts w:ascii="Poppins" w:eastAsia="Poppins" w:hAnsi="Poppins" w:cs="Poppins"/>
          <w:sz w:val="16"/>
          <w:szCs w:val="16"/>
        </w:rPr>
        <w:t xml:space="preserve"> și Dr. Virginia Ardeleanu și/sau colaboratorii coordonați de aceasta pot realiza următoarele investigații radiologice:</w:t>
      </w:r>
    </w:p>
    <w:p w14:paraId="06B6D530" w14:textId="77777777" w:rsidR="00117784" w:rsidRDefault="00000000">
      <w:pPr>
        <w:numPr>
          <w:ilvl w:val="0"/>
          <w:numId w:val="5"/>
        </w:numPr>
        <w:spacing w:before="240"/>
        <w:rPr>
          <w:rFonts w:ascii="Poppins" w:eastAsia="Poppins" w:hAnsi="Poppins" w:cs="Poppins"/>
          <w:sz w:val="16"/>
          <w:szCs w:val="16"/>
        </w:rPr>
      </w:pPr>
      <w:r>
        <w:rPr>
          <w:rFonts w:ascii="Poppins" w:eastAsia="Poppins" w:hAnsi="Poppins" w:cs="Poppins"/>
          <w:sz w:val="16"/>
          <w:szCs w:val="16"/>
        </w:rPr>
        <w:t>Investigație imagistică de tip RX — Valoare medie DAP 1,7 (Gy × cm²);</w:t>
      </w:r>
    </w:p>
    <w:p w14:paraId="2F1D4A43" w14:textId="77777777" w:rsidR="00117784" w:rsidRDefault="00000000">
      <w:pPr>
        <w:numPr>
          <w:ilvl w:val="0"/>
          <w:numId w:val="5"/>
        </w:numPr>
        <w:spacing w:after="240"/>
        <w:rPr>
          <w:rFonts w:ascii="Poppins" w:eastAsia="Poppins" w:hAnsi="Poppins" w:cs="Poppins"/>
          <w:sz w:val="16"/>
          <w:szCs w:val="16"/>
        </w:rPr>
      </w:pPr>
      <w:r>
        <w:rPr>
          <w:rFonts w:ascii="Poppins" w:eastAsia="Poppins" w:hAnsi="Poppins" w:cs="Poppins"/>
          <w:sz w:val="16"/>
          <w:szCs w:val="16"/>
        </w:rPr>
        <w:t>Investigație imagistică de tip CBCT — Valoare medie DAP 2,5 (Gy × cm²).</w:t>
      </w:r>
    </w:p>
    <w:p w14:paraId="11B6AC2F" w14:textId="77777777" w:rsidR="00117784" w:rsidRDefault="00000000">
      <w:pPr>
        <w:spacing w:before="240" w:after="240"/>
        <w:jc w:val="both"/>
        <w:rPr>
          <w:rFonts w:ascii="Poppins" w:eastAsia="Poppins" w:hAnsi="Poppins" w:cs="Poppins"/>
          <w:sz w:val="16"/>
          <w:szCs w:val="16"/>
        </w:rPr>
      </w:pPr>
      <w:r>
        <w:rPr>
          <w:rFonts w:ascii="Poppins" w:eastAsia="Poppins" w:hAnsi="Poppins" w:cs="Poppins"/>
          <w:sz w:val="16"/>
          <w:szCs w:val="16"/>
        </w:rPr>
        <w:t>Valoarea măsurată per fiecare investigație se regăsește în registrul de intrări/ieșiri al cabinetului de radiologie al clinicii.</w:t>
      </w:r>
    </w:p>
    <w:p w14:paraId="27F83143" w14:textId="77777777" w:rsidR="00117784" w:rsidRDefault="00000000">
      <w:pPr>
        <w:spacing w:before="240" w:after="240"/>
        <w:jc w:val="both"/>
        <w:rPr>
          <w:rFonts w:ascii="Poppins" w:eastAsia="Poppins" w:hAnsi="Poppins" w:cs="Poppins"/>
          <w:sz w:val="18"/>
          <w:szCs w:val="18"/>
        </w:rPr>
      </w:pPr>
      <w:r>
        <w:rPr>
          <w:rFonts w:ascii="Poppins" w:eastAsia="Poppins" w:hAnsi="Poppins" w:cs="Poppins"/>
          <w:sz w:val="16"/>
          <w:szCs w:val="16"/>
        </w:rPr>
        <w:t>Înțeleg că aceste investigații presupun expunerea la doze mici de radiații ionizante, exprimate prin valorile medii DAP indicate mai sus, stabilite cu respectarea principiilor justificării medicale și optimizării (principiul ALARA — As Low As Reasonably Achievable). Am fost informat(ă), într-un limbaj accesibil, despre natura și scopul procedurilor radiologice și rolul lor în stabilirea, confirmarea sau monitorizarea unui diagnostic ori plan terapeutic, beneficiile diagnostice indispensabile pentru un plan terapeutic corect și sigur, riscurile potențiale considerate în literatura de specialitate ca minore în raport cu beneficiul diagnostic, alternativele rezonabile (dacă există) și consecințele probabile ale neefectuării investigației. Pentru fiecare investigație, voi fi informat(ă) verbal anterior efectuării și voi avea dreptul de a refuza punctual. Mă oblig să comunic medicului, anterior fiecărei investigații, dacă sunt sau există suspiciunea de sarcină.</w:t>
      </w:r>
    </w:p>
    <w:tbl>
      <w:tblPr>
        <w:tblStyle w:val="a1"/>
        <w:tblpPr w:leftFromText="180" w:rightFromText="180" w:topFromText="180" w:bottomFromText="180" w:vertAnchor="text"/>
        <w:tblW w:w="107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61"/>
      </w:tblGrid>
      <w:tr w:rsidR="00117784" w14:paraId="5104AF49" w14:textId="77777777">
        <w:trPr>
          <w:trHeight w:val="1953"/>
        </w:trPr>
        <w:tc>
          <w:tcPr>
            <w:tcW w:w="10761" w:type="dxa"/>
          </w:tcPr>
          <w:bookmarkStart w:id="0" w:name="_heading=h.rt1blkheldda" w:colFirst="0" w:colLast="0" w:displacedByCustomXml="next"/>
          <w:bookmarkEnd w:id="0" w:displacedByCustomXml="next"/>
          <w:sdt>
            <w:sdtPr>
              <w:rPr>
                <w:rFonts w:ascii="Times New Roman" w:eastAsia="Times New Roman" w:hAnsi="Times New Roman" w:cs="Times New Roman"/>
                <w:color w:val="auto"/>
                <w:sz w:val="24"/>
                <w:szCs w:val="24"/>
              </w:rPr>
              <w:tag w:val="goog_rdk_2"/>
              <w:id w:val="-316675868"/>
              <w:lock w:val="contentLocked"/>
            </w:sdtPr>
            <w:sdtContent>
              <w:p w14:paraId="778694EE" w14:textId="77777777" w:rsidR="00117784" w:rsidRDefault="00000000">
                <w:pPr>
                  <w:pStyle w:val="Heading2"/>
                  <w:spacing w:before="0" w:line="240" w:lineRule="auto"/>
                  <w:jc w:val="both"/>
                  <w:outlineLvl w:val="1"/>
                  <w:rPr>
                    <w:rFonts w:ascii="Poppins" w:eastAsia="Poppins" w:hAnsi="Poppins" w:cs="Poppins"/>
                    <w:sz w:val="16"/>
                    <w:szCs w:val="16"/>
                  </w:rPr>
                </w:pPr>
                <w:r>
                  <w:rPr>
                    <w:rFonts w:ascii="Poppins" w:eastAsia="Poppins" w:hAnsi="Poppins" w:cs="Poppins"/>
                    <w:b/>
                    <w:bCs/>
                    <w:color w:val="6B1F1F"/>
                    <w:sz w:val="21"/>
                    <w:szCs w:val="21"/>
                  </w:rPr>
                  <w:t>Modalitatea de livrare a rezultatelor imagistice</w:t>
                </w:r>
              </w:p>
              <w:p w14:paraId="010C5425" w14:textId="77777777" w:rsidR="00117784" w:rsidRDefault="00000000">
                <w:pPr>
                  <w:spacing w:before="240" w:after="240" w:line="240" w:lineRule="auto"/>
                  <w:jc w:val="both"/>
                  <w:rPr>
                    <w:rFonts w:ascii="Poppins" w:eastAsia="Poppins" w:hAnsi="Poppins" w:cs="Poppins"/>
                    <w:sz w:val="15"/>
                    <w:szCs w:val="15"/>
                  </w:rPr>
                </w:pPr>
                <w:r>
                  <w:rPr>
                    <w:rFonts w:ascii="Poppins" w:eastAsia="Poppins" w:hAnsi="Poppins" w:cs="Poppins"/>
                    <w:sz w:val="16"/>
                    <w:szCs w:val="16"/>
                  </w:rPr>
                  <w:t>Înțeleg că rezultatele investigațiilor radiologice se transmit exclusiv în format digital, la adresa de e-mail comunicată în Secțiunea 1: pentru RX, imaginea se vizualizează cu orice program standard (Windows Photos, Preview macOS, browser web), fără software specializat; pentru CBCT/CT, este necesar un software specializat — linkul de descărcare, instrucțiunile și un material video explicativ sunt incluse în e-mail. Imaginile transmise au caracter informativ și de păstrare în dosarul personal; interpretarea diagnostică se realizează exclusiv de medicul de specialitate, în consultație, iar pacientul se obligă să nu le utilizeze pentru auto-diagnostic. Pacientul răspunde de corectitudinea adresei de e-mail și de verificarea folderelor Inbox și Spam/Junk/Promoții; clinica nu poate fi ținută răspunzătoare pentru nelivrarea sau întârzierea livrării e-mailului datorate adreselor inactive, căsuțelor pline, filtrelor de spam, echipamentelor sau competențelor tehnice ale pacientului.</w:t>
                </w:r>
              </w:p>
            </w:sdtContent>
          </w:sdt>
        </w:tc>
      </w:tr>
    </w:tbl>
    <w:p w14:paraId="3BC564EE" w14:textId="77777777" w:rsidR="00117784" w:rsidRDefault="00000000">
      <w:pPr>
        <w:spacing w:before="240" w:after="240"/>
        <w:jc w:val="both"/>
        <w:rPr>
          <w:rFonts w:ascii="Poppins" w:eastAsia="Poppins" w:hAnsi="Poppins" w:cs="Poppins"/>
          <w:sz w:val="16"/>
          <w:szCs w:val="16"/>
        </w:rPr>
      </w:pPr>
      <w:r>
        <w:rPr>
          <w:rFonts w:ascii="Poppins" w:eastAsia="Poppins" w:hAnsi="Poppins" w:cs="Poppins"/>
          <w:sz w:val="16"/>
          <w:szCs w:val="16"/>
        </w:rPr>
        <w:t>Declar că am citit și am înțeles informațiile de mai sus, că am avut posibilitatea să adresez întrebări și că mi s-au oferit explicații suficiente cu privire la realizarea procedurilor radiologice (RX/CBCT) și modalitatea de livrare a rezultatelor.</w:t>
      </w:r>
    </w:p>
    <w:p w14:paraId="1EBDC280" w14:textId="77777777" w:rsidR="00117784" w:rsidRDefault="00000000">
      <w:pPr>
        <w:spacing w:before="240" w:after="240"/>
        <w:jc w:val="both"/>
        <w:rPr>
          <w:rFonts w:ascii="Poppins" w:eastAsia="Poppins" w:hAnsi="Poppins" w:cs="Poppins"/>
          <w:b/>
          <w:bCs/>
          <w:sz w:val="16"/>
          <w:szCs w:val="16"/>
        </w:rPr>
      </w:pPr>
      <w:r>
        <w:rPr>
          <w:rFonts w:ascii="Poppins" w:eastAsia="Poppins" w:hAnsi="Poppins" w:cs="Poppins"/>
          <w:color w:val="980000"/>
          <w:sz w:val="16"/>
          <w:szCs w:val="16"/>
        </w:rPr>
        <w:t xml:space="preserve">Acord pentru realizarea investigațiilor radiologice (RX/CBCT) atunci când sunt indicate medical, livrarea rezultatelor pe e-mail și prelucrarea datelor radiologice în scop medical: </w:t>
      </w:r>
      <w:r>
        <w:rPr>
          <w:rFonts w:ascii="Poppins" w:eastAsia="Poppins" w:hAnsi="Poppins" w:cs="Poppins"/>
          <w:b/>
          <w:bCs/>
          <w:sz w:val="15"/>
          <w:szCs w:val="15"/>
        </w:rPr>
        <w:t>${input7.1_da} ${input7.1_nu}</w:t>
      </w:r>
    </w:p>
    <w:p w14:paraId="70DB5947" w14:textId="77777777" w:rsidR="00117784" w:rsidRDefault="00000000">
      <w:pPr>
        <w:spacing w:before="240" w:after="240"/>
        <w:jc w:val="both"/>
        <w:rPr>
          <w:rFonts w:ascii="Poppins" w:eastAsia="Poppins" w:hAnsi="Poppins" w:cs="Poppins"/>
          <w:sz w:val="15"/>
          <w:szCs w:val="15"/>
        </w:rPr>
      </w:pPr>
      <w:r>
        <w:rPr>
          <w:rFonts w:ascii="Poppins" w:eastAsia="Poppins" w:hAnsi="Poppins" w:cs="Poppins"/>
          <w:sz w:val="16"/>
          <w:szCs w:val="16"/>
        </w:rPr>
        <w:t xml:space="preserve">Refuzul face </w:t>
      </w:r>
      <w:r>
        <w:rPr>
          <w:rFonts w:ascii="Poppins" w:eastAsia="Poppins" w:hAnsi="Poppins" w:cs="Poppins"/>
          <w:b/>
          <w:bCs/>
          <w:sz w:val="16"/>
          <w:szCs w:val="16"/>
        </w:rPr>
        <w:t>imposibilă</w:t>
      </w:r>
      <w:r>
        <w:rPr>
          <w:rFonts w:ascii="Poppins" w:eastAsia="Poppins" w:hAnsi="Poppins" w:cs="Poppins"/>
          <w:sz w:val="16"/>
          <w:szCs w:val="16"/>
        </w:rPr>
        <w:t xml:space="preserve"> diagnosticarea corectă și efectuarea în siguranță a endodonției, implantologiei, ortodonției complexe, chirurgiei orale, parodontologiei și proteticii complexe. Pacientul își asumă integral riscul unor erori de diagnostic, proceduri efectuate fără date complete sau complicații evitabile prin imagistică. Clinica își rezervă dreptul absolut de a refuza orice procedură pentru care diagnosticul radiologic este indispensabil siguranței medicale, fără ca acest refuz să atragă răspunderea sa.</w:t>
      </w:r>
    </w:p>
    <w:p w14:paraId="29FCDC26" w14:textId="77777777" w:rsidR="00117784" w:rsidRDefault="00117784">
      <w:pPr>
        <w:rPr>
          <w:rFonts w:ascii="Poppins" w:eastAsia="Poppins" w:hAnsi="Poppins" w:cs="Poppins"/>
          <w:sz w:val="18"/>
          <w:szCs w:val="18"/>
        </w:rPr>
      </w:pPr>
    </w:p>
    <w:p w14:paraId="64967219" w14:textId="77777777" w:rsidR="00117784" w:rsidRDefault="00117784">
      <w:pPr>
        <w:widowControl w:val="0"/>
        <w:pBdr>
          <w:top w:val="nil"/>
          <w:left w:val="nil"/>
          <w:bottom w:val="nil"/>
          <w:right w:val="nil"/>
          <w:between w:val="nil"/>
        </w:pBdr>
        <w:spacing w:line="276" w:lineRule="auto"/>
        <w:rPr>
          <w:rFonts w:ascii="Poppins" w:eastAsia="Poppins" w:hAnsi="Poppins" w:cs="Poppins"/>
          <w:sz w:val="18"/>
          <w:szCs w:val="18"/>
        </w:rPr>
      </w:pPr>
    </w:p>
    <w:p w14:paraId="7AA4102E" w14:textId="77777777" w:rsidR="00117784" w:rsidRDefault="00117784">
      <w:pPr>
        <w:pStyle w:val="Heading1"/>
        <w:spacing w:before="320" w:after="140"/>
        <w:rPr>
          <w:rFonts w:ascii="Poppins" w:eastAsia="Poppins" w:hAnsi="Poppins" w:cs="Poppins"/>
          <w:color w:val="6B1F1F"/>
          <w:sz w:val="21"/>
          <w:szCs w:val="21"/>
        </w:rPr>
      </w:pPr>
      <w:bookmarkStart w:id="1" w:name="_heading=h.x92ekdte9pu1" w:colFirst="0" w:colLast="0"/>
      <w:bookmarkEnd w:id="1"/>
    </w:p>
    <w:p w14:paraId="030DB285" w14:textId="77777777" w:rsidR="00117784" w:rsidRDefault="00000000">
      <w:pPr>
        <w:pStyle w:val="Heading1"/>
        <w:spacing w:before="320" w:after="140"/>
        <w:rPr>
          <w:rFonts w:ascii="Poppins" w:eastAsia="Poppins" w:hAnsi="Poppins" w:cs="Poppins"/>
          <w:color w:val="7B1D17"/>
          <w:sz w:val="22"/>
          <w:szCs w:val="22"/>
        </w:rPr>
      </w:pPr>
      <w:bookmarkStart w:id="2" w:name="_heading=h.o4vznvn6286a" w:colFirst="0" w:colLast="0"/>
      <w:bookmarkEnd w:id="2"/>
      <w:r>
        <w:rPr>
          <w:rFonts w:ascii="Poppins" w:eastAsia="Poppins" w:hAnsi="Poppins" w:cs="Poppins"/>
          <w:color w:val="6B1F1F"/>
          <w:sz w:val="21"/>
          <w:szCs w:val="21"/>
        </w:rPr>
        <w:lastRenderedPageBreak/>
        <w:t>SUMAR ACORDURI ȘI SEMNĂTURĂ</w:t>
      </w:r>
    </w:p>
    <w:tbl>
      <w:tblPr>
        <w:tblStyle w:val="a2"/>
        <w:tblW w:w="104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6135"/>
        <w:gridCol w:w="3180"/>
      </w:tblGrid>
      <w:tr w:rsidR="00117784" w14:paraId="5733046D" w14:textId="77777777">
        <w:trPr>
          <w:trHeight w:val="493"/>
          <w:tblHeader/>
        </w:trPr>
        <w:tc>
          <w:tcPr>
            <w:tcW w:w="1095" w:type="dxa"/>
            <w:tcBorders>
              <w:top w:val="single" w:sz="4" w:space="0" w:color="888888"/>
              <w:left w:val="single" w:sz="4" w:space="0" w:color="888888"/>
              <w:bottom w:val="single" w:sz="4" w:space="0" w:color="888888"/>
              <w:right w:val="single" w:sz="4" w:space="0" w:color="888888"/>
            </w:tcBorders>
            <w:shd w:val="clear" w:color="auto" w:fill="7B1D17"/>
            <w:tcMar>
              <w:top w:w="100" w:type="dxa"/>
              <w:left w:w="140" w:type="dxa"/>
              <w:bottom w:w="100" w:type="dxa"/>
              <w:right w:w="140" w:type="dxa"/>
            </w:tcMar>
          </w:tcPr>
          <w:p w14:paraId="3F864AE5" w14:textId="77777777" w:rsidR="00117784" w:rsidRDefault="00000000">
            <w:pPr>
              <w:rPr>
                <w:rFonts w:ascii="Poppins" w:eastAsia="Poppins" w:hAnsi="Poppins" w:cs="Poppins"/>
                <w:color w:val="FFFFFF"/>
                <w:sz w:val="16"/>
                <w:szCs w:val="16"/>
              </w:rPr>
            </w:pPr>
            <w:r>
              <w:rPr>
                <w:rFonts w:ascii="Poppins" w:eastAsia="Poppins" w:hAnsi="Poppins" w:cs="Poppins"/>
                <w:b/>
                <w:bCs/>
                <w:color w:val="FFFFFF"/>
                <w:sz w:val="16"/>
                <w:szCs w:val="16"/>
              </w:rPr>
              <w:t>Cod</w:t>
            </w:r>
          </w:p>
        </w:tc>
        <w:tc>
          <w:tcPr>
            <w:tcW w:w="6135" w:type="dxa"/>
            <w:tcBorders>
              <w:top w:val="single" w:sz="4" w:space="0" w:color="888888"/>
              <w:left w:val="single" w:sz="4" w:space="0" w:color="888888"/>
              <w:bottom w:val="single" w:sz="4" w:space="0" w:color="888888"/>
              <w:right w:val="single" w:sz="4" w:space="0" w:color="888888"/>
            </w:tcBorders>
            <w:shd w:val="clear" w:color="auto" w:fill="7B1D17"/>
            <w:tcMar>
              <w:top w:w="100" w:type="dxa"/>
              <w:left w:w="140" w:type="dxa"/>
              <w:bottom w:w="100" w:type="dxa"/>
              <w:right w:w="140" w:type="dxa"/>
            </w:tcMar>
          </w:tcPr>
          <w:p w14:paraId="1DF3FDF9" w14:textId="77777777" w:rsidR="00117784" w:rsidRDefault="00000000">
            <w:pPr>
              <w:rPr>
                <w:rFonts w:ascii="Poppins" w:eastAsia="Poppins" w:hAnsi="Poppins" w:cs="Poppins"/>
                <w:color w:val="FFFFFF"/>
                <w:sz w:val="16"/>
                <w:szCs w:val="16"/>
              </w:rPr>
            </w:pPr>
            <w:r>
              <w:rPr>
                <w:rFonts w:ascii="Poppins" w:eastAsia="Poppins" w:hAnsi="Poppins" w:cs="Poppins"/>
                <w:b/>
                <w:bCs/>
                <w:color w:val="FFFFFF"/>
                <w:sz w:val="16"/>
                <w:szCs w:val="16"/>
              </w:rPr>
              <w:t>Acord</w:t>
            </w:r>
          </w:p>
        </w:tc>
        <w:tc>
          <w:tcPr>
            <w:tcW w:w="3180" w:type="dxa"/>
            <w:tcBorders>
              <w:top w:val="single" w:sz="4" w:space="0" w:color="888888"/>
              <w:left w:val="single" w:sz="4" w:space="0" w:color="888888"/>
              <w:bottom w:val="single" w:sz="4" w:space="0" w:color="888888"/>
              <w:right w:val="single" w:sz="4" w:space="0" w:color="888888"/>
            </w:tcBorders>
            <w:shd w:val="clear" w:color="auto" w:fill="7B1D17"/>
            <w:tcMar>
              <w:top w:w="100" w:type="dxa"/>
              <w:left w:w="140" w:type="dxa"/>
              <w:bottom w:w="100" w:type="dxa"/>
              <w:right w:w="140" w:type="dxa"/>
            </w:tcMar>
          </w:tcPr>
          <w:p w14:paraId="34630E94" w14:textId="77777777" w:rsidR="00117784" w:rsidRDefault="00000000">
            <w:pPr>
              <w:jc w:val="center"/>
              <w:rPr>
                <w:rFonts w:ascii="Poppins" w:eastAsia="Poppins" w:hAnsi="Poppins" w:cs="Poppins"/>
                <w:color w:val="FFFFFF"/>
                <w:sz w:val="16"/>
                <w:szCs w:val="16"/>
              </w:rPr>
            </w:pPr>
            <w:r>
              <w:rPr>
                <w:rFonts w:ascii="Poppins" w:eastAsia="Poppins" w:hAnsi="Poppins" w:cs="Poppins"/>
                <w:b/>
                <w:bCs/>
                <w:color w:val="FFFFFF"/>
                <w:sz w:val="16"/>
                <w:szCs w:val="16"/>
              </w:rPr>
              <w:t>Răspuns</w:t>
            </w:r>
          </w:p>
        </w:tc>
      </w:tr>
      <w:tr w:rsidR="00117784" w14:paraId="37BE2B42" w14:textId="77777777">
        <w:trPr>
          <w:trHeight w:val="483"/>
        </w:trPr>
        <w:tc>
          <w:tcPr>
            <w:tcW w:w="1095"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B3DC06F" w14:textId="77777777" w:rsidR="00117784" w:rsidRDefault="00000000">
            <w:pPr>
              <w:rPr>
                <w:rFonts w:ascii="Poppins" w:eastAsia="Poppins" w:hAnsi="Poppins" w:cs="Poppins"/>
                <w:color w:val="333333"/>
                <w:sz w:val="16"/>
                <w:szCs w:val="16"/>
              </w:rPr>
            </w:pPr>
            <w:r>
              <w:rPr>
                <w:rFonts w:ascii="Poppins" w:eastAsia="Poppins" w:hAnsi="Poppins" w:cs="Poppins"/>
                <w:b/>
                <w:bCs/>
                <w:color w:val="333333"/>
                <w:sz w:val="16"/>
                <w:szCs w:val="16"/>
              </w:rPr>
              <w:t>2.1</w:t>
            </w:r>
          </w:p>
        </w:tc>
        <w:tc>
          <w:tcPr>
            <w:tcW w:w="6135"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B0C3F4F" w14:textId="77777777" w:rsidR="00117784" w:rsidRDefault="00000000">
            <w:pPr>
              <w:rPr>
                <w:rFonts w:ascii="Poppins" w:eastAsia="Poppins" w:hAnsi="Poppins" w:cs="Poppins"/>
                <w:color w:val="333333"/>
                <w:sz w:val="16"/>
                <w:szCs w:val="16"/>
              </w:rPr>
            </w:pPr>
            <w:r>
              <w:rPr>
                <w:rFonts w:ascii="Poppins" w:eastAsia="Poppins" w:hAnsi="Poppins" w:cs="Poppins"/>
                <w:color w:val="333333"/>
                <w:sz w:val="16"/>
                <w:szCs w:val="16"/>
              </w:rPr>
              <w:t>Prelucrarea datelor personale medicale</w:t>
            </w:r>
          </w:p>
        </w:tc>
        <w:tc>
          <w:tcPr>
            <w:tcW w:w="318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FE5A37F" w14:textId="77777777" w:rsidR="00117784" w:rsidRDefault="00000000">
            <w:pPr>
              <w:jc w:val="center"/>
              <w:rPr>
                <w:rFonts w:ascii="Poppins" w:eastAsia="Poppins" w:hAnsi="Poppins" w:cs="Poppins"/>
                <w:color w:val="333333"/>
                <w:sz w:val="16"/>
                <w:szCs w:val="16"/>
              </w:rPr>
            </w:pPr>
            <w:r>
              <w:rPr>
                <w:rFonts w:ascii="Poppins" w:eastAsia="Poppins" w:hAnsi="Poppins" w:cs="Poppins"/>
                <w:color w:val="333333"/>
                <w:sz w:val="16"/>
                <w:szCs w:val="16"/>
              </w:rPr>
              <w:t>${input2.1_da} ${input2.1_nu}</w:t>
            </w:r>
          </w:p>
        </w:tc>
      </w:tr>
      <w:tr w:rsidR="00117784" w14:paraId="7C208ED5" w14:textId="77777777">
        <w:tc>
          <w:tcPr>
            <w:tcW w:w="1095"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58E60F1" w14:textId="77777777" w:rsidR="00117784" w:rsidRDefault="00000000">
            <w:pPr>
              <w:rPr>
                <w:rFonts w:ascii="Poppins" w:eastAsia="Poppins" w:hAnsi="Poppins" w:cs="Poppins"/>
                <w:color w:val="333333"/>
                <w:sz w:val="16"/>
                <w:szCs w:val="16"/>
              </w:rPr>
            </w:pPr>
            <w:r>
              <w:rPr>
                <w:rFonts w:ascii="Poppins" w:eastAsia="Poppins" w:hAnsi="Poppins" w:cs="Poppins"/>
                <w:b/>
                <w:bCs/>
                <w:color w:val="333333"/>
                <w:sz w:val="16"/>
                <w:szCs w:val="16"/>
              </w:rPr>
              <w:t>3.1</w:t>
            </w:r>
          </w:p>
        </w:tc>
        <w:tc>
          <w:tcPr>
            <w:tcW w:w="6135"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229A87D" w14:textId="77777777" w:rsidR="00117784" w:rsidRDefault="00000000">
            <w:pPr>
              <w:rPr>
                <w:rFonts w:ascii="Poppins" w:eastAsia="Poppins" w:hAnsi="Poppins" w:cs="Poppins"/>
                <w:color w:val="333333"/>
                <w:sz w:val="16"/>
                <w:szCs w:val="16"/>
              </w:rPr>
            </w:pPr>
            <w:r>
              <w:rPr>
                <w:rFonts w:ascii="Poppins" w:eastAsia="Poppins" w:hAnsi="Poppins" w:cs="Poppins"/>
                <w:color w:val="333333"/>
                <w:sz w:val="16"/>
                <w:szCs w:val="16"/>
              </w:rPr>
              <w:t>Imagini clinice și scanări intraorale digitale 2D/3D</w:t>
            </w:r>
          </w:p>
        </w:tc>
        <w:tc>
          <w:tcPr>
            <w:tcW w:w="318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33179F5" w14:textId="77777777" w:rsidR="00117784" w:rsidRDefault="00000000">
            <w:pPr>
              <w:jc w:val="center"/>
              <w:rPr>
                <w:rFonts w:ascii="Poppins" w:eastAsia="Poppins" w:hAnsi="Poppins" w:cs="Poppins"/>
                <w:color w:val="333333"/>
                <w:sz w:val="16"/>
                <w:szCs w:val="16"/>
              </w:rPr>
            </w:pPr>
            <w:r>
              <w:rPr>
                <w:rFonts w:ascii="Poppins" w:eastAsia="Poppins" w:hAnsi="Poppins" w:cs="Poppins"/>
                <w:color w:val="333333"/>
                <w:sz w:val="16"/>
                <w:szCs w:val="16"/>
              </w:rPr>
              <w:t>${input3.1_da} ${input3.1_nu}</w:t>
            </w:r>
          </w:p>
        </w:tc>
      </w:tr>
      <w:tr w:rsidR="00117784" w14:paraId="0F207053" w14:textId="77777777">
        <w:tc>
          <w:tcPr>
            <w:tcW w:w="1095"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81471A0" w14:textId="77777777" w:rsidR="00117784" w:rsidRDefault="00000000">
            <w:pPr>
              <w:rPr>
                <w:rFonts w:ascii="Poppins" w:eastAsia="Poppins" w:hAnsi="Poppins" w:cs="Poppins"/>
                <w:color w:val="333333"/>
                <w:sz w:val="16"/>
                <w:szCs w:val="16"/>
              </w:rPr>
            </w:pPr>
            <w:r>
              <w:rPr>
                <w:rFonts w:ascii="Poppins" w:eastAsia="Poppins" w:hAnsi="Poppins" w:cs="Poppins"/>
                <w:b/>
                <w:bCs/>
                <w:color w:val="333333"/>
                <w:sz w:val="16"/>
                <w:szCs w:val="16"/>
              </w:rPr>
              <w:t>4.1</w:t>
            </w:r>
          </w:p>
        </w:tc>
        <w:tc>
          <w:tcPr>
            <w:tcW w:w="6135"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357BE5A" w14:textId="77777777" w:rsidR="00117784" w:rsidRDefault="00000000">
            <w:pPr>
              <w:rPr>
                <w:rFonts w:ascii="Poppins" w:eastAsia="Poppins" w:hAnsi="Poppins" w:cs="Poppins"/>
                <w:color w:val="333333"/>
                <w:sz w:val="16"/>
                <w:szCs w:val="16"/>
              </w:rPr>
            </w:pPr>
            <w:r>
              <w:rPr>
                <w:rFonts w:ascii="Poppins" w:eastAsia="Poppins" w:hAnsi="Poppins" w:cs="Poppins"/>
                <w:color w:val="333333"/>
                <w:sz w:val="16"/>
                <w:szCs w:val="16"/>
              </w:rPr>
              <w:t>Scanări faciale 3D și modele digitale ale feței</w:t>
            </w:r>
          </w:p>
        </w:tc>
        <w:tc>
          <w:tcPr>
            <w:tcW w:w="318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82E3127" w14:textId="77777777" w:rsidR="00117784" w:rsidRDefault="00000000">
            <w:pPr>
              <w:jc w:val="center"/>
              <w:rPr>
                <w:rFonts w:ascii="Poppins" w:eastAsia="Poppins" w:hAnsi="Poppins" w:cs="Poppins"/>
                <w:color w:val="333333"/>
                <w:sz w:val="16"/>
                <w:szCs w:val="16"/>
              </w:rPr>
            </w:pPr>
            <w:r>
              <w:rPr>
                <w:rFonts w:ascii="Poppins" w:eastAsia="Poppins" w:hAnsi="Poppins" w:cs="Poppins"/>
                <w:color w:val="333333"/>
                <w:sz w:val="16"/>
                <w:szCs w:val="16"/>
              </w:rPr>
              <w:t>${input4.1_da} ${input4.1_nu}</w:t>
            </w:r>
          </w:p>
        </w:tc>
      </w:tr>
      <w:tr w:rsidR="00117784" w14:paraId="0B10E903" w14:textId="77777777">
        <w:tc>
          <w:tcPr>
            <w:tcW w:w="1095"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A81DABE" w14:textId="77777777" w:rsidR="00117784" w:rsidRDefault="00000000">
            <w:pPr>
              <w:rPr>
                <w:rFonts w:ascii="Poppins" w:eastAsia="Poppins" w:hAnsi="Poppins" w:cs="Poppins"/>
                <w:color w:val="333333"/>
                <w:sz w:val="16"/>
                <w:szCs w:val="16"/>
              </w:rPr>
            </w:pPr>
            <w:r>
              <w:rPr>
                <w:rFonts w:ascii="Poppins" w:eastAsia="Poppins" w:hAnsi="Poppins" w:cs="Poppins"/>
                <w:b/>
                <w:bCs/>
                <w:color w:val="333333"/>
                <w:sz w:val="16"/>
                <w:szCs w:val="16"/>
              </w:rPr>
              <w:t>5.1</w:t>
            </w:r>
          </w:p>
        </w:tc>
        <w:tc>
          <w:tcPr>
            <w:tcW w:w="6135"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2B1ACE1" w14:textId="77777777" w:rsidR="00117784" w:rsidRDefault="00000000">
            <w:pPr>
              <w:rPr>
                <w:rFonts w:ascii="Poppins" w:eastAsia="Poppins" w:hAnsi="Poppins" w:cs="Poppins"/>
                <w:color w:val="333333"/>
                <w:sz w:val="16"/>
                <w:szCs w:val="16"/>
              </w:rPr>
            </w:pPr>
            <w:r>
              <w:rPr>
                <w:rFonts w:ascii="Poppins" w:eastAsia="Poppins" w:hAnsi="Poppins" w:cs="Poppins"/>
                <w:color w:val="333333"/>
                <w:sz w:val="16"/>
                <w:szCs w:val="16"/>
              </w:rPr>
              <w:t>Înregistrări video fără sunet în cadrul actului medical</w:t>
            </w:r>
          </w:p>
        </w:tc>
        <w:tc>
          <w:tcPr>
            <w:tcW w:w="318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541DEE6" w14:textId="77777777" w:rsidR="00117784" w:rsidRDefault="00000000">
            <w:pPr>
              <w:jc w:val="center"/>
              <w:rPr>
                <w:rFonts w:ascii="Poppins" w:eastAsia="Poppins" w:hAnsi="Poppins" w:cs="Poppins"/>
                <w:color w:val="333333"/>
                <w:sz w:val="16"/>
                <w:szCs w:val="16"/>
              </w:rPr>
            </w:pPr>
            <w:r>
              <w:rPr>
                <w:rFonts w:ascii="Poppins" w:eastAsia="Poppins" w:hAnsi="Poppins" w:cs="Poppins"/>
                <w:color w:val="333333"/>
                <w:sz w:val="16"/>
                <w:szCs w:val="16"/>
              </w:rPr>
              <w:t>${input5.1_da} ${input5.1_nu}</w:t>
            </w:r>
          </w:p>
        </w:tc>
      </w:tr>
      <w:tr w:rsidR="00117784" w14:paraId="1B36644F" w14:textId="77777777">
        <w:tc>
          <w:tcPr>
            <w:tcW w:w="1095"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2C7C832" w14:textId="77777777" w:rsidR="00117784" w:rsidRDefault="00000000">
            <w:pPr>
              <w:rPr>
                <w:rFonts w:ascii="Poppins" w:eastAsia="Poppins" w:hAnsi="Poppins" w:cs="Poppins"/>
                <w:color w:val="333333"/>
                <w:sz w:val="16"/>
                <w:szCs w:val="16"/>
              </w:rPr>
            </w:pPr>
            <w:r>
              <w:rPr>
                <w:rFonts w:ascii="Poppins" w:eastAsia="Poppins" w:hAnsi="Poppins" w:cs="Poppins"/>
                <w:b/>
                <w:bCs/>
                <w:color w:val="333333"/>
                <w:sz w:val="16"/>
                <w:szCs w:val="16"/>
              </w:rPr>
              <w:t>6.1</w:t>
            </w:r>
          </w:p>
        </w:tc>
        <w:tc>
          <w:tcPr>
            <w:tcW w:w="6135"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557F12A" w14:textId="77777777" w:rsidR="00117784" w:rsidRDefault="00000000">
            <w:pPr>
              <w:rPr>
                <w:rFonts w:ascii="Poppins" w:eastAsia="Poppins" w:hAnsi="Poppins" w:cs="Poppins"/>
                <w:color w:val="333333"/>
                <w:sz w:val="16"/>
                <w:szCs w:val="16"/>
              </w:rPr>
            </w:pPr>
            <w:r>
              <w:rPr>
                <w:rFonts w:ascii="Poppins" w:eastAsia="Poppins" w:hAnsi="Poppins" w:cs="Poppins"/>
                <w:color w:val="333333"/>
                <w:sz w:val="16"/>
                <w:szCs w:val="16"/>
              </w:rPr>
              <w:t>Prelucrarea datelor personale în scopuri de marketing</w:t>
            </w:r>
          </w:p>
        </w:tc>
        <w:tc>
          <w:tcPr>
            <w:tcW w:w="318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9CBD1A3" w14:textId="77777777" w:rsidR="00117784" w:rsidRDefault="00000000">
            <w:pPr>
              <w:jc w:val="center"/>
              <w:rPr>
                <w:rFonts w:ascii="Poppins" w:eastAsia="Poppins" w:hAnsi="Poppins" w:cs="Poppins"/>
                <w:color w:val="333333"/>
                <w:sz w:val="16"/>
                <w:szCs w:val="16"/>
              </w:rPr>
            </w:pPr>
            <w:r>
              <w:rPr>
                <w:rFonts w:ascii="Poppins" w:eastAsia="Poppins" w:hAnsi="Poppins" w:cs="Poppins"/>
                <w:color w:val="333333"/>
                <w:sz w:val="16"/>
                <w:szCs w:val="16"/>
              </w:rPr>
              <w:t>${marketing_da} ${marketing_nu}</w:t>
            </w:r>
          </w:p>
        </w:tc>
      </w:tr>
      <w:tr w:rsidR="00117784" w14:paraId="2F3089F7" w14:textId="77777777">
        <w:tc>
          <w:tcPr>
            <w:tcW w:w="1095"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0B2FB8D" w14:textId="77777777" w:rsidR="00117784" w:rsidRDefault="00000000">
            <w:pPr>
              <w:rPr>
                <w:rFonts w:ascii="Poppins" w:eastAsia="Poppins" w:hAnsi="Poppins" w:cs="Poppins"/>
                <w:color w:val="333333"/>
                <w:sz w:val="16"/>
                <w:szCs w:val="16"/>
              </w:rPr>
            </w:pPr>
            <w:r>
              <w:rPr>
                <w:rFonts w:ascii="Poppins" w:eastAsia="Poppins" w:hAnsi="Poppins" w:cs="Poppins"/>
                <w:b/>
                <w:bCs/>
                <w:color w:val="333333"/>
                <w:sz w:val="16"/>
                <w:szCs w:val="16"/>
              </w:rPr>
              <w:t>7.1</w:t>
            </w:r>
          </w:p>
        </w:tc>
        <w:tc>
          <w:tcPr>
            <w:tcW w:w="6135"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D690353" w14:textId="77777777" w:rsidR="00117784" w:rsidRDefault="00000000">
            <w:pPr>
              <w:rPr>
                <w:rFonts w:ascii="Poppins" w:eastAsia="Poppins" w:hAnsi="Poppins" w:cs="Poppins"/>
                <w:color w:val="333333"/>
                <w:sz w:val="16"/>
                <w:szCs w:val="16"/>
              </w:rPr>
            </w:pPr>
            <w:r>
              <w:rPr>
                <w:rFonts w:ascii="Poppins" w:eastAsia="Poppins" w:hAnsi="Poppins" w:cs="Poppins"/>
                <w:color w:val="333333"/>
                <w:sz w:val="16"/>
                <w:szCs w:val="16"/>
              </w:rPr>
              <w:t>Proceduri radiologice (RX/CBCT)</w:t>
            </w:r>
          </w:p>
        </w:tc>
        <w:tc>
          <w:tcPr>
            <w:tcW w:w="318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0B15C5A" w14:textId="77777777" w:rsidR="00117784" w:rsidRDefault="00000000">
            <w:pPr>
              <w:jc w:val="center"/>
              <w:rPr>
                <w:rFonts w:ascii="Poppins" w:eastAsia="Poppins" w:hAnsi="Poppins" w:cs="Poppins"/>
                <w:color w:val="333333"/>
                <w:sz w:val="16"/>
                <w:szCs w:val="16"/>
              </w:rPr>
            </w:pPr>
            <w:r>
              <w:rPr>
                <w:rFonts w:ascii="Poppins" w:eastAsia="Poppins" w:hAnsi="Poppins" w:cs="Poppins"/>
                <w:color w:val="333333"/>
                <w:sz w:val="16"/>
                <w:szCs w:val="16"/>
              </w:rPr>
              <w:t>${input7.1_da} ${input7.1_nu}</w:t>
            </w:r>
          </w:p>
        </w:tc>
      </w:tr>
    </w:tbl>
    <w:p w14:paraId="74299515" w14:textId="77777777" w:rsidR="00117784" w:rsidRDefault="00117784">
      <w:pPr>
        <w:widowControl w:val="0"/>
        <w:pBdr>
          <w:top w:val="nil"/>
          <w:left w:val="nil"/>
          <w:bottom w:val="nil"/>
          <w:right w:val="nil"/>
          <w:between w:val="nil"/>
        </w:pBdr>
        <w:spacing w:line="276" w:lineRule="auto"/>
        <w:rPr>
          <w:rFonts w:ascii="Poppins" w:eastAsia="Poppins" w:hAnsi="Poppins" w:cs="Poppins"/>
          <w:sz w:val="18"/>
          <w:szCs w:val="18"/>
        </w:rPr>
      </w:pPr>
    </w:p>
    <w:p w14:paraId="7A492F7D" w14:textId="77777777" w:rsidR="00117784" w:rsidRDefault="00000000">
      <w:pPr>
        <w:widowControl w:val="0"/>
        <w:spacing w:before="240" w:after="240"/>
        <w:jc w:val="both"/>
        <w:rPr>
          <w:rFonts w:ascii="Poppins" w:eastAsia="Poppins" w:hAnsi="Poppins" w:cs="Poppins"/>
          <w:sz w:val="16"/>
          <w:szCs w:val="16"/>
        </w:rPr>
      </w:pPr>
      <w:r>
        <w:rPr>
          <w:rFonts w:ascii="Poppins" w:eastAsia="Poppins" w:hAnsi="Poppins" w:cs="Poppins"/>
          <w:sz w:val="16"/>
          <w:szCs w:val="16"/>
        </w:rPr>
        <w:t xml:space="preserve">Prin semnarea prezentului document, declar ca am citit, am inteles si mi-au fost explicate informatiile privind actul medical, procedurile propuse, investigatiile, documentarea imagistica/video si prelucrarea datelor aferente. Confirm ca am avut posibilitatea de a adresa intrebari, ca am primit raspunsuri clare si suficiente si ca imi exprim consimtamantul in mod liber, informat si in cunostinta de cauza. Inteleg ca documentarea actului medical, inclusiv prin imagini, scanari, investigatii radiologice si/sau inregistrari video fara sunet, are rolul de a sustine diagnosticul, planificarea si monitorizarea tratamentului, controlul calitatii serviciilor medicale si protejarea drepturilor si intereselor legitime ale pacientului, medicului si clinicii in cazul unor sesizari, reclamatii, controale, expertize, litigii sau proceduri medico-legale. De asemenea, inteleg ca refuzul furnizarii datelor sau al efectuarii documentarii medicale necesare poate limita sau, dupa caz, impiedica realizarea in conditii de siguranta a anumitor proceduri medicale, fara ca acest lucru sa atraga raspunderea clinicii pentru consecintele generate de lipsa acestor informatii sau dovezi obiective.  </w:t>
      </w:r>
    </w:p>
    <w:p w14:paraId="64AFC35F" w14:textId="77777777" w:rsidR="00117784" w:rsidRDefault="00117784">
      <w:pPr>
        <w:widowControl w:val="0"/>
        <w:pBdr>
          <w:top w:val="nil"/>
          <w:left w:val="nil"/>
          <w:bottom w:val="nil"/>
          <w:right w:val="nil"/>
          <w:between w:val="nil"/>
        </w:pBdr>
        <w:spacing w:line="276" w:lineRule="auto"/>
        <w:rPr>
          <w:rFonts w:ascii="Poppins" w:eastAsia="Poppins" w:hAnsi="Poppins" w:cs="Poppins"/>
          <w:sz w:val="18"/>
          <w:szCs w:val="18"/>
        </w:rPr>
      </w:pPr>
    </w:p>
    <w:p w14:paraId="45E7022E" w14:textId="77777777" w:rsidR="00117784" w:rsidRDefault="00117784">
      <w:pPr>
        <w:widowControl w:val="0"/>
        <w:pBdr>
          <w:top w:val="nil"/>
          <w:left w:val="nil"/>
          <w:bottom w:val="nil"/>
          <w:right w:val="nil"/>
          <w:between w:val="nil"/>
        </w:pBdr>
        <w:spacing w:line="276" w:lineRule="auto"/>
        <w:rPr>
          <w:rFonts w:ascii="Poppins" w:eastAsia="Poppins" w:hAnsi="Poppins" w:cs="Poppins"/>
          <w:sz w:val="18"/>
          <w:szCs w:val="18"/>
        </w:rPr>
      </w:pPr>
    </w:p>
    <w:p w14:paraId="4A4B836A" w14:textId="77777777" w:rsidR="00117784" w:rsidRDefault="00000000">
      <w:pPr>
        <w:widowControl w:val="0"/>
        <w:spacing w:line="276" w:lineRule="auto"/>
        <w:ind w:right="-324"/>
        <w:rPr>
          <w:rFonts w:ascii="Poppins" w:eastAsia="Poppins" w:hAnsi="Poppins" w:cs="Poppins"/>
          <w:color w:val="0E0E00"/>
          <w:sz w:val="18"/>
          <w:szCs w:val="18"/>
        </w:rPr>
      </w:pPr>
      <w:r>
        <w:rPr>
          <w:rFonts w:ascii="Poppins" w:eastAsia="Poppins" w:hAnsi="Poppins" w:cs="Poppins"/>
          <w:color w:val="0E0E00"/>
          <w:sz w:val="15"/>
          <w:szCs w:val="15"/>
        </w:rPr>
        <w:t xml:space="preserve">Semnatură </w:t>
      </w:r>
      <w:r>
        <w:rPr>
          <w:rFonts w:ascii="Poppins" w:eastAsia="Poppins" w:hAnsi="Poppins" w:cs="Poppins"/>
          <w:color w:val="0E0E00"/>
          <w:sz w:val="15"/>
          <w:szCs w:val="15"/>
        </w:rPr>
        <w:tab/>
      </w:r>
      <w:r>
        <w:rPr>
          <w:rFonts w:ascii="Poppins" w:eastAsia="Poppins" w:hAnsi="Poppins" w:cs="Poppins"/>
          <w:color w:val="0E0E00"/>
          <w:sz w:val="18"/>
          <w:szCs w:val="18"/>
        </w:rPr>
        <w:tab/>
      </w:r>
      <w:r>
        <w:rPr>
          <w:rFonts w:ascii="Poppins" w:eastAsia="Poppins" w:hAnsi="Poppins" w:cs="Poppins"/>
          <w:color w:val="0E0E00"/>
          <w:sz w:val="18"/>
          <w:szCs w:val="18"/>
        </w:rPr>
        <w:tab/>
      </w:r>
      <w:r>
        <w:rPr>
          <w:rFonts w:ascii="Poppins" w:eastAsia="Poppins" w:hAnsi="Poppins" w:cs="Poppins"/>
          <w:color w:val="0E0E00"/>
          <w:sz w:val="18"/>
          <w:szCs w:val="18"/>
        </w:rPr>
        <w:tab/>
      </w:r>
      <w:r>
        <w:rPr>
          <w:rFonts w:ascii="Poppins" w:eastAsia="Poppins" w:hAnsi="Poppins" w:cs="Poppins"/>
          <w:color w:val="0E0E00"/>
          <w:sz w:val="18"/>
          <w:szCs w:val="18"/>
        </w:rPr>
        <w:tab/>
      </w:r>
      <w:r>
        <w:rPr>
          <w:rFonts w:ascii="Poppins" w:eastAsia="Poppins" w:hAnsi="Poppins" w:cs="Poppins"/>
          <w:color w:val="0E0E00"/>
          <w:sz w:val="18"/>
          <w:szCs w:val="18"/>
        </w:rPr>
        <w:tab/>
      </w:r>
      <w:r>
        <w:rPr>
          <w:rFonts w:ascii="Poppins" w:eastAsia="Poppins" w:hAnsi="Poppins" w:cs="Poppins"/>
          <w:color w:val="0E0E00"/>
          <w:sz w:val="18"/>
          <w:szCs w:val="18"/>
        </w:rPr>
        <w:tab/>
      </w:r>
      <w:r>
        <w:rPr>
          <w:rFonts w:ascii="Poppins" w:eastAsia="Poppins" w:hAnsi="Poppins" w:cs="Poppins"/>
          <w:color w:val="0E0E00"/>
          <w:sz w:val="18"/>
          <w:szCs w:val="18"/>
        </w:rPr>
        <w:tab/>
      </w:r>
      <w:r>
        <w:rPr>
          <w:rFonts w:ascii="Poppins" w:eastAsia="Poppins" w:hAnsi="Poppins" w:cs="Poppins"/>
          <w:color w:val="0E0E00"/>
          <w:sz w:val="18"/>
          <w:szCs w:val="18"/>
        </w:rPr>
        <w:tab/>
      </w:r>
      <w:r>
        <w:rPr>
          <w:rFonts w:ascii="Poppins" w:eastAsia="Poppins" w:hAnsi="Poppins" w:cs="Poppins"/>
          <w:color w:val="0E0E00"/>
          <w:sz w:val="18"/>
          <w:szCs w:val="18"/>
        </w:rPr>
        <w:tab/>
      </w:r>
      <w:r>
        <w:rPr>
          <w:rFonts w:ascii="Poppins" w:eastAsia="Poppins" w:hAnsi="Poppins" w:cs="Poppins"/>
          <w:color w:val="0E0E00"/>
          <w:sz w:val="18"/>
          <w:szCs w:val="18"/>
        </w:rPr>
        <w:tab/>
      </w:r>
      <w:r>
        <w:rPr>
          <w:rFonts w:ascii="Poppins" w:eastAsia="Poppins" w:hAnsi="Poppins" w:cs="Poppins"/>
          <w:color w:val="0E0E00"/>
          <w:sz w:val="16"/>
          <w:szCs w:val="16"/>
        </w:rPr>
        <w:t xml:space="preserve"> </w:t>
      </w:r>
      <w:r>
        <w:rPr>
          <w:rFonts w:ascii="Poppins" w:eastAsia="Poppins" w:hAnsi="Poppins" w:cs="Poppins"/>
          <w:color w:val="0E0E00"/>
          <w:sz w:val="16"/>
          <w:szCs w:val="16"/>
        </w:rPr>
        <w:tab/>
        <w:t xml:space="preserve">  </w:t>
      </w:r>
      <w:r>
        <w:rPr>
          <w:rFonts w:ascii="Poppins" w:eastAsia="Poppins" w:hAnsi="Poppins" w:cs="Poppins"/>
          <w:color w:val="0E0E00"/>
          <w:sz w:val="15"/>
          <w:szCs w:val="15"/>
        </w:rPr>
        <w:t xml:space="preserve">Data:                                                           </w:t>
      </w:r>
    </w:p>
    <w:p w14:paraId="4DFD5824" w14:textId="0C20B013" w:rsidR="00117784" w:rsidRDefault="00000000">
      <w:pPr>
        <w:widowControl w:val="0"/>
        <w:ind w:right="43"/>
        <w:rPr>
          <w:rFonts w:ascii="Poppins" w:eastAsia="Poppins" w:hAnsi="Poppins" w:cs="Poppins"/>
          <w:b/>
          <w:bCs/>
          <w:color w:val="0E0E00"/>
          <w:sz w:val="15"/>
          <w:szCs w:val="15"/>
        </w:rPr>
      </w:pPr>
      <w:r>
        <w:rPr>
          <w:rFonts w:ascii="Poppins" w:eastAsia="Poppins" w:hAnsi="Poppins" w:cs="Poppins"/>
          <w:color w:val="0E0E00"/>
          <w:sz w:val="15"/>
          <w:szCs w:val="15"/>
        </w:rPr>
        <w:t xml:space="preserve">Pacient/Reprezentant legal:                                                                                                                                                                                      </w:t>
      </w:r>
      <w:r>
        <w:rPr>
          <w:rFonts w:ascii="Poppins" w:eastAsia="Poppins" w:hAnsi="Poppins" w:cs="Poppins"/>
          <w:b/>
          <w:bCs/>
          <w:color w:val="0E0E00"/>
          <w:sz w:val="15"/>
          <w:szCs w:val="15"/>
        </w:rPr>
        <w:t>${data}</w:t>
      </w:r>
    </w:p>
    <w:p w14:paraId="0B2B46BB" w14:textId="2A1B47A2" w:rsidR="00117784" w:rsidRDefault="009F414F">
      <w:pPr>
        <w:widowControl w:val="0"/>
        <w:spacing w:before="2148" w:line="333" w:lineRule="auto"/>
        <w:ind w:right="30"/>
        <w:rPr>
          <w:rFonts w:ascii="Poppins" w:eastAsia="Poppins" w:hAnsi="Poppins" w:cs="Poppins"/>
          <w:color w:val="0E0E00"/>
          <w:sz w:val="15"/>
          <w:szCs w:val="15"/>
        </w:rPr>
      </w:pPr>
      <w:r>
        <w:rPr>
          <w:noProof/>
        </w:rPr>
        <w:drawing>
          <wp:anchor distT="0" distB="0" distL="0" distR="0" simplePos="0" relativeHeight="251659264" behindDoc="0" locked="0" layoutInCell="1" allowOverlap="1" wp14:anchorId="7397DAE7" wp14:editId="68239A51">
            <wp:simplePos x="0" y="0"/>
            <wp:positionH relativeFrom="column">
              <wp:posOffset>0</wp:posOffset>
            </wp:positionH>
            <wp:positionV relativeFrom="paragraph">
              <wp:posOffset>117196</wp:posOffset>
            </wp:positionV>
            <wp:extent cx="1463040" cy="885825"/>
            <wp:effectExtent l="0" t="0" r="0" b="0"/>
            <wp:wrapSquare wrapText="largest"/>
            <wp:docPr id="114487112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71121" name="Image1"/>
                    <pic:cNvPicPr>
                      <a:picLocks noChangeAspect="1" noChangeArrowheads="1"/>
                    </pic:cNvPicPr>
                  </pic:nvPicPr>
                  <pic:blipFill>
                    <a:blip r:embed="rId8"/>
                    <a:stretch>
                      <a:fillRect/>
                    </a:stretch>
                  </pic:blipFill>
                  <pic:spPr bwMode="auto">
                    <a:xfrm>
                      <a:off x="0" y="0"/>
                      <a:ext cx="1463040" cy="885825"/>
                    </a:xfrm>
                    <a:prstGeom prst="rect">
                      <a:avLst/>
                    </a:prstGeom>
                  </pic:spPr>
                </pic:pic>
              </a:graphicData>
            </a:graphic>
            <wp14:sizeRelH relativeFrom="margin">
              <wp14:pctWidth>0</wp14:pctWidth>
            </wp14:sizeRelH>
          </wp:anchor>
        </w:drawing>
      </w:r>
    </w:p>
    <w:sectPr w:rsidR="00117784">
      <w:headerReference w:type="default" r:id="rId9"/>
      <w:footerReference w:type="default" r:id="rId10"/>
      <w:pgSz w:w="11906" w:h="16838"/>
      <w:pgMar w:top="720" w:right="720" w:bottom="720" w:left="720" w:header="56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B4F9F" w14:textId="77777777" w:rsidR="00142496" w:rsidRDefault="00142496">
      <w:r>
        <w:separator/>
      </w:r>
    </w:p>
  </w:endnote>
  <w:endnote w:type="continuationSeparator" w:id="0">
    <w:p w14:paraId="7041101B" w14:textId="77777777" w:rsidR="00142496" w:rsidRDefault="001424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3BBC91B-2C8D-FC49-AF28-E92B17818462}"/>
    <w:embedBold r:id="rId2" w:fontKey="{0D7B111C-6B5F-D248-8530-27978F19FB29}"/>
  </w:font>
  <w:font w:name="Calibri">
    <w:panose1 w:val="020F0502020204030204"/>
    <w:charset w:val="00"/>
    <w:family w:val="swiss"/>
    <w:pitch w:val="variable"/>
    <w:sig w:usb0="E4002EFF" w:usb1="C200247B" w:usb2="00000009" w:usb3="00000000" w:csb0="000001FF" w:csb1="00000000"/>
    <w:embedRegular r:id="rId3" w:fontKey="{08D1F070-C3A3-FF47-B8AD-33B9C6F81BEA}"/>
  </w:font>
  <w:font w:name="Arial">
    <w:panose1 w:val="020B0604020202020204"/>
    <w:charset w:val="00"/>
    <w:family w:val="swiss"/>
    <w:pitch w:val="variable"/>
    <w:sig w:usb0="E0002EFF" w:usb1="C000785B" w:usb2="00000009" w:usb3="00000000" w:csb0="000001FF" w:csb1="00000000"/>
    <w:embedRegular r:id="rId4" w:fontKey="{423BBD1A-3EBD-F244-B49E-83C57D969FC0}"/>
    <w:embedBold r:id="rId5" w:fontKey="{B5996CBC-15E6-C542-B238-6E6A1E984DE3}"/>
  </w:font>
  <w:font w:name="Georgia">
    <w:panose1 w:val="02040502050405020303"/>
    <w:charset w:val="00"/>
    <w:family w:val="roman"/>
    <w:pitch w:val="variable"/>
    <w:sig w:usb0="00000287" w:usb1="00000000" w:usb2="00000000" w:usb3="00000000" w:csb0="0000009F" w:csb1="00000000"/>
    <w:embedItalic r:id="rId6" w:fontKey="{7D7D86F1-624D-4144-8B82-C0E478F1F853}"/>
  </w:font>
  <w:font w:name="Poppins">
    <w:panose1 w:val="00000500000000000000"/>
    <w:charset w:val="4D"/>
    <w:family w:val="auto"/>
    <w:pitch w:val="variable"/>
    <w:sig w:usb0="00008007" w:usb1="00000000" w:usb2="00000000" w:usb3="00000000" w:csb0="00000093" w:csb1="00000000"/>
    <w:embedRegular r:id="rId7" w:fontKey="{3DC5B220-25FE-1B41-870E-30D7CCAD6C7D}"/>
    <w:embedBold r:id="rId8" w:fontKey="{8122D71B-E3D6-9843-BD7B-06D69AB028CA}"/>
  </w:font>
  <w:font w:name="Poppins Light">
    <w:panose1 w:val="00000400000000000000"/>
    <w:charset w:val="4D"/>
    <w:family w:val="auto"/>
    <w:pitch w:val="variable"/>
    <w:sig w:usb0="00008007" w:usb1="00000000" w:usb2="00000000" w:usb3="00000000" w:csb0="00000093" w:csb1="00000000"/>
    <w:embedRegular r:id="rId9" w:fontKey="{47F2D633-20D4-C14A-95D7-B7224C6DE129}"/>
  </w:font>
  <w:font w:name="Cambria">
    <w:panose1 w:val="02040503050406030204"/>
    <w:charset w:val="00"/>
    <w:family w:val="roman"/>
    <w:pitch w:val="variable"/>
    <w:sig w:usb0="E00006FF" w:usb1="420024FF" w:usb2="02000000" w:usb3="00000000" w:csb0="0000019F" w:csb1="00000000"/>
    <w:embedRegular r:id="rId10" w:fontKey="{8104FA2D-A39B-234E-824B-13A614FD5A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BA953" w14:textId="77777777" w:rsidR="00117784" w:rsidRDefault="00117784">
    <w:pPr>
      <w:jc w:val="center"/>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FD0AB" w14:textId="77777777" w:rsidR="00142496" w:rsidRDefault="00142496">
      <w:r>
        <w:separator/>
      </w:r>
    </w:p>
  </w:footnote>
  <w:footnote w:type="continuationSeparator" w:id="0">
    <w:p w14:paraId="20787CD6" w14:textId="77777777" w:rsidR="00142496" w:rsidRDefault="001424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19E30" w14:textId="77777777" w:rsidR="00117784" w:rsidRDefault="00000000">
    <w:pPr>
      <w:pBdr>
        <w:top w:val="nil"/>
        <w:left w:val="nil"/>
        <w:bottom w:val="nil"/>
        <w:right w:val="nil"/>
        <w:between w:val="nil"/>
      </w:pBdr>
      <w:tabs>
        <w:tab w:val="center" w:pos="4513"/>
        <w:tab w:val="right" w:pos="9026"/>
      </w:tabs>
      <w:rPr>
        <w:color w:val="000000"/>
      </w:rPr>
    </w:pPr>
    <w:r>
      <w:rPr>
        <w:noProof/>
      </w:rPr>
      <mc:AlternateContent>
        <mc:Choice Requires="wpg">
          <w:drawing>
            <wp:anchor distT="0" distB="0" distL="114300" distR="114300" simplePos="0" relativeHeight="251658240" behindDoc="0" locked="0" layoutInCell="1" hidden="0" allowOverlap="1" wp14:anchorId="76CF4892" wp14:editId="091FF89C">
              <wp:simplePos x="0" y="0"/>
              <wp:positionH relativeFrom="column">
                <wp:posOffset>-15798</wp:posOffset>
              </wp:positionH>
              <wp:positionV relativeFrom="paragraph">
                <wp:posOffset>-382553</wp:posOffset>
              </wp:positionV>
              <wp:extent cx="6834188" cy="1000341"/>
              <wp:effectExtent l="0" t="0" r="0" b="0"/>
              <wp:wrapNone/>
              <wp:docPr id="1" name="Group 1"/>
              <wp:cNvGraphicFramePr/>
              <a:graphic xmlns:a="http://schemas.openxmlformats.org/drawingml/2006/main">
                <a:graphicData uri="http://schemas.microsoft.com/office/word/2010/wordprocessingGroup">
                  <wpg:wgp>
                    <wpg:cNvGrpSpPr/>
                    <wpg:grpSpPr>
                      <a:xfrm>
                        <a:off x="0" y="0"/>
                        <a:ext cx="6834188" cy="1000341"/>
                        <a:chOff x="1928900" y="3279825"/>
                        <a:chExt cx="6834200" cy="1000350"/>
                      </a:xfrm>
                    </wpg:grpSpPr>
                    <wpg:grpSp>
                      <wpg:cNvPr id="121495108" name="Group 121495108"/>
                      <wpg:cNvGrpSpPr/>
                      <wpg:grpSpPr>
                        <a:xfrm>
                          <a:off x="1928906" y="3279830"/>
                          <a:ext cx="6834188" cy="1000341"/>
                          <a:chOff x="1928900" y="3279825"/>
                          <a:chExt cx="6834200" cy="1000350"/>
                        </a:xfrm>
                      </wpg:grpSpPr>
                      <wps:wsp>
                        <wps:cNvPr id="1182019672" name="Rectangle 1182019672"/>
                        <wps:cNvSpPr/>
                        <wps:spPr>
                          <a:xfrm>
                            <a:off x="1928900" y="3279825"/>
                            <a:ext cx="6834200" cy="1000350"/>
                          </a:xfrm>
                          <a:prstGeom prst="rect">
                            <a:avLst/>
                          </a:prstGeom>
                          <a:noFill/>
                          <a:ln>
                            <a:noFill/>
                          </a:ln>
                        </wps:spPr>
                        <wps:txbx>
                          <w:txbxContent>
                            <w:p w14:paraId="2A913DFB" w14:textId="77777777" w:rsidR="00117784" w:rsidRDefault="00117784">
                              <w:pPr>
                                <w:textDirection w:val="btLr"/>
                              </w:pPr>
                            </w:p>
                          </w:txbxContent>
                        </wps:txbx>
                        <wps:bodyPr spcFirstLastPara="1" wrap="square" lIns="91425" tIns="91425" rIns="91425" bIns="91425" anchor="ctr" anchorCtr="0">
                          <a:noAutofit/>
                        </wps:bodyPr>
                      </wps:wsp>
                      <wpg:grpSp>
                        <wpg:cNvPr id="720023463" name="Group 720023463"/>
                        <wpg:cNvGrpSpPr/>
                        <wpg:grpSpPr>
                          <a:xfrm>
                            <a:off x="1928906" y="3279830"/>
                            <a:ext cx="6834188" cy="1000341"/>
                            <a:chOff x="1928900" y="3279825"/>
                            <a:chExt cx="6834200" cy="1000350"/>
                          </a:xfrm>
                        </wpg:grpSpPr>
                        <wps:wsp>
                          <wps:cNvPr id="830568969" name="Rectangle 830568969"/>
                          <wps:cNvSpPr/>
                          <wps:spPr>
                            <a:xfrm>
                              <a:off x="1928900" y="3279825"/>
                              <a:ext cx="6834200" cy="1000350"/>
                            </a:xfrm>
                            <a:prstGeom prst="rect">
                              <a:avLst/>
                            </a:prstGeom>
                            <a:noFill/>
                            <a:ln>
                              <a:noFill/>
                            </a:ln>
                          </wps:spPr>
                          <wps:txbx>
                            <w:txbxContent>
                              <w:p w14:paraId="2338B6B1" w14:textId="77777777" w:rsidR="00117784" w:rsidRDefault="00117784">
                                <w:pPr>
                                  <w:textDirection w:val="btLr"/>
                                </w:pPr>
                              </w:p>
                            </w:txbxContent>
                          </wps:txbx>
                          <wps:bodyPr spcFirstLastPara="1" wrap="square" lIns="91425" tIns="91425" rIns="91425" bIns="91425" anchor="ctr" anchorCtr="0">
                            <a:noAutofit/>
                          </wps:bodyPr>
                        </wps:wsp>
                        <wpg:grpSp>
                          <wpg:cNvPr id="416282062" name="Group 416282062"/>
                          <wpg:cNvGrpSpPr/>
                          <wpg:grpSpPr>
                            <a:xfrm>
                              <a:off x="1928906" y="3279830"/>
                              <a:ext cx="6834188" cy="1000341"/>
                              <a:chOff x="1877125" y="3252000"/>
                              <a:chExt cx="6937725" cy="997025"/>
                            </a:xfrm>
                          </wpg:grpSpPr>
                          <wps:wsp>
                            <wps:cNvPr id="304067112" name="Rectangle 304067112"/>
                            <wps:cNvSpPr/>
                            <wps:spPr>
                              <a:xfrm>
                                <a:off x="1877125" y="3252000"/>
                                <a:ext cx="6937725" cy="997025"/>
                              </a:xfrm>
                              <a:prstGeom prst="rect">
                                <a:avLst/>
                              </a:prstGeom>
                              <a:noFill/>
                              <a:ln>
                                <a:noFill/>
                              </a:ln>
                            </wps:spPr>
                            <wps:txbx>
                              <w:txbxContent>
                                <w:p w14:paraId="1AE4DD8B" w14:textId="77777777" w:rsidR="00117784" w:rsidRDefault="00117784">
                                  <w:pPr>
                                    <w:textDirection w:val="btLr"/>
                                  </w:pPr>
                                </w:p>
                              </w:txbxContent>
                            </wps:txbx>
                            <wps:bodyPr spcFirstLastPara="1" wrap="square" lIns="91425" tIns="91425" rIns="91425" bIns="91425" anchor="ctr" anchorCtr="0">
                              <a:noAutofit/>
                            </wps:bodyPr>
                          </wps:wsp>
                          <wpg:grpSp>
                            <wpg:cNvPr id="742382067" name="Group 742382067"/>
                            <wpg:cNvGrpSpPr/>
                            <wpg:grpSpPr>
                              <a:xfrm>
                                <a:off x="1877148" y="3252016"/>
                                <a:ext cx="6937692" cy="996997"/>
                                <a:chOff x="1870775" y="3290075"/>
                                <a:chExt cx="6987302" cy="979850"/>
                              </a:xfrm>
                            </wpg:grpSpPr>
                            <wps:wsp>
                              <wps:cNvPr id="1383392801" name="Rectangle 1383392801"/>
                              <wps:cNvSpPr/>
                              <wps:spPr>
                                <a:xfrm>
                                  <a:off x="1870775" y="3290075"/>
                                  <a:ext cx="6950450" cy="979850"/>
                                </a:xfrm>
                                <a:prstGeom prst="rect">
                                  <a:avLst/>
                                </a:prstGeom>
                                <a:noFill/>
                                <a:ln>
                                  <a:noFill/>
                                </a:ln>
                              </wps:spPr>
                              <wps:txbx>
                                <w:txbxContent>
                                  <w:p w14:paraId="6CE7DCB7" w14:textId="77777777" w:rsidR="00117784" w:rsidRDefault="00117784">
                                    <w:pPr>
                                      <w:textDirection w:val="btLr"/>
                                    </w:pPr>
                                  </w:p>
                                </w:txbxContent>
                              </wps:txbx>
                              <wps:bodyPr spcFirstLastPara="1" wrap="square" lIns="91425" tIns="91425" rIns="91425" bIns="91425" anchor="ctr" anchorCtr="0">
                                <a:noAutofit/>
                              </wps:bodyPr>
                            </wps:wsp>
                            <wps:wsp>
                              <wps:cNvPr id="845758440" name="Rectangle 845758440"/>
                              <wps:cNvSpPr/>
                              <wps:spPr>
                                <a:xfrm>
                                  <a:off x="1870777" y="3290108"/>
                                  <a:ext cx="6987300" cy="979800"/>
                                </a:xfrm>
                                <a:prstGeom prst="rect">
                                  <a:avLst/>
                                </a:prstGeom>
                                <a:noFill/>
                                <a:ln>
                                  <a:noFill/>
                                </a:ln>
                              </wps:spPr>
                              <wps:txbx>
                                <w:txbxContent>
                                  <w:p w14:paraId="4A2B3C35" w14:textId="77777777" w:rsidR="00117784" w:rsidRDefault="00117784">
                                    <w:pPr>
                                      <w:textDirection w:val="btLr"/>
                                    </w:pPr>
                                  </w:p>
                                </w:txbxContent>
                              </wps:txbx>
                              <wps:bodyPr spcFirstLastPara="1" wrap="square" lIns="91425" tIns="91425" rIns="91425" bIns="91425" anchor="ctr" anchorCtr="0">
                                <a:noAutofit/>
                              </wps:bodyPr>
                            </wps:wsp>
                            <wps:wsp>
                              <wps:cNvPr id="85960798" name="Rectangle 85960798"/>
                              <wps:cNvSpPr/>
                              <wps:spPr>
                                <a:xfrm>
                                  <a:off x="1929153" y="3290098"/>
                                  <a:ext cx="6858000" cy="979800"/>
                                </a:xfrm>
                                <a:prstGeom prst="rect">
                                  <a:avLst/>
                                </a:prstGeom>
                                <a:noFill/>
                                <a:ln>
                                  <a:noFill/>
                                </a:ln>
                              </wps:spPr>
                              <wps:txbx>
                                <w:txbxContent>
                                  <w:p w14:paraId="716337E2" w14:textId="77777777" w:rsidR="00117784" w:rsidRDefault="00117784">
                                    <w:pPr>
                                      <w:spacing w:line="275" w:lineRule="auto"/>
                                      <w:ind w:right="497"/>
                                      <w:jc w:val="right"/>
                                      <w:textDirection w:val="btLr"/>
                                    </w:pPr>
                                  </w:p>
                                  <w:p w14:paraId="0663C06E" w14:textId="77777777" w:rsidR="00117784" w:rsidRDefault="00000000">
                                    <w:pPr>
                                      <w:spacing w:line="275" w:lineRule="auto"/>
                                      <w:ind w:right="497"/>
                                      <w:jc w:val="right"/>
                                      <w:textDirection w:val="btLr"/>
                                    </w:pPr>
                                    <w:r>
                                      <w:rPr>
                                        <w:rFonts w:ascii="Poppins Light" w:eastAsia="Poppins Light" w:hAnsi="Poppins Light" w:cs="Poppins Light"/>
                                        <w:color w:val="7B1D17"/>
                                        <w:sz w:val="18"/>
                                      </w:rPr>
                                      <w:t>031 99 63</w:t>
                                    </w:r>
                                  </w:p>
                                  <w:p w14:paraId="3BDA0205" w14:textId="77777777" w:rsidR="00117784" w:rsidRDefault="00000000">
                                    <w:pPr>
                                      <w:spacing w:line="275" w:lineRule="auto"/>
                                      <w:ind w:right="497"/>
                                      <w:jc w:val="right"/>
                                      <w:textDirection w:val="btLr"/>
                                    </w:pPr>
                                    <w:r>
                                      <w:rPr>
                                        <w:rFonts w:ascii="Poppins Light" w:eastAsia="Poppins Light" w:hAnsi="Poppins Light" w:cs="Poppins Light"/>
                                        <w:color w:val="7B1D17"/>
                                        <w:sz w:val="18"/>
                                      </w:rPr>
                                      <w:t>clinicileardeleanu.ro</w:t>
                                    </w:r>
                                  </w:p>
                                  <w:p w14:paraId="358C4D4A" w14:textId="77777777" w:rsidR="00117784" w:rsidRDefault="00000000">
                                    <w:pPr>
                                      <w:spacing w:line="275" w:lineRule="auto"/>
                                      <w:ind w:right="497"/>
                                      <w:jc w:val="right"/>
                                      <w:textDirection w:val="btLr"/>
                                    </w:pPr>
                                    <w:r>
                                      <w:rPr>
                                        <w:rFonts w:ascii="Poppins Light" w:eastAsia="Poppins Light" w:hAnsi="Poppins Light" w:cs="Poppins Light"/>
                                        <w:color w:val="7B1D17"/>
                                        <w:sz w:val="18"/>
                                      </w:rPr>
                                      <w:t>programări@ardeleanu.ro</w:t>
                                    </w:r>
                                  </w:p>
                                </w:txbxContent>
                              </wps:txbx>
                              <wps:bodyPr spcFirstLastPara="1" wrap="square" lIns="0" tIns="0" rIns="0" bIns="0" anchor="t" anchorCtr="0">
                                <a:noAutofit/>
                              </wps:bodyPr>
                            </wps:wsp>
                            <wps:wsp>
                              <wps:cNvPr id="1321312221" name="Freeform 1321312221"/>
                              <wps:cNvSpPr/>
                              <wps:spPr>
                                <a:xfrm>
                                  <a:off x="8563417" y="3290108"/>
                                  <a:ext cx="223650" cy="979805"/>
                                </a:xfrm>
                                <a:custGeom>
                                  <a:avLst/>
                                  <a:gdLst/>
                                  <a:ahLst/>
                                  <a:cxnLst/>
                                  <a:rect l="l" t="t" r="r" b="b"/>
                                  <a:pathLst>
                                    <a:path w="257810" h="979805" extrusionOk="0">
                                      <a:moveTo>
                                        <a:pt x="257352" y="0"/>
                                      </a:moveTo>
                                      <a:lnTo>
                                        <a:pt x="0" y="0"/>
                                      </a:lnTo>
                                      <a:lnTo>
                                        <a:pt x="0" y="979487"/>
                                      </a:lnTo>
                                      <a:lnTo>
                                        <a:pt x="14758" y="968992"/>
                                      </a:lnTo>
                                      <a:lnTo>
                                        <a:pt x="41600" y="954506"/>
                                      </a:lnTo>
                                      <a:lnTo>
                                        <a:pt x="79522" y="941611"/>
                                      </a:lnTo>
                                      <a:lnTo>
                                        <a:pt x="127520" y="935888"/>
                                      </a:lnTo>
                                      <a:lnTo>
                                        <a:pt x="176526" y="941322"/>
                                      </a:lnTo>
                                      <a:lnTo>
                                        <a:pt x="215225" y="954297"/>
                                      </a:lnTo>
                                      <a:lnTo>
                                        <a:pt x="242529" y="968967"/>
                                      </a:lnTo>
                                      <a:lnTo>
                                        <a:pt x="257352" y="979487"/>
                                      </a:lnTo>
                                      <a:lnTo>
                                        <a:pt x="257352" y="0"/>
                                      </a:lnTo>
                                      <a:close/>
                                    </a:path>
                                  </a:pathLst>
                                </a:custGeom>
                                <a:solidFill>
                                  <a:srgbClr val="7B1D17"/>
                                </a:solidFill>
                                <a:ln>
                                  <a:noFill/>
                                </a:ln>
                              </wps:spPr>
                              <wps:bodyPr spcFirstLastPara="1" wrap="square" lIns="91425" tIns="91425" rIns="91425" bIns="91425" anchor="ctr" anchorCtr="0">
                                <a:noAutofit/>
                              </wps:bodyPr>
                            </wps:wsp>
                            <wps:wsp>
                              <wps:cNvPr id="397378340" name="Freeform 397378340"/>
                              <wps:cNvSpPr/>
                              <wps:spPr>
                                <a:xfrm>
                                  <a:off x="1870777" y="4129609"/>
                                  <a:ext cx="6891017" cy="6300"/>
                                </a:xfrm>
                                <a:custGeom>
                                  <a:avLst/>
                                  <a:gdLst/>
                                  <a:ahLst/>
                                  <a:cxnLst/>
                                  <a:rect l="l" t="t" r="r" b="b"/>
                                  <a:pathLst>
                                    <a:path w="6943090" h="120000" extrusionOk="0">
                                      <a:moveTo>
                                        <a:pt x="0" y="0"/>
                                      </a:moveTo>
                                      <a:lnTo>
                                        <a:pt x="6942607" y="0"/>
                                      </a:lnTo>
                                    </a:path>
                                  </a:pathLst>
                                </a:custGeom>
                                <a:noFill/>
                                <a:ln w="19775" cap="flat" cmpd="sng">
                                  <a:solidFill>
                                    <a:srgbClr val="7B1D17"/>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4" name="Shape 14" descr="Logo_Dr.Ardeleanu_RGB_transparent_1 (2).png"/>
                                <pic:cNvPicPr preferRelativeResize="0"/>
                              </pic:nvPicPr>
                              <pic:blipFill rotWithShape="1">
                                <a:blip r:embed="rId1">
                                  <a:alphaModFix/>
                                </a:blip>
                                <a:srcRect t="435" b="435"/>
                                <a:stretch/>
                              </pic:blipFill>
                              <pic:spPr>
                                <a:xfrm>
                                  <a:off x="1958336" y="3514025"/>
                                  <a:ext cx="1688468" cy="456818"/>
                                </a:xfrm>
                                <a:prstGeom prst="rect">
                                  <a:avLst/>
                                </a:prstGeom>
                                <a:noFill/>
                                <a:ln>
                                  <a:noFill/>
                                </a:ln>
                              </pic:spPr>
                            </pic:pic>
                          </wpg:grp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-15798</wp:posOffset>
              </wp:positionH>
              <wp:positionV relativeFrom="paragraph">
                <wp:posOffset>-382553</wp:posOffset>
              </wp:positionV>
              <wp:extent cx="6834188" cy="1000341"/>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6834188" cy="1000341"/>
                      </a:xfrm>
                      <a:prstGeom prst="rect"/>
                      <a:ln/>
                    </pic:spPr>
                  </pic:pic>
                </a:graphicData>
              </a:graphic>
            </wp:anchor>
          </w:drawing>
        </mc:Fallback>
      </mc:AlternateContent>
    </w:r>
  </w:p>
  <w:p w14:paraId="159E88A8" w14:textId="77777777" w:rsidR="00117784" w:rsidRDefault="00117784">
    <w:pPr>
      <w:pBdr>
        <w:top w:val="nil"/>
        <w:left w:val="nil"/>
        <w:bottom w:val="nil"/>
        <w:right w:val="nil"/>
        <w:between w:val="nil"/>
      </w:pBdr>
      <w:tabs>
        <w:tab w:val="center" w:pos="4513"/>
        <w:tab w:val="right" w:pos="9026"/>
      </w:tabs>
      <w:rPr>
        <w:color w:val="000000"/>
      </w:rPr>
    </w:pPr>
  </w:p>
  <w:p w14:paraId="7DED5A1D" w14:textId="77777777" w:rsidR="00117784" w:rsidRDefault="00117784">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20DD7"/>
    <w:multiLevelType w:val="multilevel"/>
    <w:tmpl w:val="2250E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8D3184"/>
    <w:multiLevelType w:val="multilevel"/>
    <w:tmpl w:val="B69C2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E3A3B3E"/>
    <w:multiLevelType w:val="multilevel"/>
    <w:tmpl w:val="1562B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2AA2A61"/>
    <w:multiLevelType w:val="multilevel"/>
    <w:tmpl w:val="FADC725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7A736614"/>
    <w:multiLevelType w:val="multilevel"/>
    <w:tmpl w:val="94BEB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870614">
    <w:abstractNumId w:val="0"/>
  </w:num>
  <w:num w:numId="2" w16cid:durableId="642269607">
    <w:abstractNumId w:val="3"/>
  </w:num>
  <w:num w:numId="3" w16cid:durableId="1122378344">
    <w:abstractNumId w:val="4"/>
  </w:num>
  <w:num w:numId="4" w16cid:durableId="1543008337">
    <w:abstractNumId w:val="1"/>
  </w:num>
  <w:num w:numId="5" w16cid:durableId="1811709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784"/>
    <w:rsid w:val="00117784"/>
    <w:rsid w:val="00142496"/>
    <w:rsid w:val="00291B20"/>
    <w:rsid w:val="009F414F"/>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2325B07E"/>
  <w15:docId w15:val="{EE21DA98-DB76-0642-A134-4C7E28F04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48"/>
      <w:szCs w:val="48"/>
    </w:rPr>
  </w:style>
  <w:style w:type="paragraph" w:styleId="Heading2">
    <w:name w:val="heading 2"/>
    <w:basedOn w:val="Normal"/>
    <w:next w:val="Normal"/>
    <w:uiPriority w:val="9"/>
    <w:unhideWhenUsed/>
    <w:qFormat/>
    <w:pPr>
      <w:keepNext/>
      <w:keepLines/>
      <w:spacing w:before="40"/>
      <w:outlineLvl w:val="1"/>
    </w:pPr>
    <w:rPr>
      <w:rFonts w:ascii="Calibri" w:eastAsia="Calibri" w:hAnsi="Calibri" w:cs="Calibri"/>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val="0"/>
      <w:ind w:right="35"/>
      <w:jc w:val="center"/>
    </w:pPr>
    <w:rPr>
      <w:rFonts w:ascii="Arial" w:eastAsia="Arial" w:hAnsi="Arial" w:cs="Arial"/>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76" w:lineRule="auto"/>
    </w:pPr>
    <w:rPr>
      <w:rFonts w:ascii="Arial" w:eastAsia="Arial" w:hAnsi="Arial" w:cs="Arial"/>
      <w:sz w:val="22"/>
      <w:szCs w:val="22"/>
    </w:rPr>
    <w:tblPr>
      <w:tblStyleRowBandSize w:val="1"/>
      <w:tblStyleColBandSize w:val="1"/>
    </w:tblPr>
  </w:style>
  <w:style w:type="table" w:customStyle="1" w:styleId="a0">
    <w:basedOn w:val="TableNormal0"/>
    <w:pPr>
      <w:spacing w:line="276" w:lineRule="auto"/>
    </w:pPr>
    <w:rPr>
      <w:rFonts w:ascii="Arial" w:eastAsia="Arial" w:hAnsi="Arial" w:cs="Arial"/>
      <w:sz w:val="22"/>
      <w:szCs w:val="22"/>
    </w:rPr>
    <w:tblPr>
      <w:tblStyleRowBandSize w:val="1"/>
      <w:tblStyleColBandSize w:val="1"/>
    </w:tblPr>
  </w:style>
  <w:style w:type="table" w:customStyle="1" w:styleId="a1">
    <w:basedOn w:val="TableNormal0"/>
    <w:pPr>
      <w:spacing w:line="276" w:lineRule="auto"/>
    </w:pPr>
    <w:rPr>
      <w:rFonts w:ascii="Arial" w:eastAsia="Arial" w:hAnsi="Arial" w:cs="Arial"/>
      <w:sz w:val="22"/>
      <w:szCs w:val="22"/>
    </w:rPr>
    <w:tblPr>
      <w:tblStyleRowBandSize w:val="1"/>
      <w:tblStyleColBandSize w:val="1"/>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0MoZv/64zFHYYA6WIBogoEpw8g==">CgMxLjAaHwoBMBIaChgICVIUChJ0YWJsZS5jNWpsanM5amFsMzEaHwoBMRIaChgICVIUChJ0YWJsZS4xZGRtY2lqajYzNjQaHwoBMhIaChgICVIUChJ0YWJsZS5sd3dpOTJ4am5vNGwyDmgucnQxYmxraGVsZGRhMg5oLng5MmVrZHRlOXB1MTIOaC5vNHZ6bnZuNjI4NmE4AHIhMWpmZHN2QnFkbWZ2S19JbnRSdmVzam5QcGNjNUF3ZG9P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2151</Words>
  <Characters>12261</Characters>
  <Application>Microsoft Office Word</Application>
  <DocSecurity>0</DocSecurity>
  <Lines>102</Lines>
  <Paragraphs>28</Paragraphs>
  <ScaleCrop>false</ScaleCrop>
  <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Mihnea Perisan</cp:lastModifiedBy>
  <cp:revision>2</cp:revision>
  <dcterms:created xsi:type="dcterms:W3CDTF">2026-04-29T12:55:00Z</dcterms:created>
  <dcterms:modified xsi:type="dcterms:W3CDTF">2026-04-29T12:57:00Z</dcterms:modified>
</cp:coreProperties>
</file>