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5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br w:type="page"/>
      </w: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12815" cy="3382645"/>
            <wp:effectExtent l="0" t="0" r="6985" b="635"/>
            <wp:docPr id="1" name="Picture 1" descr="Знімок екрана 2023-10-12 11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3-10-12 1111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012815" cy="3379470"/>
            <wp:effectExtent l="0" t="0" r="6985" b="3810"/>
            <wp:docPr id="2" name="Picture 2" descr="Знімок екрана 2023-10-12 11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3-10-12 1111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цій програмі ми запитуємо у користувача його оцінки. Оцінка не може бути мешне 0 і більше 12. Після вводу оцінок, програма рахує середній бал та виводить повідомлення про успішність користувача.</w:t>
      </w:r>
      <w:bookmarkStart w:id="0" w:name="_GoBack"/>
      <w:bookmarkEnd w:id="0"/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215728"/>
    <w:rsid w:val="3EDE5A05"/>
    <w:rsid w:val="499C5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2023-11-01T17:17:21Z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67612C4898EE45269A742F09D500D338_12</vt:lpwstr>
  </property>
</Properties>
</file>