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56"/>
          <w:szCs w:val="56"/>
          <w:lang w:val="sk-SK"/>
        </w:rPr>
      </w:pPr>
      <w:r>
        <w:rPr>
          <w:sz w:val="56"/>
          <w:szCs w:val="56"/>
          <w:lang w:val="sk-SK"/>
        </w:rPr>
        <w:t>popís základnej logiky</w:t>
      </w:r>
    </w:p>
    <w:p>
      <w:pPr>
        <w:pStyle w:val="Heading1"/>
        <w:rPr>
          <w:b/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>Generovanie herného poľa</w:t>
      </w:r>
    </w:p>
    <w:p>
      <w:pPr>
        <w:pStyle w:val="Normal"/>
        <w:spacing w:lineRule="auto" w:line="276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 xml:space="preserve">Pri hre </w:t>
      </w:r>
      <w:r>
        <w:rPr>
          <w:b/>
          <w:bCs/>
          <w:sz w:val="20"/>
          <w:szCs w:val="20"/>
          <w:lang w:val="sk-SK"/>
        </w:rPr>
        <w:t>Tetravex</w:t>
      </w:r>
      <w:r>
        <w:rPr>
          <w:sz w:val="20"/>
          <w:szCs w:val="20"/>
          <w:lang w:val="sk-SK"/>
        </w:rPr>
        <w:t xml:space="preserve"> je pri generovaní herného poľa potrebné:</w:t>
      </w:r>
    </w:p>
    <w:p>
      <w:pPr>
        <w:pStyle w:val="Normal"/>
        <w:spacing w:lineRule="auto" w:line="276"/>
        <w:rPr/>
      </w:pPr>
      <w:r>
        <w:rPr>
          <w:sz w:val="20"/>
          <w:szCs w:val="20"/>
          <w:lang w:val="sk-SK"/>
        </w:rPr>
        <w:t>1. Náhodne vygenerovať potrebný počet dlaždíc</w:t>
      </w:r>
    </w:p>
    <w:p>
      <w:pPr>
        <w:pStyle w:val="Normal"/>
        <w:spacing w:lineRule="auto" w:line="276"/>
        <w:ind w:left="720" w:hanging="0"/>
        <w:rPr/>
      </w:pPr>
      <w:r>
        <w:rPr>
          <w:sz w:val="20"/>
          <w:szCs w:val="20"/>
          <w:lang w:val="sk-SK"/>
        </w:rPr>
        <w:t>o V cykle prejsť každou bunkou poľa</w:t>
      </w:r>
    </w:p>
    <w:p>
      <w:pPr>
        <w:pStyle w:val="Normal"/>
        <w:spacing w:lineRule="auto" w:line="276"/>
        <w:ind w:left="720" w:hanging="0"/>
        <w:rPr/>
      </w:pPr>
      <w:r>
        <w:rPr>
          <w:sz w:val="20"/>
          <w:szCs w:val="20"/>
          <w:lang w:val="sk-SK"/>
        </w:rPr>
        <w:t>o Vložiť dlaždicu, tak aby bola kompatibilná so susedmi</w:t>
      </w:r>
    </w:p>
    <w:p>
      <w:pPr>
        <w:pStyle w:val="Normal"/>
        <w:spacing w:lineRule="auto" w:line="276"/>
        <w:ind w:left="720" w:hanging="0"/>
        <w:rPr/>
      </w:pPr>
      <w:r>
        <w:rPr>
          <w:sz w:val="20"/>
          <w:szCs w:val="20"/>
          <w:lang w:val="sk-SK"/>
        </w:rPr>
        <w:t>o V prípade, že susedné bunky sú prázdne, vygenerujú sa náhodne farby2. Tento stav si ulozime a nasledne premiesame dlazdice</w:t>
      </w:r>
    </w:p>
    <w:p>
      <w:pPr>
        <w:pStyle w:val="Normal"/>
        <w:spacing w:lineRule="auto" w:line="276"/>
        <w:rPr/>
      </w:pPr>
      <w:r>
        <w:rPr>
          <w:sz w:val="20"/>
          <w:szCs w:val="20"/>
          <w:lang w:val="sk-SK"/>
        </w:rPr>
        <w:t>2. Tento stav si uložíme a následne premiešame dlaždice</w:t>
      </w:r>
    </w:p>
    <w:p>
      <w:pPr>
        <w:pStyle w:val="Normal"/>
        <w:spacing w:lineRule="auto" w:line="276"/>
        <w:rPr/>
      </w:pPr>
      <w:r>
        <w:rPr>
          <w:sz w:val="20"/>
          <w:szCs w:val="20"/>
          <w:lang w:val="sk-SK"/>
        </w:rPr>
        <w:t>Takým spôsobom vytvoríme náhodné pole dlaždíc, ktoré bude už vo vyriešenom stave, čo nám zaručuje, že vytvorenou sadou dlaždíc bude možné pokryť pole.</w:t>
      </w:r>
    </w:p>
    <w:p>
      <w:pPr>
        <w:pStyle w:val="Normal"/>
        <w:spacing w:lineRule="auto" w:line="276"/>
        <w:rPr/>
      </w:pPr>
      <w:r>
        <w:rPr>
          <w:sz w:val="20"/>
          <w:szCs w:val="20"/>
          <w:lang w:val="sk-SK"/>
        </w:rPr>
        <w:t>Po ukončeniu generovania budeme mať tri polia: vyriešené, prázdne a pole s dlaždicami na náhodných pozíciách. Posledné dva budú sa zobrazovať hráčovi.</w:t>
      </w:r>
    </w:p>
    <w:p>
      <w:pPr>
        <w:pStyle w:val="Normal"/>
        <w:spacing w:lineRule="auto" w:line="276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</w:r>
    </w:p>
    <w:p>
      <w:pPr>
        <w:pStyle w:val="Heading1"/>
        <w:rPr>
          <w:b/>
          <w:b/>
          <w:bCs/>
          <w:sz w:val="32"/>
          <w:szCs w:val="32"/>
          <w:shd w:fill="F9F9F9" w:val="clear"/>
          <w:lang w:val="sk-SK"/>
        </w:rPr>
      </w:pPr>
      <w:r>
        <w:rPr>
          <w:b/>
          <w:bCs/>
          <w:sz w:val="32"/>
          <w:szCs w:val="32"/>
          <w:shd w:fill="F9F9F9" w:val="clear"/>
          <w:lang w:val="sk-SK"/>
        </w:rPr>
        <w:t>overovanie stavov hry</w:t>
      </w:r>
    </w:p>
    <w:p>
      <w:pPr>
        <w:pStyle w:val="Normal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Po každom premiestnení dlaždice jej stav obnoví sa. Nový stav zistíme porovnávaním dlaždice s dlaždicou, ktorá je umiestnená na tej istej pozícii vo vyriešenom poli. Ak sú všetky dlaždice na správnej pozícii, hra je vyhratá, ak nie, hra prebieha.</w:t>
      </w:r>
    </w:p>
    <w:p>
      <w:pPr>
        <w:pStyle w:val="Normal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>Ťah hráča spočíva v premiestňovaní dlaždíc. Nie je možné hru prehrať, môže byť ukončená voliteľne hráčom.</w:t>
      </w:r>
    </w:p>
    <w:p>
      <w:pPr>
        <w:pStyle w:val="Normal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</w:r>
    </w:p>
    <w:p>
      <w:pPr>
        <w:pStyle w:val="Heading1"/>
        <w:rPr>
          <w:b/>
          <w:b/>
          <w:bCs/>
          <w:lang w:val="uk-UA"/>
        </w:rPr>
      </w:pPr>
      <w:r>
        <w:rPr>
          <w:b/>
          <w:bCs/>
        </w:rPr>
        <w:t>Z</w:t>
      </w:r>
      <w:r>
        <w:rPr>
          <w:b/>
          <w:bCs/>
          <w:lang w:val="uk-UA"/>
        </w:rPr>
        <w:t>á</w:t>
      </w:r>
      <w:r>
        <w:rPr>
          <w:b/>
          <w:bCs/>
        </w:rPr>
        <w:t>kladn</w:t>
      </w:r>
      <w:r>
        <w:rPr>
          <w:b/>
          <w:bCs/>
          <w:lang w:val="uk-UA"/>
        </w:rPr>
        <w:t>á š</w:t>
      </w:r>
      <w:r>
        <w:rPr>
          <w:b/>
          <w:bCs/>
        </w:rPr>
        <w:t>trukt</w:t>
      </w:r>
      <w:r>
        <w:rPr>
          <w:b/>
          <w:bCs/>
          <w:lang w:val="uk-UA"/>
        </w:rPr>
        <w:t>ú</w:t>
      </w:r>
      <w:r>
        <w:rPr>
          <w:b/>
          <w:bCs/>
        </w:rPr>
        <w:t>ra</w:t>
      </w:r>
      <w:r>
        <w:rPr>
          <w:b/>
          <w:bCs/>
          <w:lang w:val="uk-UA"/>
        </w:rPr>
        <w:t xml:space="preserve"> </w:t>
      </w:r>
      <w:r>
        <w:rPr>
          <w:b/>
          <w:bCs/>
        </w:rPr>
        <w:t>projektu</w:t>
      </w:r>
    </w:p>
    <w:p>
      <w:pPr>
        <w:pStyle w:val="ListParagraph"/>
        <w:numPr>
          <w:ilvl w:val="0"/>
          <w:numId w:val="1"/>
        </w:numPr>
        <w:spacing w:lineRule="auto" w:line="360"/>
        <w:rPr>
          <w:strike w:val="false"/>
          <w:dstrike w:val="false"/>
          <w:sz w:val="20"/>
          <w:szCs w:val="20"/>
          <w:lang w:val="sk-SK"/>
        </w:rPr>
      </w:pPr>
      <w:r>
        <w:rPr>
          <w:strike w:val="false"/>
          <w:dstrike w:val="false"/>
          <w:sz w:val="20"/>
          <w:szCs w:val="20"/>
          <w:lang w:val="sk-SK"/>
        </w:rPr>
        <w:t>tetravex - základný balík, obsahuje hlavné triedy aplikácie.</w:t>
      </w:r>
    </w:p>
    <w:p>
      <w:pPr>
        <w:pStyle w:val="ListParagraph"/>
        <w:numPr>
          <w:ilvl w:val="1"/>
          <w:numId w:val="1"/>
        </w:numPr>
        <w:spacing w:lineRule="auto" w:line="360"/>
        <w:rPr>
          <w:strike w:val="false"/>
          <w:dstrike w:val="false"/>
          <w:sz w:val="20"/>
          <w:szCs w:val="20"/>
          <w:lang w:val="sk-SK"/>
        </w:rPr>
      </w:pPr>
      <w:r>
        <w:rPr>
          <w:strike w:val="false"/>
          <w:dstrike w:val="false"/>
          <w:sz w:val="20"/>
          <w:szCs w:val="20"/>
          <w:lang w:val="sk-SK"/>
        </w:rPr>
        <w:t>Minesweeper - hlavná trieda aplikácie s metódou main.</w:t>
      </w:r>
    </w:p>
    <w:p>
      <w:pPr>
        <w:pStyle w:val="ListParagraph"/>
        <w:numPr>
          <w:ilvl w:val="0"/>
          <w:numId w:val="1"/>
        </w:numPr>
        <w:spacing w:lineRule="auto" w:line="360"/>
        <w:rPr>
          <w:strike w:val="false"/>
          <w:dstrike w:val="false"/>
          <w:sz w:val="20"/>
          <w:szCs w:val="20"/>
          <w:lang w:val="sk-SK"/>
        </w:rPr>
      </w:pPr>
      <w:r>
        <w:rPr>
          <w:strike w:val="false"/>
          <w:dstrike w:val="false"/>
          <w:sz w:val="20"/>
          <w:szCs w:val="20"/>
          <w:lang w:val="sk-SK"/>
        </w:rPr>
        <w:t xml:space="preserve">tetravex.core - balík obsahuje triedy definujúce logiku herného poľa, nezávislé od </w:t>
      </w:r>
      <w:r>
        <w:rPr>
          <w:b/>
          <w:bCs/>
          <w:strike w:val="false"/>
          <w:dstrike w:val="false"/>
          <w:sz w:val="20"/>
          <w:szCs w:val="20"/>
          <w:lang w:val="sk-SK"/>
        </w:rPr>
        <w:t>používateľského rozhrania.</w:t>
      </w:r>
    </w:p>
    <w:p>
      <w:pPr>
        <w:pStyle w:val="ListParagraph"/>
        <w:numPr>
          <w:ilvl w:val="1"/>
          <w:numId w:val="1"/>
        </w:numPr>
        <w:spacing w:lineRule="auto" w:line="360"/>
        <w:rPr>
          <w:strike w:val="false"/>
          <w:dstrike w:val="false"/>
          <w:sz w:val="20"/>
          <w:szCs w:val="20"/>
          <w:lang w:val="sk-SK"/>
        </w:rPr>
      </w:pPr>
      <w:r>
        <w:rPr>
          <w:strike w:val="false"/>
          <w:dstrike w:val="false"/>
          <w:sz w:val="20"/>
          <w:szCs w:val="20"/>
          <w:lang w:val="sk-SK"/>
        </w:rPr>
        <w:t>Field - trieda reprezentujúca herné pole a jeho funkčnosť. Herné pole obsahuje dlaždice.</w:t>
      </w:r>
    </w:p>
    <w:p>
      <w:pPr>
        <w:pStyle w:val="ListParagraph"/>
        <w:numPr>
          <w:ilvl w:val="1"/>
          <w:numId w:val="1"/>
        </w:numPr>
        <w:spacing w:lineRule="auto" w:line="360"/>
        <w:rPr>
          <w:strike w:val="false"/>
          <w:dstrike w:val="false"/>
          <w:sz w:val="20"/>
          <w:szCs w:val="20"/>
          <w:lang w:val="sk-SK"/>
        </w:rPr>
      </w:pPr>
      <w:r>
        <w:rPr>
          <w:strike w:val="false"/>
          <w:dstrike w:val="false"/>
          <w:sz w:val="20"/>
          <w:szCs w:val="20"/>
          <w:lang w:val="sk-SK"/>
        </w:rPr>
        <w:t>Tile - trieda reprezentujúca dlaždicu herného poľa. Dlaždice sú dvoch typov: mína Mine a pomoc pri hľadaní mín Clue.</w:t>
      </w:r>
    </w:p>
    <w:p>
      <w:pPr>
        <w:pStyle w:val="ListParagraph"/>
        <w:numPr>
          <w:ilvl w:val="1"/>
          <w:numId w:val="1"/>
        </w:numPr>
        <w:spacing w:lineRule="auto" w:line="360"/>
        <w:rPr>
          <w:strike w:val="false"/>
          <w:dstrike w:val="false"/>
          <w:sz w:val="20"/>
          <w:szCs w:val="20"/>
          <w:lang w:val="sk-SK"/>
        </w:rPr>
      </w:pPr>
      <w:r>
        <w:rPr>
          <w:strike w:val="false"/>
          <w:dstrike w:val="false"/>
          <w:sz w:val="20"/>
          <w:szCs w:val="20"/>
          <w:lang w:val="sk-SK"/>
        </w:rPr>
        <w:t>TileState - enumeračný typ vyjadrujúci stav dlaždice.</w:t>
      </w:r>
    </w:p>
    <w:p>
      <w:pPr>
        <w:pStyle w:val="ListParagraph"/>
        <w:numPr>
          <w:ilvl w:val="1"/>
          <w:numId w:val="1"/>
        </w:numPr>
        <w:spacing w:lineRule="auto" w:line="360"/>
        <w:rPr>
          <w:strike w:val="false"/>
          <w:dstrike w:val="false"/>
          <w:sz w:val="20"/>
          <w:szCs w:val="20"/>
          <w:lang w:val="sk-SK"/>
        </w:rPr>
      </w:pPr>
      <w:r>
        <w:rPr>
          <w:strike w:val="false"/>
          <w:dstrike w:val="false"/>
          <w:sz w:val="20"/>
          <w:szCs w:val="20"/>
          <w:lang w:val="sk-SK"/>
        </w:rPr>
        <w:t>GameState - enumeračný typ vyjadrujúci stav hry.</w:t>
      </w:r>
    </w:p>
    <w:p>
      <w:pPr>
        <w:pStyle w:val="ListParagraph"/>
        <w:numPr>
          <w:ilvl w:val="0"/>
          <w:numId w:val="2"/>
        </w:numPr>
        <w:spacing w:lineRule="auto" w:line="360"/>
        <w:rPr>
          <w:strike w:val="false"/>
          <w:dstrike w:val="false"/>
          <w:sz w:val="20"/>
          <w:szCs w:val="20"/>
          <w:lang w:val="sk-SK"/>
        </w:rPr>
      </w:pPr>
      <w:r>
        <w:rPr>
          <w:strike w:val="false"/>
          <w:dstrike w:val="false"/>
          <w:sz w:val="20"/>
          <w:szCs w:val="20"/>
          <w:lang w:val="sk-SK"/>
        </w:rPr>
        <w:t>tetravex.consoleui - balík obsahuje triedy definujúce interakciu s používateľom.</w:t>
      </w:r>
    </w:p>
    <w:p>
      <w:pPr>
        <w:pStyle w:val="ListParagraph"/>
        <w:numPr>
          <w:ilvl w:val="1"/>
          <w:numId w:val="2"/>
        </w:numPr>
        <w:spacing w:lineRule="auto" w:line="360" w:before="0" w:after="160"/>
        <w:contextualSpacing/>
        <w:rPr>
          <w:strike w:val="false"/>
          <w:dstrike w:val="false"/>
          <w:sz w:val="20"/>
          <w:szCs w:val="20"/>
          <w:lang w:val="sk-SK"/>
        </w:rPr>
      </w:pPr>
      <w:r>
        <w:rPr>
          <w:strike w:val="false"/>
          <w:dstrike w:val="false"/>
          <w:sz w:val="20"/>
          <w:szCs w:val="20"/>
          <w:lang w:val="sk-SK"/>
        </w:rPr>
        <w:t>ConsoleUI - trieda definujúca interakciu hry s používateľom.</w:t>
      </w:r>
    </w:p>
    <w:sectPr>
      <w:footerReference w:type="default" r:id="rId2"/>
      <w:type w:val="nextPage"/>
      <w:pgSz w:w="12240" w:h="15840"/>
      <w:pgMar w:left="1440" w:right="1440" w:gutter="0" w:header="0" w:top="851" w:footer="709" w:bottom="1440"/>
      <w:pgNumType w:fmt="decimal"/>
      <w:formProt w:val="false"/>
      <w:textDirection w:val="lrTb"/>
      <w:docGrid w:type="default" w:linePitch="360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24"/>
        <w:szCs w:val="24"/>
        <w:lang w:val="sk-SK"/>
      </w:rPr>
    </w:pPr>
    <w:r>
      <w:rPr>
        <w:sz w:val="24"/>
        <w:szCs w:val="24"/>
        <w:lang w:val="sk-SK"/>
      </w:rPr>
      <w:tab/>
      <w:tab/>
      <w:t>Vladyslav Futrak, INF 2024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289d"/>
    <w:pPr>
      <w:widowControl/>
      <w:suppressAutoHyphens w:val="true"/>
      <w:bidi w:val="0"/>
      <w:spacing w:lineRule="auto" w:line="312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89d"/>
    <w:pPr>
      <w:keepNext w:val="true"/>
      <w:keepLines/>
      <w:pBdr>
        <w:left w:val="single" w:sz="12" w:space="12" w:color="ED7D31"/>
      </w:pBdr>
      <w:spacing w:lineRule="auto" w:line="240" w:before="80" w:after="80"/>
      <w:outlineLvl w:val="0"/>
    </w:pPr>
    <w:rPr>
      <w:rFonts w:ascii="Calibri Light" w:hAnsi="Calibri Light" w:eastAsia="" w:cs="" w:asciiTheme="majorHAnsi" w:cstheme="majorBidi" w:eastAsiaTheme="majorEastAsia" w:hAnsiTheme="majorHAns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89d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89d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89d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89d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89d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89d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89d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89d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c289d"/>
    <w:rPr>
      <w:rFonts w:ascii="Calibri Light" w:hAnsi="Calibri Light" w:eastAsia="" w:cs="" w:asciiTheme="majorHAnsi" w:cstheme="majorBidi" w:eastAsiaTheme="majorEastAsia" w:hAnsiTheme="majorHAnsi"/>
      <w:caps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c289d"/>
    <w:rPr>
      <w:rFonts w:ascii="Calibri Light" w:hAnsi="Calibri Light" w:eastAsia="" w:cs="" w:asciiTheme="majorHAnsi" w:cstheme="majorBidi" w:eastAsiaTheme="majorEastAsia" w:hAnsiTheme="majorHAns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c289d"/>
    <w:rPr>
      <w:rFonts w:ascii="Calibri Light" w:hAnsi="Calibri Light" w:eastAsia="" w:cs="" w:asciiTheme="majorHAnsi" w:cstheme="majorBidi" w:eastAsiaTheme="majorEastAsia" w:hAnsiTheme="majorHAnsi"/>
      <w:cap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c289d"/>
    <w:rPr>
      <w:rFonts w:ascii="Calibri Light" w:hAnsi="Calibri Light" w:eastAsia="" w:cs="" w:asciiTheme="majorHAnsi" w:cstheme="majorBidi" w:eastAsiaTheme="majorEastAsia" w:hAnsiTheme="majorHAns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c289d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c289d"/>
    <w:rPr>
      <w:rFonts w:ascii="Calibri Light" w:hAnsi="Calibri Light" w:eastAsia="" w:cs="" w:asciiTheme="majorHAnsi" w:cstheme="majorBidi" w:eastAsiaTheme="majorEastAsia" w:hAnsiTheme="majorHAns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c289d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c289d"/>
    <w:rPr>
      <w:rFonts w:ascii="Calibri Light" w:hAnsi="Calibri Light" w:eastAsia="" w:cs="" w:asciiTheme="majorHAnsi" w:cstheme="majorBidi" w:eastAsiaTheme="majorEastAsia" w:hAnsiTheme="majorHAns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c289d"/>
    <w:rPr>
      <w:rFonts w:ascii="Calibri Light" w:hAnsi="Calibri Light" w:eastAsia="" w:cs="" w:asciiTheme="majorHAnsi" w:cstheme="majorBidi" w:eastAsiaTheme="majorEastAsia" w:hAnsiTheme="majorHAnsi"/>
      <w:i/>
      <w:iCs/>
      <w:caps/>
    </w:rPr>
  </w:style>
  <w:style w:type="character" w:styleId="TitleChar" w:customStyle="1">
    <w:name w:val="Title Char"/>
    <w:basedOn w:val="DefaultParagraphFont"/>
    <w:link w:val="Title"/>
    <w:uiPriority w:val="10"/>
    <w:qFormat/>
    <w:rsid w:val="006c289d"/>
    <w:rPr>
      <w:rFonts w:ascii="Calibri Light" w:hAnsi="Calibri Light" w:eastAsia="" w:cs="" w:asciiTheme="majorHAnsi" w:cstheme="majorBidi" w:eastAsiaTheme="majorEastAsia" w:hAnsiTheme="majorHAnsi"/>
      <w:caps/>
      <w:spacing w:val="40"/>
      <w:sz w:val="76"/>
      <w:szCs w:val="7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c289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c289d"/>
    <w:rPr>
      <w:rFonts w:ascii="Calibri" w:hAnsi="Calibri" w:eastAsia="" w:cs="" w:asciiTheme="minorHAnsi" w:cstheme="minorBidi" w:eastAsiaTheme="minorEastAsia" w:hAnsiTheme="minorHAnsi"/>
      <w:b/>
      <w:bCs/>
      <w:spacing w:val="0"/>
      <w:w w:val="1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289d"/>
    <w:rPr>
      <w:rFonts w:ascii="Calibri" w:hAnsi="Calibri" w:eastAsia="" w:cs="" w:asciiTheme="minorHAnsi" w:cstheme="minorBidi" w:eastAsiaTheme="minorEastAsia" w:hAnsiTheme="minorHAnsi"/>
      <w:i/>
      <w:iCs/>
      <w:color w:val="C45911" w:themeColor="accent2" w:themeShade="bf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6c289d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c289d"/>
    <w:rPr>
      <w:rFonts w:ascii="Calibri Light" w:hAnsi="Calibri Light" w:eastAsia="" w:cs="" w:asciiTheme="majorHAnsi" w:cstheme="majorBidi" w:eastAsiaTheme="majorEastAsia" w:hAnsiTheme="majorHAns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c289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c289d"/>
    <w:rPr>
      <w:rFonts w:ascii="Calibri" w:hAnsi="Calibri" w:eastAsia="" w:cs="" w:asciiTheme="minorHAnsi" w:cstheme="minorBidi" w:eastAsiaTheme="minorEastAsia" w:hAnsiTheme="minorHAnsi"/>
      <w:b/>
      <w:bCs/>
      <w:i/>
      <w:iCs/>
      <w:color w:val="C45911" w:themeColor="accent2" w:themeShade="bf"/>
      <w:spacing w:val="0"/>
      <w:w w:val="10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c289d"/>
    <w:rPr>
      <w:rFonts w:ascii="Calibri" w:hAnsi="Calibri" w:eastAsia="" w:cs="" w:asciiTheme="minorHAnsi" w:cstheme="minorBidi" w:eastAsiaTheme="minorEastAsia" w:hAnsiTheme="minorHAnsi"/>
      <w:smallCaps/>
      <w:color w:val="auto"/>
      <w:spacing w:val="10"/>
      <w:w w:val="100"/>
      <w:sz w:val="20"/>
      <w:szCs w:val="2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6c289d"/>
    <w:rPr>
      <w:rFonts w:ascii="Calibri" w:hAnsi="Calibri" w:eastAsia="" w:cs="" w:asciiTheme="minorHAnsi" w:cstheme="minorBidi" w:eastAsiaTheme="minorEastAsia" w:hAnsiTheme="minorHAnsi"/>
      <w:b/>
      <w:bCs/>
      <w:smallCaps/>
      <w:color w:val="191919" w:themeColor="text1" w:themeTint="e6"/>
      <w:spacing w:val="10"/>
      <w:w w:val="10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c289d"/>
    <w:rPr>
      <w:rFonts w:ascii="Calibri" w:hAnsi="Calibri" w:eastAsia="" w:cs="" w:asciiTheme="minorHAnsi" w:cstheme="minorBidi" w:eastAsiaTheme="minorEastAsia" w:hAnsiTheme="minorHAnsi"/>
      <w:b/>
      <w:bCs/>
      <w:i/>
      <w:iCs/>
      <w:caps w:val="false"/>
      <w:smallCaps w:val="false"/>
      <w:color w:val="auto"/>
      <w:spacing w:val="10"/>
      <w:w w:val="10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c289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c289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c289d"/>
    <w:pPr>
      <w:spacing w:lineRule="auto" w:line="240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289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89d"/>
    <w:pPr>
      <w:spacing w:before="0" w:after="240"/>
    </w:pPr>
    <w:rPr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6c289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c289d"/>
    <w:pPr>
      <w:spacing w:before="160" w:after="160"/>
      <w:ind w:left="720" w:hanging="0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89d"/>
    <w:pPr>
      <w:spacing w:beforeAutospacing="1" w:after="24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C45911" w:themeColor="accent2" w:themeShade="bf"/>
      <w:spacing w:val="10"/>
      <w:sz w:val="28"/>
      <w:szCs w:val="28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6c289d"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c289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c289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c289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9D7BA-D72A-4F59-B6E4-C8B03FCF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LibreOffice/7.3.7.2$Linux_X86_64 LibreOffice_project/30$Build-2</Application>
  <AppVersion>15.0000</AppVersion>
  <Pages>1</Pages>
  <Words>277</Words>
  <Characters>1574</Characters>
  <CharactersWithSpaces>1820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2024-02-22T21:15:00Z</dcterms:created>
  <dc:creator>Vladyslav Futrak</dc:creator>
  <dc:description/>
  <dc:language>en-US</dc:language>
  <cp:lastModifiedBy/>
  <cp:lastPrinted>2024-02-22T22:17:00Z</cp:lastPrinted>
  <dcterms:modified xsi:type="dcterms:W3CDTF">2024-02-22T23:35:08Z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