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spacing w:after="120" w:before="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rr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-466724</wp:posOffset>
            </wp:positionH>
            <wp:positionV relativeFrom="paragraph">
              <wp:posOffset>635</wp:posOffset>
            </wp:positionV>
            <wp:extent cx="6642735" cy="887095"/>
            <wp:effectExtent b="0" l="0" r="0" t="0"/>
            <wp:wrapNone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887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pStyle w:val="Title"/>
        <w:spacing w:after="120" w:before="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120" w:before="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after="120" w:before="0"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МIНIСТЕРСТВО  ОСВIТИ  І  НАУКИ  УКРАЇНИ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НАЦІОНАЛЬНИЙ   ТЕХНІЧНИЙ   УНІВЕРСИТЕТ   УКРАЇНИ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“КИЇВСЬКИЙ  ПОЛІТЕХНІЧНИЙ  ІНСТИТУТ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ІМЕНІ ІГОРЯ СІКОРСЬКОГО”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Факультет прикладної математики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програмного забезпечення комп’ютерних систем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Лабораторна робота № 1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 дисципліни “ Основи програмування ”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  <w:rtl w:val="0"/>
        </w:rPr>
        <w:t xml:space="preserve">МАТЕМАТИЧНІ ВИРАЗИ. ОБЧИСЛЕННЯ МАТЕМАТИЧНИХ ФОРМУЛ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69.0" w:type="dxa"/>
        <w:jc w:val="left"/>
        <w:tblInd w:w="0.0" w:type="dxa"/>
        <w:tblLayout w:type="fixed"/>
        <w:tblLook w:val="0400"/>
      </w:tblPr>
      <w:tblGrid>
        <w:gridCol w:w="4416"/>
        <w:gridCol w:w="736"/>
        <w:gridCol w:w="4417"/>
        <w:tblGridChange w:id="0">
          <w:tblGrid>
            <w:gridCol w:w="4416"/>
            <w:gridCol w:w="736"/>
            <w:gridCol w:w="4417"/>
          </w:tblGrid>
        </w:tblGridChange>
      </w:tblGrid>
      <w:tr>
        <w:tc>
          <w:tcPr>
            <w:shd w:fill="auto" w:val="clea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Виконав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 I курсу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групи КП-83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Мортіков Владислав Євгенович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(прізвище, ім’я, по батькові)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варіант № 16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Перевірив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“____” “____________” 20___ р.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викладач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Гадиняк Руслан Анатолійович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(прізвище, ім’я, по батькові)</w:t>
              <w:tab/>
              <w:tab/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Мета роботи 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Познайомитись із програмуванням на мові С у спеціалізованому редакторі коду та навчитись:</w:t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використовувати змінні числових типів даних;</w:t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на практиці проводити точні обчислення математичних формул за допомогою операторів та стандартних функцій;</w:t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виконувати компіляцію власного коду за допомогою компілятора мови С.</w:t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Постановка завдання 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center"/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sz w:val="48"/>
          <w:szCs w:val="48"/>
        </w:rPr>
        <w:drawing>
          <wp:inline distB="114300" distT="114300" distL="114300" distR="114300">
            <wp:extent cx="7907602" cy="2881313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31268" l="20764" r="38289" t="42182"/>
                    <a:stretch>
                      <a:fillRect/>
                    </a:stretch>
                  </pic:blipFill>
                  <pic:spPr>
                    <a:xfrm>
                      <a:off x="0" y="0"/>
                      <a:ext cx="7907602" cy="288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Тексти коду програм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65.0" w:type="dxa"/>
        <w:jc w:val="left"/>
        <w:tblInd w:w="98.0" w:type="dxa"/>
        <w:tblBorders>
          <w:top w:color="000001" w:space="0" w:sz="8" w:val="single"/>
          <w:left w:color="000001" w:space="0" w:sz="8" w:val="single"/>
          <w:bottom w:color="000001" w:space="0" w:sz="8" w:val="single"/>
          <w:right w:color="000001" w:space="0" w:sz="8" w:val="single"/>
          <w:insideH w:color="000001" w:space="0" w:sz="8" w:val="single"/>
          <w:insideV w:color="000001" w:space="0" w:sz="8" w:val="single"/>
        </w:tblBorders>
        <w:tblLayout w:type="fixed"/>
        <w:tblLook w:val="0600"/>
      </w:tblPr>
      <w:tblGrid>
        <w:gridCol w:w="9465"/>
        <w:tblGridChange w:id="0">
          <w:tblGrid>
            <w:gridCol w:w="9465"/>
          </w:tblGrid>
        </w:tblGridChange>
      </w:tblGrid>
      <w:t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main.c</w:t>
            </w:r>
          </w:p>
        </w:tc>
      </w:tr>
      <w:t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000000" w:val="clea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a9955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c586c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#include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569cd6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ce9178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&lt;stdio.h&gt;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569cd6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a9955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c586c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#include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569cd6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ce9178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&lt;math.h&gt;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569cd6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a9955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c586c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#include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569cd6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ce9178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&lt;stdlib.h&gt;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569cd6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a9955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c586c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#include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569cd6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ce9178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&lt;progbase.h&gt;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569cd6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a9955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569cd6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cdca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569cd6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x;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569cd6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y;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569cd6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z;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569cd6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a0;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569cd6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a1;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569cd6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a2;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cdca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ce9178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"Please, enter your 'X' BE ATTENTION! - X є (-∞;0)U(0;+∞) here - 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cdca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scanf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ce9178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"%f"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, &amp;x);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cdca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ce9178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"Please, enter your 'Y' here - 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cdca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scanf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ce9178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"%f"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, &amp;y);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cdca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ce9178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"Please, enter your 'Z' here - 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cdca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scanf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ce9178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"%f"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, &amp;z);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a0 =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cdca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pow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(x, y+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b5cea8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)/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cdca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pow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((x+y),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b5cea8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/z);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a1 =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b5cea8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* y + (z/x);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a2 =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cdca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sqrt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cdca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fabs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((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cdca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(y)/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cdca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sin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(x))+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b5cea8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569cd6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a = a0 + a1 + a2;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cdca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ce9178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"x = %.10f"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, x);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cdca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puts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ce9178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cdca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ce9178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"y = %.10f"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, y);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cdca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puts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ce9178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cdca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ce9178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"z = %.10f"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, z);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cdca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puts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ce9178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cdca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ce9178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"a0 = %.10f"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, a0);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cdca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puts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ce9178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cdca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ce9178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"a1 = %.10f"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, a1);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cdca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puts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ce9178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cdca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ce9178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"a2 = %.10f"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, a2);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cdca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puts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ce9178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cdca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ce9178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"The a is %.10f! Thank you for using this program! ♥"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, a);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a9955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cdcaa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puts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ce9178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c586c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b5cea8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4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c586c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4d4d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￼Приклади результатів</w:t>
      </w: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-17.0" w:type="dxa"/>
        <w:tblBorders>
          <w:top w:color="fefefe" w:space="0" w:sz="8" w:val="dashed"/>
          <w:left w:color="fefefe" w:space="0" w:sz="8" w:val="dashed"/>
          <w:bottom w:color="fefefe" w:space="0" w:sz="8" w:val="dashed"/>
          <w:right w:color="fefefe" w:space="0" w:sz="8" w:val="dashed"/>
          <w:insideH w:color="fefefe" w:space="0" w:sz="8" w:val="dashed"/>
          <w:insideV w:color="fefefe" w:space="0" w:sz="8" w:val="dashed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Borders>
              <w:top w:color="fefefe" w:space="0" w:sz="8" w:val="dashed"/>
              <w:left w:color="fefefe" w:space="0" w:sz="8" w:val="dashed"/>
              <w:bottom w:color="fefefe" w:space="0" w:sz="8" w:val="dashed"/>
              <w:right w:color="fefefe" w:space="0" w:sz="8" w:val="dashed"/>
            </w:tcBorders>
            <w:shd w:fill="auto" w:val="clea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405120" cy="1585595"/>
                  <wp:effectExtent b="0" l="0" r="0" t="0"/>
                  <wp:docPr id="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8"/>
                          <a:srcRect b="3442" l="22423" r="44876" t="796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5120" cy="15855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Borders>
              <w:top w:color="fefefe" w:space="0" w:sz="8" w:val="dashed"/>
              <w:left w:color="fefefe" w:space="0" w:sz="8" w:val="dashed"/>
              <w:bottom w:color="fefefe" w:space="0" w:sz="8" w:val="dashed"/>
              <w:right w:color="fefefe" w:space="0" w:sz="8" w:val="dashed"/>
            </w:tcBorders>
            <w:shd w:fill="fefefe" w:val="clea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Рис. 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Робота програми за нормальних умов, передбачених розробником.</w:t>
            </w:r>
          </w:p>
        </w:tc>
      </w:tr>
      <w:tr>
        <w:trPr>
          <w:trHeight w:val="2640" w:hRule="atLeast"/>
        </w:trPr>
        <w:tc>
          <w:tcPr>
            <w:tcBorders>
              <w:top w:color="fefefe" w:space="0" w:sz="8" w:val="dashed"/>
              <w:left w:color="fefefe" w:space="0" w:sz="8" w:val="dashed"/>
              <w:bottom w:color="fefefe" w:space="0" w:sz="8" w:val="dashed"/>
              <w:right w:color="fefefe" w:space="0" w:sz="8" w:val="dashed"/>
            </w:tcBorders>
            <w:shd w:fill="auto" w:val="clea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454015" cy="1585595"/>
                  <wp:effectExtent b="0" l="0" r="0" t="0"/>
                  <wp:docPr id="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 b="3278" l="22090" r="44509" t="795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4015" cy="15855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60" w:hRule="atLeast"/>
        </w:trPr>
        <w:tc>
          <w:tcPr>
            <w:tcBorders>
              <w:top w:color="fefefe" w:space="0" w:sz="8" w:val="dashed"/>
              <w:left w:color="fefefe" w:space="0" w:sz="8" w:val="dashed"/>
              <w:bottom w:color="fefefe" w:space="0" w:sz="8" w:val="dashed"/>
              <w:right w:color="fefefe" w:space="0" w:sz="8" w:val="dashed"/>
            </w:tcBorders>
            <w:shd w:fill="auto" w:val="clea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Рис.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Робота програми за умов, коли користувач увів нерекомендовані дані для змінної “x”. 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2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perscript"/>
                <w:rtl w:val="0"/>
              </w:rPr>
              <w:t xml:space="preserve">Коментар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Відповідь програми виникла у результаті ділення на нуль у дії a2 (sin0=0): “Результат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inf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(нескінченність)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efefe" w:space="0" w:sz="8" w:val="dashed"/>
              <w:left w:color="fefefe" w:space="0" w:sz="8" w:val="dashed"/>
              <w:bottom w:color="fefefe" w:space="0" w:sz="8" w:val="dashed"/>
              <w:right w:color="fefefe" w:space="0" w:sz="8" w:val="dashed"/>
            </w:tcBorders>
            <w:shd w:fill="auto" w:val="clea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581650" cy="1604645"/>
                  <wp:effectExtent b="0" l="0" r="0" t="0"/>
                  <wp:docPr id="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0"/>
                          <a:srcRect b="2950" l="22257" r="41190" t="795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16046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fefefe" w:space="0" w:sz="8" w:val="dashed"/>
              <w:left w:color="fefefe" w:space="0" w:sz="8" w:val="dashed"/>
              <w:bottom w:color="fefefe" w:space="0" w:sz="8" w:val="dashed"/>
              <w:right w:color="fefefe" w:space="0" w:sz="8" w:val="dashed"/>
            </w:tcBorders>
            <w:shd w:fill="auto" w:val="clea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2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Рис. 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Робота програми за умов, коли користувач увів значні значення змінних.</w:t>
            </w:r>
          </w:p>
        </w:tc>
      </w:tr>
      <w:tr>
        <w:trPr>
          <w:trHeight w:val="540" w:hRule="atLeast"/>
        </w:trPr>
        <w:tc>
          <w:tcPr>
            <w:tcBorders>
              <w:top w:color="fefefe" w:space="0" w:sz="8" w:val="dashed"/>
              <w:left w:color="fefefe" w:space="0" w:sz="8" w:val="dashed"/>
              <w:bottom w:color="fefefe" w:space="0" w:sz="8" w:val="dashed"/>
              <w:right w:color="fefefe" w:space="0" w:sz="8" w:val="dashed"/>
            </w:tcBorders>
            <w:shd w:fill="auto" w:val="clea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415280" cy="1624330"/>
                  <wp:effectExtent b="0" l="0" r="0" t="0"/>
                  <wp:docPr id="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1"/>
                          <a:srcRect b="3622" l="21971" r="43948" t="782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280" cy="16243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efefe" w:space="0" w:sz="8" w:val="dashed"/>
              <w:left w:color="fefefe" w:space="0" w:sz="8" w:val="dashed"/>
              <w:bottom w:color="fefefe" w:space="0" w:sz="8" w:val="dashed"/>
              <w:right w:color="fefefe" w:space="0" w:sz="8" w:val="dashed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20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Рис. 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Робота програми за умов, коли користувач увів раціональні значення змінних.</w:t>
            </w:r>
          </w:p>
        </w:tc>
      </w:tr>
      <w:tr>
        <w:tc>
          <w:tcPr>
            <w:tcBorders>
              <w:top w:color="fefefe" w:space="0" w:sz="8" w:val="dashed"/>
              <w:left w:color="fefefe" w:space="0" w:sz="8" w:val="dashed"/>
              <w:bottom w:color="fefefe" w:space="0" w:sz="8" w:val="dashed"/>
              <w:right w:color="fefefe" w:space="0" w:sz="8" w:val="dashed"/>
            </w:tcBorders>
            <w:shd w:fill="auto" w:val="clea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386070" cy="1595755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3247" l="21757" r="43517" t="784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6070" cy="15957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efefe" w:space="0" w:sz="8" w:val="dashed"/>
              <w:left w:color="fefefe" w:space="0" w:sz="8" w:val="dashed"/>
              <w:bottom w:color="fefefe" w:space="0" w:sz="8" w:val="dashed"/>
              <w:right w:color="fefefe" w:space="0" w:sz="8" w:val="dashed"/>
            </w:tcBorders>
            <w:shd w:fill="auto" w:val="clea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2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Рис. 5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Результат -nan (“not a number”) виникає через піднесення від’ємного дробового числа до парного степеня з раціональним показником. Проблема комплексних чисел.</w:t>
            </w:r>
          </w:p>
        </w:tc>
      </w:tr>
    </w:tbl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firstLine="72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Висновки</w:t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Виконавши дану лабораторну роботу познайомилися із програмуванням у мові С у редакторі коду VSCode. </w:t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 результаті виконання завдання було застосовано і вивчено функції для вираження математичних формул (корінь, модуль, піднесення до степеня тощо) і залежностей у мові програмування C. </w:t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Розглянуто роботу програми у десяти випадках, п’ять з яких було вирішено внести, як найросповсюдженіші й найбільш вірогідні для введення користувачем. </w:t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Компіляція всього коду відбувалася за допомогою компілятора gcc.</w:t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8"/>
        <w:szCs w:val="28"/>
        <w:u w:val="no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4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9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9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3.png"/><Relationship Id="rId10" Type="http://schemas.openxmlformats.org/officeDocument/2006/relationships/image" Target="media/image14.png"/><Relationship Id="rId12" Type="http://schemas.openxmlformats.org/officeDocument/2006/relationships/image" Target="media/image5.png"/><Relationship Id="rId9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0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