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12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-466725</wp:posOffset>
            </wp:positionH>
            <wp:positionV relativeFrom="paragraph">
              <wp:posOffset>-266700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rr</w:t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3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 дисципліни “ Основи програмування ”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 “ЦИКЛІЧНІ КОНСТРУКЦІЇ”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Table1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416"/>
        <w:gridCol w:w="736"/>
        <w:gridCol w:w="4417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варіант № 38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7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2018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Застосувати на практиці різні види циклічних конструкцій та навчитись параметризувати алгоритми для роботи із геометричними об'єктами.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Normal"/>
        <w:shd w:val="clear" w:fill="FFFFFF"/>
        <w:spacing w:lineRule="auto" w:line="360" w:before="220" w:after="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 допомогою функцій бібліотеки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libprogbase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намалювати у терміналі просту графічну сцену, що складається із об'єктів за варіантом. Запрограмувати можливість керування об'єктами за допомогою вказаних клавіш із перемалюванням сцени.</w:t>
      </w:r>
    </w:p>
    <w:p>
      <w:pPr>
        <w:pStyle w:val="Normal"/>
        <w:spacing w:lineRule="auto" w:line="360" w:before="0" w:after="0"/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867275" cy="2724150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905" t="39303" r="39875" b="23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 w:before="22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Для малювання об'єктів можна використовувати будь-які кольори терміналу. Початкові розміри та позиції об'єктів довільні (можливі обмеження у певних варіантах).</w:t>
      </w:r>
    </w:p>
    <w:p>
      <w:pPr>
        <w:pStyle w:val="Normal"/>
        <w:shd w:val="clear" w:fill="FFFFFF"/>
        <w:spacing w:lineRule="auto" w:line="360" w:before="22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Малювати зону відображення як границі прямокутника довільного розміру та позиції у терміналі. Всі інші об'єкти не повинні при малюванні виходити за границі зони відображення.</w:t>
      </w:r>
    </w:p>
    <w:p>
      <w:pPr>
        <w:pStyle w:val="Normal"/>
        <w:shd w:val="clear" w:fill="FFFFFF"/>
        <w:spacing w:lineRule="auto" w:line="360" w:before="22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Графічні об'єкти та їх параметри: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Відрізок - координати кінців відрізку.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hanging="36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Графік функції - точка початку координат цієї функції і сама функція.</w:t>
      </w:r>
    </w:p>
    <w:p>
      <w:pPr>
        <w:pStyle w:val="Normal"/>
        <w:shd w:val="clear" w:fill="FFFFFF"/>
        <w:spacing w:lineRule="auto" w:line="360" w:before="22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Для малювання різних геометричних фігур і графіків можна опиратись на код із практики.</w:t>
      </w:r>
    </w:p>
    <w:p>
      <w:pPr>
        <w:pStyle w:val="Normal"/>
        <w:shd w:val="clear" w:fill="FFFFFF"/>
        <w:spacing w:lineRule="auto" w:line="360" w:before="220" w:after="0"/>
        <w:ind w:firstLine="72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 xml:space="preserve">Для малювання відрізку між двома точками використовувати </w:t>
      </w:r>
      <w:r>
        <w:rPr>
          <w:rFonts w:eastAsia="Times New Roman" w:cs="Times New Roman" w:ascii="Times New Roman" w:hAnsi="Times New Roman"/>
          <w:i/>
          <w:color w:val="333333"/>
          <w:sz w:val="28"/>
          <w:szCs w:val="28"/>
        </w:rPr>
        <w:t>універсальний алгоритм Брезенхема</w:t>
      </w:r>
      <w:r>
        <w:rPr>
          <w:rFonts w:eastAsia="Times New Roman" w:cs="Times New Roman" w:ascii="Times New Roman" w:hAnsi="Times New Roman"/>
          <w:color w:val="333333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програми</w:t>
      </w:r>
    </w:p>
    <w:p>
      <w:pPr>
        <w:pStyle w:val="Normal"/>
        <w:spacing w:before="0" w:after="0"/>
        <w:jc w:val="both"/>
        <w:rPr/>
      </w:pPr>
      <w:r>
        <w:rPr/>
      </w:r>
    </w:p>
    <w:tbl>
      <w:tblPr>
        <w:tblStyle w:val="Table2"/>
        <w:tblW w:w="9465" w:type="dxa"/>
        <w:jc w:val="left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465"/>
      </w:tblGrid>
      <w:tr>
        <w:trPr>
          <w:trHeight w:val="540" w:hRule="atLeast"/>
        </w:trPr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000000" w:val="clear"/>
          </w:tcPr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&lt;stdio.h&gt;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&lt;math.h&gt;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&lt;stdlib.h&gt;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&lt;progbase.h&gt;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#include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&lt;progbase/console.h&gt;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CE9178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main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Console_clear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border size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width_rz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100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height_rz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50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origin point shift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centerx = width_rz /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centery = height_rz /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+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graphic coord.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grx = width_rz /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gry = centery;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line_ab_y = centery;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line_ab_x = centerx;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while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draw border (horizontal lines)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for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border_w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; border_w &lt;= width_rz; border_w = border_w +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border_h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(border_h, border_w);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"*"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border_h = height_rz;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(border_h, border_w);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"*"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draw border (vertical lines)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for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border_h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; border_h &lt;= height_rz; border_h = border_h +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border_w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(border_h, border_w);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"*"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border_w = width_rz;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(border_h, border_w);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"*"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draw y line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for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yline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 yline &lt;= height_rz; yline++)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xline = centerx;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(yline, xline);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"|"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draw x line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for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xline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 xline &lt; width_rz; xline++)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yline = centery;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(yline, xline);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"-"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function x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xmin = -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5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xmax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5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xstep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0.005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function-to-console transformation values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xwidth = xmax - xmin;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yheight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5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ax0 = width_rz / xwidth;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ay0 = height_rz / yheight;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xper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for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 = xmin; x &lt;= xmax; x = x + xstep)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y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pow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(x,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gx = grx + ax0 * x;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gy = gry - (ay0 * y);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(gy == line_ab_y)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xper = gx;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(BG_RED);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(gy, gx);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"·"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Console_reset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,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"%d"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, xper);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draw line AB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for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float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x = line_ab_x - xper; x &lt; xper - line_ab_x -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 x++)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Console_setCursorAttribute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(BG_BLUE);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Console_setCursorPosition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(line_ab_y, line_ab_x + x);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printf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"*"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Console_reset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user key input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keyCode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keyCode =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Console_getChar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6A9955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6A9955"/>
                <w:sz w:val="16"/>
                <w:szCs w:val="16"/>
              </w:rPr>
              <w:t>// controls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const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569CD6"/>
                <w:sz w:val="16"/>
                <w:szCs w:val="16"/>
              </w:rPr>
              <w:t>int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tStep 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switch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(keyCode)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case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'w'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(gry &gt;=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gry -=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break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case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'a'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(grx &gt;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   line_ab_x -=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grx -=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break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case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's'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(gry &lt;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49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gry +=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break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case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'd'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(grx &lt; width_rz-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20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{  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line_ab_x +=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grx +=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break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case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'i'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if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(line_ab_y &gt;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1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)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line_ab_y -=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break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case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CE9178"/>
                <w:sz w:val="16"/>
                <w:szCs w:val="16"/>
              </w:rPr>
              <w:t>'k'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: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line_ab_y += tStep;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 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break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    </w:t>
            </w:r>
            <w:r>
              <w:rPr>
                <w:rFonts w:eastAsia="Consolas" w:cs="Consolas" w:ascii="Consolas" w:hAnsi="Consolas"/>
                <w:color w:val="DCDCAA"/>
                <w:sz w:val="16"/>
                <w:szCs w:val="16"/>
              </w:rPr>
              <w:t>Console_clear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();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nsolas" w:hAnsi="Consolas" w:eastAsia="Consolas" w:cs="Consolas"/>
                <w:color w:val="D4D4D4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  </w:t>
            </w:r>
            <w:r>
              <w:rPr>
                <w:rFonts w:eastAsia="Consolas" w:cs="Consolas" w:ascii="Consolas" w:hAnsi="Consolas"/>
                <w:color w:val="C586C0"/>
                <w:sz w:val="16"/>
                <w:szCs w:val="16"/>
              </w:rPr>
              <w:t>return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 xml:space="preserve"> </w:t>
            </w:r>
            <w:r>
              <w:rPr>
                <w:rFonts w:eastAsia="Consolas" w:cs="Consolas" w:ascii="Consolas" w:hAnsi="Consolas"/>
                <w:color w:val="B5CEA8"/>
                <w:sz w:val="16"/>
                <w:szCs w:val="16"/>
              </w:rPr>
              <w:t>0</w:t>
            </w: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;</w:t>
            </w:r>
          </w:p>
          <w:p>
            <w:pPr>
              <w:pStyle w:val="Normal"/>
              <w:widowControl w:val="false"/>
              <w:spacing w:lineRule="auto" w:line="324" w:before="0" w:after="0"/>
              <w:rPr>
                <w:rFonts w:ascii="Courier New" w:hAnsi="Courier New" w:eastAsia="Courier New" w:cs="Courier New"/>
                <w:color w:val="880000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color w:val="D4D4D4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￼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114300" distB="114300" distL="114300" distR="114300" simplePos="0" locked="0" layoutInCell="1" allowOverlap="1" relativeHeight="3">
            <wp:simplePos x="0" y="0"/>
            <wp:positionH relativeFrom="margin">
              <wp:posOffset>990600</wp:posOffset>
            </wp:positionH>
            <wp:positionV relativeFrom="paragraph">
              <wp:posOffset>323850</wp:posOffset>
            </wp:positionV>
            <wp:extent cx="3692525" cy="3881755"/>
            <wp:effectExtent l="0" t="0" r="0" b="0"/>
            <wp:wrapSquare wrapText="bothSides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094" t="7667" r="40440" b="20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990600</wp:posOffset>
            </wp:positionH>
            <wp:positionV relativeFrom="paragraph">
              <wp:posOffset>2965450</wp:posOffset>
            </wp:positionV>
            <wp:extent cx="3695700" cy="3844925"/>
            <wp:effectExtent l="0" t="0" r="0" b="0"/>
            <wp:wrapSquare wrapText="bothSides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750" t="9438" r="41431" b="20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Виконавши дану лабораторну роботу було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застосовано на практиці різні види циклічних конструкцій. Навчились параметризувати алгоритми для роботи із геометричними об'єктами.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Побудовано параболу, між вітками якої пересувається пряма, збільшуючись або зменшуючись, відповідно до розмірів і положення точок  параболи в даний момент часу.</w:t>
      </w:r>
    </w:p>
    <w:p>
      <w:pPr>
        <w:pStyle w:val="Normal"/>
        <w:spacing w:lineRule="auto" w:line="360" w:before="0" w:after="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Парабола, у межах можливого, не виходить за кордони робочої зони.</w:t>
      </w:r>
    </w:p>
    <w:p>
      <w:pPr>
        <w:pStyle w:val="Normal"/>
        <w:spacing w:lineRule="auto" w:line="360" w:before="0" w:after="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Компіляція всього коду відбувалася за допомогою компілятора gcc.</w:t>
        <w:b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8"/>
        <w:u w:val="non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 w:eastAsia="Arial" w:cs="Arial"/>
      <w:color w:val="333333"/>
      <w:sz w:val="28"/>
      <w:szCs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9</Pages>
  <Words>682</Words>
  <Characters>3956</Characters>
  <CharactersWithSpaces>5563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2018-12-02T08:06:01Z</dcterms:modified>
  <cp:revision>1</cp:revision>
  <dc:subject/>
  <dc:title/>
</cp:coreProperties>
</file>