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center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Projektni zadatak 3.2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Zamak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Modelovanje stati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čke 3D scene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(prva faza):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120" w:line="240"/>
        <w:ind w:right="0" w:left="720" w:hanging="357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Uklju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čiti testiranje dubine i sakrivanje nevidljivih površina. Definisati projekciju u perspektivi sa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fov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=60,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near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=1,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far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=20.000 i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viewport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-om preko celog prozora unutar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Resize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metode. </w:t>
      </w:r>
    </w:p>
    <w:p>
      <w:pPr>
        <w:numPr>
          <w:ilvl w:val="0"/>
          <w:numId w:val="4"/>
        </w:numPr>
        <w:spacing w:before="0" w:after="120" w:line="240"/>
        <w:ind w:right="0" w:left="720" w:hanging="357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Koriste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ći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AssimpNet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bibloteku i klasu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AssimpScene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 importovatimodel zamka i model strele.Ukoliko je model podeljen u nekoliko fajlova, potrebno ih je sve učitati i iscrtati. Skalirati modele, ukoliko je neophodno, tako da u celosti stanuu vidljivi deo prozora.</w:t>
      </w:r>
    </w:p>
    <w:p>
      <w:pPr>
        <w:numPr>
          <w:ilvl w:val="0"/>
          <w:numId w:val="4"/>
        </w:numPr>
        <w:spacing w:before="0" w:after="120" w:line="240"/>
        <w:ind w:right="0" w:left="720" w:hanging="357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Modelovati slede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će objekte: </w:t>
      </w:r>
    </w:p>
    <w:p>
      <w:pPr>
        <w:numPr>
          <w:ilvl w:val="0"/>
          <w:numId w:val="4"/>
        </w:numPr>
        <w:spacing w:before="0" w:after="120" w:line="240"/>
        <w:ind w:right="0" w:left="1440" w:hanging="357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podlogu koriste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ći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GL_QUADS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primitivu, </w:t>
      </w:r>
    </w:p>
    <w:p>
      <w:pPr>
        <w:numPr>
          <w:ilvl w:val="0"/>
          <w:numId w:val="4"/>
        </w:numPr>
        <w:spacing w:before="0" w:after="120" w:line="240"/>
        <w:ind w:right="0" w:left="1440" w:hanging="357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stazukoja vodi do dvorca kori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šćenjem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GL_QUADS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primitive, i</w:t>
      </w:r>
    </w:p>
    <w:p>
      <w:pPr>
        <w:numPr>
          <w:ilvl w:val="0"/>
          <w:numId w:val="4"/>
        </w:numPr>
        <w:spacing w:before="0" w:after="120" w:line="240"/>
        <w:ind w:right="0" w:left="1440" w:hanging="357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za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štitne zidove sa leve i desne stranedvorca, korišćenjem instanci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Cube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klase</w:t>
      </w:r>
    </w:p>
    <w:p>
      <w:pPr>
        <w:numPr>
          <w:ilvl w:val="0"/>
          <w:numId w:val="4"/>
        </w:numPr>
        <w:spacing w:before="0" w:after="120" w:line="240"/>
        <w:ind w:right="0" w:left="720" w:hanging="357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Ispisati 3D tekst crvenom bojom u donjem desnom uglu prozora (redefinisati projekciju kori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šćenjem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gluOrtho2D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metode). Font je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Verdana, 14pt, bold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 Tekst treba biti oblika: </w:t>
      </w:r>
    </w:p>
    <w:p>
      <w:pPr>
        <w:spacing w:before="0" w:after="0" w:line="240"/>
        <w:ind w:right="0" w:left="360" w:firstLine="72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Predmet: Racunarska grafika </w:t>
      </w:r>
    </w:p>
    <w:p>
      <w:pPr>
        <w:spacing w:before="0" w:after="0" w:line="240"/>
        <w:ind w:right="0" w:left="360" w:firstLine="72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Sk.god: 2020/21.</w:t>
      </w:r>
    </w:p>
    <w:p>
      <w:pPr>
        <w:spacing w:before="0" w:after="0" w:line="240"/>
        <w:ind w:right="0" w:left="360" w:firstLine="720"/>
        <w:jc w:val="both"/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Ime: &lt;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ime_studenta&gt;</w:t>
      </w:r>
    </w:p>
    <w:p>
      <w:pPr>
        <w:spacing w:before="0" w:after="0" w:line="240"/>
        <w:ind w:right="0" w:left="360" w:firstLine="720"/>
        <w:jc w:val="both"/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Prezime: &lt;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prezime_studenta&gt;</w:t>
      </w:r>
    </w:p>
    <w:p>
      <w:pPr>
        <w:spacing w:before="0" w:after="0" w:line="240"/>
        <w:ind w:right="0" w:left="360" w:firstLine="720"/>
        <w:jc w:val="both"/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Sifra zad: &lt;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sifra_zadatka&gt;</w:t>
      </w:r>
    </w:p>
    <w:p>
      <w:pPr>
        <w:spacing w:before="0" w:after="0" w:line="240"/>
        <w:ind w:right="0" w:left="360" w:firstLine="720"/>
        <w:jc w:val="both"/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Predmetni projekat - faza 1 sa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čuvati pod nazivom: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PF1S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3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.2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 Obrisati poddirektorijume 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2"/>
          <w:shd w:fill="auto" w:val="clear"/>
        </w:rPr>
        <w:t xml:space="preserve">bin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 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2"/>
          <w:shd w:fill="auto" w:val="clear"/>
        </w:rPr>
        <w:t xml:space="preserve">obj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 Zadaci se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brane na vežbama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 pred asistentima.</w:t>
      </w:r>
    </w:p>
    <w:p>
      <w:pPr>
        <w:spacing w:before="0" w:after="12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Vreme za izradu predmetnog projekta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faze 1 su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dve nedelje.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Predmetni projekat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faza 1 vredi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15 bodova.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čin bodovanja je prikazan u tabeli.</w:t>
      </w:r>
    </w:p>
    <w:tbl>
      <w:tblPr/>
      <w:tblGrid>
        <w:gridCol w:w="1639"/>
        <w:gridCol w:w="1475"/>
        <w:gridCol w:w="6804"/>
      </w:tblGrid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Šifra kriterijuma</w:t>
            </w:r>
          </w:p>
        </w:tc>
        <w:tc>
          <w:tcPr>
            <w:tcW w:w="1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Bodovi</w:t>
            </w:r>
          </w:p>
        </w:tc>
        <w:tc>
          <w:tcPr>
            <w:tcW w:w="6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Opis</w:t>
            </w:r>
          </w:p>
        </w:tc>
      </w:tr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CVP</w:t>
            </w:r>
          </w:p>
        </w:tc>
        <w:tc>
          <w:tcPr>
            <w:tcW w:w="1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6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Kreiran prozor. Uklju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čeno testiranje dubine i sakrivanje nevidljivih površina. Projekcija, kliping volumen i viewport podešeni. </w:t>
            </w:r>
          </w:p>
        </w:tc>
      </w:tr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</w:p>
        </w:tc>
        <w:tc>
          <w:tcPr>
            <w:tcW w:w="1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6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Adekvatno u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čitani ili modelovani pa zatim prikazani mesh modeli. </w:t>
            </w:r>
          </w:p>
        </w:tc>
      </w:tr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6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Ispisan tekst adekvatnim fontom, bojom, i na adekvatnoj poziciji.</w:t>
            </w:r>
          </w:p>
        </w:tc>
      </w:tr>
    </w:tbl>
    <w:p>
      <w:pPr>
        <w:spacing w:before="0" w:after="0" w:line="240"/>
        <w:ind w:right="0" w:left="360" w:firstLine="72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60" w:firstLine="72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Definisanje materijala, osvetljenja, tekstura, interakcije i kamere u 3D sceni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(druga faza):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0"/>
        </w:numPr>
        <w:spacing w:before="0" w:after="12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Uklju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čiti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color tracking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mehanizam i podesiti da se pozivom metode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glColor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definiše ambijentalna i difuzna komponenta materijala.</w:t>
      </w:r>
    </w:p>
    <w:p>
      <w:pPr>
        <w:numPr>
          <w:ilvl w:val="0"/>
          <w:numId w:val="30"/>
        </w:numPr>
        <w:spacing w:before="0" w:after="12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Definisati ta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čkasti svetlosni izvorbele boje i pozicionirati ga gore-levo u odnosu na centar scene(na negativnom delu horizontalne i pozitivnom delu vertikalne ose). Svetlosni izvor treba da bude stacionaran (tj. transformacije nad modelom ne utiču na njega). Definisati normale za podlogu i stazu. Uključiti njihovu normalizaciju. </w:t>
      </w:r>
    </w:p>
    <w:p>
      <w:pPr>
        <w:numPr>
          <w:ilvl w:val="0"/>
          <w:numId w:val="30"/>
        </w:numPr>
        <w:spacing w:before="0" w:after="12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Za teksture podesiti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wrapping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da bude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GL_REPEAT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po obema osama. Podesiti filtere za teksture da budu linearnofiltriranje. Na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čin stapanja teksture sa materijalom postaviti da bude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GL_MODULATE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30"/>
        </w:numPr>
        <w:spacing w:before="0" w:after="12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Stazi pridru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žiti teksturu popločanog blata. Zaštitnim zidovima pridružiti teksturu metalne zaštitne ograde.Definisati koordinate tekstura.</w:t>
      </w:r>
    </w:p>
    <w:p>
      <w:pPr>
        <w:numPr>
          <w:ilvl w:val="0"/>
          <w:numId w:val="30"/>
        </w:numPr>
        <w:spacing w:before="0" w:after="12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Podlozi pridru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žiti teksturu trave (slika koja se koristi je jedan segment trave) Pritom obavezno skalirati teksturu (shodno potrebi). Skalirati teksturu korišćenjem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Texture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matrice. Definisati koordinate tekstura.</w:t>
      </w:r>
    </w:p>
    <w:p>
      <w:pPr>
        <w:numPr>
          <w:ilvl w:val="0"/>
          <w:numId w:val="30"/>
        </w:numPr>
        <w:spacing w:before="0" w:after="12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Pozicionirati kameru,tako da gleda na scenu spreda i odgore (ne previ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še izdignuta od podloge). Koristiti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gluLookAt()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metodu.</w:t>
      </w:r>
    </w:p>
    <w:p>
      <w:pPr>
        <w:numPr>
          <w:ilvl w:val="0"/>
          <w:numId w:val="30"/>
        </w:numPr>
        <w:spacing w:before="0" w:after="12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Pomo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ću ugrađenih WPF kontrola, omogućiti sledeće:</w:t>
      </w:r>
    </w:p>
    <w:p>
      <w:pPr>
        <w:numPr>
          <w:ilvl w:val="0"/>
          <w:numId w:val="30"/>
        </w:numPr>
        <w:spacing w:before="0" w:after="120" w:line="240"/>
        <w:ind w:right="0" w:left="144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transliranjedesnog za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štitnog zida, po horizontalnoj osi za zadatu vrednost,</w:t>
      </w:r>
    </w:p>
    <w:p>
      <w:pPr>
        <w:numPr>
          <w:ilvl w:val="0"/>
          <w:numId w:val="30"/>
        </w:numPr>
        <w:spacing w:before="0" w:after="120" w:line="240"/>
        <w:ind w:right="0" w:left="144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rotiranje levogza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štitnog zida oko vertikalne ose za zadati ugao, i</w:t>
      </w:r>
    </w:p>
    <w:p>
      <w:pPr>
        <w:numPr>
          <w:ilvl w:val="0"/>
          <w:numId w:val="30"/>
        </w:numPr>
        <w:spacing w:before="0" w:after="120" w:line="240"/>
        <w:ind w:right="0" w:left="144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izbor faktora (uniformnog)skaliranjastrele.</w:t>
      </w:r>
    </w:p>
    <w:p>
      <w:pPr>
        <w:numPr>
          <w:ilvl w:val="0"/>
          <w:numId w:val="30"/>
        </w:numPr>
        <w:spacing w:before="0" w:after="12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Omogu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ćiti interakciju korisnika preko tastature: sa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F4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se izlazi iz aplikacije, sa tasterima </w:t>
      </w:r>
    </w:p>
    <w:p>
      <w:pPr>
        <w:spacing w:before="0" w:after="120" w:line="240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I/K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vr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ši se rotacija za 5 stepeni oko horizontalne ose, sa tasterima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J/L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vrši se rotacija za 5 stepeni oko vertikalne ose, a sa tasterima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+/-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približavanje i udaljavanje od centra scene. Ograničiti rotaciju tako da se nikada ne vidi donja strana horizontalne podloge i da scena nikada ne bude prikazana naopako.</w:t>
      </w:r>
    </w:p>
    <w:p>
      <w:pPr>
        <w:numPr>
          <w:ilvl w:val="0"/>
          <w:numId w:val="34"/>
        </w:numPr>
        <w:spacing w:before="0" w:after="12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Definisati reflektorski svetlosni izvor (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cut-off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=45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  <w:vertAlign w:val="superscript"/>
        </w:rPr>
        <w:t xml:space="preserve">º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) beleboje iznad automobila. </w:t>
      </w:r>
    </w:p>
    <w:p>
      <w:pPr>
        <w:numPr>
          <w:ilvl w:val="0"/>
          <w:numId w:val="34"/>
        </w:numPr>
        <w:spacing w:before="0" w:after="12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čin stapanja teksture sa materijalom za modele zamka i strele postaviti na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GL_MODULATE</w:t>
      </w:r>
    </w:p>
    <w:p>
      <w:pPr>
        <w:numPr>
          <w:ilvl w:val="0"/>
          <w:numId w:val="34"/>
        </w:numPr>
        <w:spacing w:before="0" w:after="12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Kreirati animaciju ispaljivanja strela iz unutra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šnjosti zamka. Animacija treba da sadrži sledeće:</w:t>
      </w:r>
    </w:p>
    <w:p>
      <w:pPr>
        <w:numPr>
          <w:ilvl w:val="0"/>
          <w:numId w:val="34"/>
        </w:numPr>
        <w:spacing w:before="0" w:after="120" w:line="240"/>
        <w:ind w:right="0" w:left="114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Kamera kre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će iz centra zamka i izlazi iz njega kroz kapiju. Napolju se kreće po stazi.</w:t>
      </w:r>
    </w:p>
    <w:p>
      <w:pPr>
        <w:numPr>
          <w:ilvl w:val="0"/>
          <w:numId w:val="34"/>
        </w:numPr>
        <w:spacing w:before="0" w:after="120" w:line="240"/>
        <w:ind w:right="0" w:left="114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Kada se udalji od zamka, okre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će se ka njemu. </w:t>
      </w:r>
    </w:p>
    <w:p>
      <w:pPr>
        <w:numPr>
          <w:ilvl w:val="0"/>
          <w:numId w:val="34"/>
        </w:numPr>
        <w:spacing w:before="0" w:after="120" w:line="240"/>
        <w:ind w:right="0" w:left="114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Kada do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đe u položaj, iz unutrašnjosti zamka kreće paljba barem 10 strela ka kameri.</w:t>
      </w:r>
    </w:p>
    <w:p>
      <w:pPr>
        <w:spacing w:before="0" w:after="120" w:line="240"/>
        <w:ind w:right="0" w:left="780" w:firstLine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Animaciju realizovati transformacijom sveta ili kori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šćenjem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gluLookAt()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metode. U toku animacije, onemogućiti interakciju sa korisnikom (pomoću kontrola korisničkog interfejsa i tastera). Animacija se može izvršiti proizvoljan broj puta i pokreće se pritiskom na taster V. 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Neophodne teksture prona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ći na internetu.Predmetni projekat - faza 2 sačuvati pod nazivom: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PF2S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3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.2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 Obrisati poddirektorijume 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2"/>
          <w:shd w:fill="auto" w:val="clear"/>
        </w:rPr>
        <w:t xml:space="preserve">bin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 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2"/>
          <w:shd w:fill="auto" w:val="clear"/>
        </w:rPr>
        <w:t xml:space="preserve">obj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 Zadaci se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brane na vežbama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 pred asistentima.</w:t>
      </w:r>
    </w:p>
    <w:p>
      <w:pPr>
        <w:spacing w:before="0" w:after="12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Vreme za izradu predmetnog projekta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faze 2 su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četiri nedelje.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Predmetni projekat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faza 2 vredi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35 bodova.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čin bodovanja je prikazan u tabeli.</w:t>
      </w: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1639"/>
        <w:gridCol w:w="1191"/>
        <w:gridCol w:w="6663"/>
      </w:tblGrid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Šifra kriterijuma</w:t>
            </w:r>
          </w:p>
        </w:tc>
        <w:tc>
          <w:tcPr>
            <w:tcW w:w="1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Bodovi</w:t>
            </w:r>
          </w:p>
        </w:tc>
        <w:tc>
          <w:tcPr>
            <w:tcW w:w="6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Opis</w:t>
            </w:r>
          </w:p>
        </w:tc>
      </w:tr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</w:p>
        </w:tc>
        <w:tc>
          <w:tcPr>
            <w:tcW w:w="1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6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Pode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šeni materijali u skladu sa zahtevima zadatka. </w:t>
            </w:r>
          </w:p>
        </w:tc>
      </w:tr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</w:p>
        </w:tc>
        <w:tc>
          <w:tcPr>
            <w:tcW w:w="1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6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Definisani svetlosni izvori, u skladu sa zahtevima zadatka.</w:t>
            </w:r>
          </w:p>
        </w:tc>
      </w:tr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6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čitane, dodeljene, podešene, i mapirane teksture, u skladu sa zahtevima zadatka. </w:t>
            </w:r>
          </w:p>
        </w:tc>
      </w:tr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K</w:t>
            </w:r>
          </w:p>
        </w:tc>
        <w:tc>
          <w:tcPr>
            <w:tcW w:w="1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6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Definisana kamera. </w:t>
            </w:r>
          </w:p>
        </w:tc>
      </w:tr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</w:t>
            </w:r>
          </w:p>
        </w:tc>
        <w:tc>
          <w:tcPr>
            <w:tcW w:w="1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6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Omogu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ćena interakcija, u skladu sa zadatkom. </w:t>
            </w:r>
          </w:p>
        </w:tc>
      </w:tr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1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6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Realizovana animacija, u skladu sa zadatkom. </w:t>
            </w:r>
          </w:p>
        </w:tc>
      </w:tr>
    </w:tbl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4">
    <w:abstractNumId w:val="12"/>
  </w:num>
  <w:num w:numId="30">
    <w:abstractNumId w:val="6"/>
  </w:num>
  <w:num w:numId="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