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F0B6" w14:textId="77777777" w:rsidR="00203A6B" w:rsidRDefault="00203A6B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Reporte Mensual de Monitoreo y Alertamiento</w:t>
      </w:r>
    </w:p>
    <w:p w14:paraId="2B316876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2181318A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74563739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2A917979" w14:textId="77777777" w:rsidR="00203A6B" w:rsidRDefault="00203A6B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8DE63CB">
          <v:rect id="_x0000_i1025" style="width:0;height:1.5pt" o:hralign="center" o:hrstd="t" o:hr="t" fillcolor="#a0a0a0" stroked="f"/>
        </w:pict>
      </w:r>
    </w:p>
    <w:p w14:paraId="29EDE2DC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2624EBD6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del esquema de monitoreo y alertamiento para bases de datos, APIs y pipelines, incluyendo métricas definidas, umbrales, alertas, procedimientos de atención y evidencia de pruebas cuando aplique.</w:t>
      </w:r>
    </w:p>
    <w:p w14:paraId="71784961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2EA409DF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definió un esquema base de observabilidad orientado al seguimiento operativo del proyecto Vida Saludable y sus componentes de soporte, con énfasis en métricas, logs, trazas y procedimientos iniciales de atención ante incidentes.</w:t>
      </w:r>
    </w:p>
    <w:p w14:paraId="661B7EC2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análisis se sustentó en los componentes reales del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>, particularmente en:</w:t>
      </w:r>
    </w:p>
    <w:p w14:paraId="47DAD502" w14:textId="77777777" w:rsidR="00203A6B" w:rsidRDefault="00203A6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logging_utils.py</w:t>
      </w:r>
      <w:r>
        <w:rPr>
          <w:rFonts w:ascii="Calibri" w:eastAsia="Times New Roman" w:hAnsi="Calibri" w:cs="Calibri"/>
          <w:sz w:val="22"/>
          <w:szCs w:val="22"/>
        </w:rPr>
        <w:t>, que configura el registro estructurado a consola y archivo;</w:t>
      </w:r>
    </w:p>
    <w:p w14:paraId="312A8339" w14:textId="77777777" w:rsidR="00203A6B" w:rsidRDefault="00203A6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orchestrator.py</w:t>
      </w:r>
      <w:r>
        <w:rPr>
          <w:rFonts w:ascii="Calibri" w:eastAsia="Times New Roman" w:hAnsi="Calibri" w:cs="Calibri"/>
          <w:sz w:val="22"/>
          <w:szCs w:val="22"/>
        </w:rPr>
        <w:t>, que concentra el ciclo de vida del lote, el procesamiento concurrente de CURP, los reintentos y el registro de resultados;</w:t>
      </w:r>
    </w:p>
    <w:p w14:paraId="46F8DED9" w14:textId="77777777" w:rsidR="00203A6B" w:rsidRDefault="00203A6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tabla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>, utilizada para almacenar eventos por CURP procesada;</w:t>
      </w:r>
    </w:p>
    <w:p w14:paraId="548A0D10" w14:textId="77777777" w:rsidR="00203A6B" w:rsidRDefault="00203A6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 tabla </w:t>
      </w:r>
      <w:r>
        <w:rPr>
          <w:rStyle w:val="CdigoHTML"/>
        </w:rPr>
        <w:t>Lote</w:t>
      </w:r>
      <w:r>
        <w:rPr>
          <w:rFonts w:ascii="Calibri" w:eastAsia="Times New Roman" w:hAnsi="Calibri" w:cs="Calibri"/>
          <w:sz w:val="22"/>
          <w:szCs w:val="22"/>
        </w:rPr>
        <w:t>, utilizada para controlar ejecuciones activas, reanudaciones y cierres.</w:t>
      </w:r>
    </w:p>
    <w:p w14:paraId="4F23FDAC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base en ello, abril se utilizó para delimitar el qué monitorear, cómo clasificar eventos y qué umbrales iniciales deben servir como base para mayo, cuando ya exista evidencia operativa más medible.</w:t>
      </w:r>
    </w:p>
    <w:p w14:paraId="32C787AD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Contexto Técnico del Monitoreo</w:t>
      </w:r>
    </w:p>
    <w:p w14:paraId="2BACC9AC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proceso Vida Saludable tiene una naturaleza transaccional y concurrente. Esto implica que el monitoreo no puede limitarse a una sola capa, sino que debe cubrir al menos los siguientes dominios:</w:t>
      </w:r>
    </w:p>
    <w:p w14:paraId="1EC18C73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Estado del pipeline por lote.</w:t>
      </w:r>
    </w:p>
    <w:p w14:paraId="0235DDC4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2. Disponibilidad y estabilidad del servicio externo consultado.</w:t>
      </w:r>
    </w:p>
    <w:p w14:paraId="67894E57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Comportamiento de la base de datos durante lecturas y escrituras.</w:t>
      </w:r>
    </w:p>
    <w:p w14:paraId="198F4AE8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Trazabilidad individual por CURP procesada.</w:t>
      </w:r>
    </w:p>
    <w:p w14:paraId="293974F5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Persistencia de errores y capacidad de reproceso.</w:t>
      </w:r>
    </w:p>
    <w:p w14:paraId="1C48AA35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esquema de abril se construyó con esta visión de extremo a extremo, de modo que cada incidencia relevante pueda vincularse con un lote, una CURP, un mensaje técnico y una acción de atención.</w:t>
      </w:r>
    </w:p>
    <w:p w14:paraId="2AB66682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Componentes Cubiertos</w:t>
      </w:r>
    </w:p>
    <w:p w14:paraId="328745FF" w14:textId="77777777" w:rsidR="00203A6B" w:rsidRDefault="00203A6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Bases de datos.</w:t>
      </w:r>
    </w:p>
    <w:p w14:paraId="0A950708" w14:textId="77777777" w:rsidR="00203A6B" w:rsidRDefault="00203A6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APIs y servicios de exposición.</w:t>
      </w:r>
    </w:p>
    <w:p w14:paraId="123B64A6" w14:textId="77777777" w:rsidR="00203A6B" w:rsidRDefault="00203A6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Pipelines y procesos por lote.</w:t>
      </w:r>
    </w:p>
    <w:p w14:paraId="0B90E443" w14:textId="77777777" w:rsidR="00203A6B" w:rsidRDefault="00203A6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Descargas de archivos PDF.</w:t>
      </w:r>
    </w:p>
    <w:p w14:paraId="50919B68" w14:textId="77777777" w:rsidR="00203A6B" w:rsidRDefault="00203A6B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Reprocesos y manejo de fallos.</w:t>
      </w:r>
    </w:p>
    <w:p w14:paraId="7D03C00A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Superficies de Observabilidad Identificadas</w:t>
      </w:r>
    </w:p>
    <w:p w14:paraId="13EB48FB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Logs de aplicación</w:t>
      </w:r>
    </w:p>
    <w:p w14:paraId="445B76B6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módulo </w:t>
      </w:r>
      <w:r>
        <w:rPr>
          <w:rStyle w:val="CdigoHTML"/>
        </w:rPr>
        <w:t>logging_utils.py</w:t>
      </w:r>
      <w:r>
        <w:rPr>
          <w:rFonts w:ascii="Calibri" w:hAnsi="Calibri" w:cs="Calibri"/>
          <w:sz w:val="22"/>
          <w:szCs w:val="22"/>
        </w:rPr>
        <w:t xml:space="preserve"> configura un formateador con fecha, nivel, origen y mensaje. Además:</w:t>
      </w:r>
    </w:p>
    <w:p w14:paraId="03E6006F" w14:textId="77777777" w:rsidR="00203A6B" w:rsidRDefault="00203A6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envía salida informativa a consola;</w:t>
      </w:r>
    </w:p>
    <w:p w14:paraId="29AB4D69" w14:textId="77777777" w:rsidR="00203A6B" w:rsidRDefault="00203A6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registra errores en archivo (</w:t>
      </w:r>
      <w:r>
        <w:rPr>
          <w:rStyle w:val="CdigoHTML"/>
        </w:rPr>
        <w:t>errors.log</w:t>
      </w:r>
      <w:r>
        <w:rPr>
          <w:rFonts w:ascii="Calibri" w:eastAsia="Times New Roman" w:hAnsi="Calibri" w:cs="Calibri"/>
          <w:sz w:val="22"/>
          <w:szCs w:val="22"/>
        </w:rPr>
        <w:t xml:space="preserve"> por defecto);</w:t>
      </w:r>
    </w:p>
    <w:p w14:paraId="2BC579A1" w14:textId="77777777" w:rsidR="00203A6B" w:rsidRDefault="00203A6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captura excepciones no controladas mediante </w:t>
      </w:r>
      <w:r>
        <w:rPr>
          <w:rStyle w:val="CdigoHTML"/>
        </w:rPr>
        <w:t>sys.excepthook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1D7F013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base permite separar eventos operativos normales de errores críticos y constituye un primer nivel de alertamiento técnico.</w:t>
      </w:r>
    </w:p>
    <w:p w14:paraId="6421F9E4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Trazabilidad por lote</w:t>
      </w:r>
    </w:p>
    <w:p w14:paraId="067C9CBD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tabla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 xml:space="preserve"> y la lógica del orquestador permiten monitorear:</w:t>
      </w:r>
    </w:p>
    <w:p w14:paraId="7595AA44" w14:textId="77777777" w:rsidR="00203A6B" w:rsidRDefault="00203A6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inicio de ejecución por entidad;</w:t>
      </w:r>
    </w:p>
    <w:p w14:paraId="09B1E7F8" w14:textId="77777777" w:rsidR="00203A6B" w:rsidRDefault="00203A6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nombre del lote y criterio de agrupación;</w:t>
      </w:r>
    </w:p>
    <w:p w14:paraId="091CD2EA" w14:textId="77777777" w:rsidR="00203A6B" w:rsidRDefault="00203A6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bandera </w:t>
      </w:r>
      <w:r>
        <w:rPr>
          <w:rStyle w:val="CdigoHTML"/>
        </w:rPr>
        <w:t>en_ejecucion</w:t>
      </w:r>
      <w:r>
        <w:rPr>
          <w:rFonts w:ascii="Calibri" w:eastAsia="Times New Roman" w:hAnsi="Calibri" w:cs="Calibri"/>
          <w:sz w:val="22"/>
          <w:szCs w:val="22"/>
        </w:rPr>
        <w:t xml:space="preserve"> para detectar procesos activos o no cerrados;</w:t>
      </w:r>
    </w:p>
    <w:p w14:paraId="31D408DD" w14:textId="77777777" w:rsidR="00203A6B" w:rsidRDefault="00203A6B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cierre correcto del lote al finalizar el procesamiento.</w:t>
      </w:r>
    </w:p>
    <w:p w14:paraId="2E64E66B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Esto convierte al lote en la unidad principal de seguimiento operativo.</w:t>
      </w:r>
    </w:p>
    <w:p w14:paraId="6FE8726E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4.3 Trazabilidad por CURP</w:t>
      </w:r>
    </w:p>
    <w:p w14:paraId="437AE4D1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tabla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 xml:space="preserve"> y la inserción de eventos en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 xml:space="preserve"> permiten rastrear:</w:t>
      </w:r>
    </w:p>
    <w:p w14:paraId="5CA8ED55" w14:textId="77777777" w:rsidR="00203A6B" w:rsidRDefault="00203A6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CURP procesada;</w:t>
      </w:r>
    </w:p>
    <w:p w14:paraId="57A5B3B0" w14:textId="77777777" w:rsidR="00203A6B" w:rsidRDefault="00203A6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lote que la ejecutó;</w:t>
      </w:r>
    </w:p>
    <w:p w14:paraId="0AEB50AA" w14:textId="77777777" w:rsidR="00203A6B" w:rsidRDefault="00203A6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ruta del PDF generado;</w:t>
      </w:r>
    </w:p>
    <w:p w14:paraId="0082488D" w14:textId="77777777" w:rsidR="00203A6B" w:rsidRDefault="00203A6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estado de descarga (</w:t>
      </w:r>
      <w:r>
        <w:rPr>
          <w:rStyle w:val="CdigoHTML"/>
        </w:rPr>
        <w:t>EXITO</w:t>
      </w:r>
      <w:r>
        <w:rPr>
          <w:rFonts w:ascii="Calibri" w:eastAsia="Times New Roman" w:hAnsi="Calibri" w:cs="Calibri"/>
          <w:sz w:val="22"/>
          <w:szCs w:val="22"/>
        </w:rPr>
        <w:t xml:space="preserve"> o </w:t>
      </w:r>
      <w:r>
        <w:rPr>
          <w:rStyle w:val="CdigoHTML"/>
        </w:rPr>
        <w:t>FALLO</w:t>
      </w:r>
      <w:r>
        <w:rPr>
          <w:rFonts w:ascii="Calibri" w:eastAsia="Times New Roman" w:hAnsi="Calibri" w:cs="Calibri"/>
          <w:sz w:val="22"/>
          <w:szCs w:val="22"/>
        </w:rPr>
        <w:t>);</w:t>
      </w:r>
    </w:p>
    <w:p w14:paraId="212604F1" w14:textId="77777777" w:rsidR="00203A6B" w:rsidRDefault="00203A6B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mensaje devuelto por el servicio o por la excepción capturada.</w:t>
      </w:r>
    </w:p>
    <w:p w14:paraId="4A986279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superficie permite construir monitoreo detallado a nivel de registro individual, especialmente útil para análisis de fallos, reprocesos y calidad del flujo.</w:t>
      </w:r>
    </w:p>
    <w:p w14:paraId="5306A7E4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Reintentos y errores de red</w:t>
      </w:r>
    </w:p>
    <w:p w14:paraId="4163B596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método </w:t>
      </w:r>
      <w:r>
        <w:rPr>
          <w:rStyle w:val="CdigoHTML"/>
        </w:rPr>
        <w:t>_process_single</w:t>
      </w:r>
      <w:r>
        <w:rPr>
          <w:rFonts w:ascii="Calibri" w:hAnsi="Calibri" w:cs="Calibri"/>
          <w:sz w:val="22"/>
          <w:szCs w:val="22"/>
        </w:rPr>
        <w:t xml:space="preserve"> incluye hasta tres intentos por CURP cuando ocurre una excepción de conexión. Durante esos intentos:</w:t>
      </w:r>
    </w:p>
    <w:p w14:paraId="293A1A94" w14:textId="77777777" w:rsidR="00203A6B" w:rsidRDefault="00203A6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registran advertencias mientras aún hay posibilidad de recuperación;</w:t>
      </w:r>
    </w:p>
    <w:p w14:paraId="351A6680" w14:textId="77777777" w:rsidR="00203A6B" w:rsidRDefault="00203A6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registra error cuando se agotan los intentos;</w:t>
      </w:r>
    </w:p>
    <w:p w14:paraId="50DB01F5" w14:textId="77777777" w:rsidR="00203A6B" w:rsidRDefault="00203A6B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conserva un mensaje final que puede insertarse en bitácora.</w:t>
      </w:r>
    </w:p>
    <w:p w14:paraId="7CE6FC73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comportamiento es un insumo directo para definir métricas de estabilidad y alertas tempranas.</w:t>
      </w:r>
    </w:p>
    <w:p w14:paraId="446FCFEC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Salidas de archivos</w:t>
      </w:r>
    </w:p>
    <w:p w14:paraId="10886C3A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proceso genera PDFs bajo una estructura de carpetas por estado, CCT y ciclo escolar. Esta salida representa una evidencia operativa medible y también un punto de control para validar éxito del pipeline y completitud de ejecución.</w:t>
      </w:r>
    </w:p>
    <w:p w14:paraId="5CAC983A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Métricas Definidas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572"/>
        <w:gridCol w:w="3853"/>
      </w:tblGrid>
      <w:tr w:rsidR="00000000" w14:paraId="559E530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58DAE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D20CE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6F7D3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Propósito</w:t>
            </w:r>
          </w:p>
        </w:tc>
      </w:tr>
      <w:tr w:rsidR="00000000" w14:paraId="127638E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E4640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DD24C7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total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D8926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Detectar degradación de procesamiento</w:t>
            </w:r>
          </w:p>
        </w:tc>
      </w:tr>
      <w:tr w:rsidR="00000000" w14:paraId="7B8F5F8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723043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B2709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Porcentaje de CURP fallidas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95A95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Medir estabilidad operativa</w:t>
            </w:r>
          </w:p>
        </w:tc>
      </w:tr>
      <w:tr w:rsidR="00000000" w14:paraId="1687852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518D5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A8632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de respuesta de consultas críticas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F1990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Evaluar impacto de optimizaciones</w:t>
            </w:r>
          </w:p>
        </w:tc>
      </w:tr>
      <w:tr w:rsidR="00000000" w14:paraId="2B65516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0C995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Descargas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271F8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Tasa de éxito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BB241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Verificar estabilidad del proceso de descarga</w:t>
            </w:r>
          </w:p>
        </w:tc>
      </w:tr>
      <w:tr w:rsidR="00000000" w14:paraId="17AF0E5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02F8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Reprocesos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5C7C2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Número de reintentos por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14A948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Identificar errores recurrentes</w:t>
            </w:r>
          </w:p>
        </w:tc>
      </w:tr>
      <w:tr w:rsidR="00000000" w14:paraId="40D4FB2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C50721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F3E53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Volumen de errores críticos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F6DEFA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Priorizar atención y diagnóstico</w:t>
            </w:r>
          </w:p>
        </w:tc>
      </w:tr>
    </w:tbl>
    <w:p w14:paraId="45B3FB4F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Métricas Operativas Consolidadas para Abril</w:t>
      </w:r>
    </w:p>
    <w:p w14:paraId="24BCCE02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Métricas de pipeline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4244"/>
        <w:gridCol w:w="2100"/>
      </w:tblGrid>
      <w:tr w:rsidR="00000000" w14:paraId="33B557E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37E11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C227C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7E19E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Fuente principal</w:t>
            </w:r>
          </w:p>
        </w:tc>
      </w:tr>
      <w:tr w:rsidR="00000000" w14:paraId="55E6006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9818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total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EBA8C8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desde registro del lote hasta su cierre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6E116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Logs + control de lote</w:t>
            </w:r>
          </w:p>
        </w:tc>
      </w:tr>
      <w:tr w:rsidR="00000000" w14:paraId="3D30E07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AB441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CURP procesadas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6109AB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Número de registros intentados en la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BCA5CA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</w:p>
        </w:tc>
      </w:tr>
      <w:tr w:rsidR="00000000" w14:paraId="0EC292C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11EC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CURP exitosas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A5F947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Registros con </w:t>
            </w:r>
            <w:r>
              <w:rPr>
                <w:rStyle w:val="CdigoHTML"/>
              </w:rPr>
              <w:t>estado_descarga = EXITO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58FBD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</w:p>
        </w:tc>
      </w:tr>
      <w:tr w:rsidR="00000000" w14:paraId="6263613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85485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CURP fallidas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35E57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Registros con </w:t>
            </w:r>
            <w:r>
              <w:rPr>
                <w:rStyle w:val="CdigoHTML"/>
              </w:rPr>
              <w:t>estado_descarga = FALLO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B1ADB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</w:p>
        </w:tc>
      </w:tr>
    </w:tbl>
    <w:p w14:paraId="199532E1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Métricas de errores y reproceso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752"/>
        <w:gridCol w:w="2333"/>
      </w:tblGrid>
      <w:tr w:rsidR="00000000" w14:paraId="1101F21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CDA88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C7CF4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6807D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Fuente principal</w:t>
            </w:r>
          </w:p>
        </w:tc>
      </w:tr>
      <w:tr w:rsidR="00000000" w14:paraId="5D12D1A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B02EC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Reintentos por CURP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FE348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Nú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mero de veces que una CURP requiere reconsulta en una ejecución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32AC9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Logs de aplicación</w:t>
            </w:r>
          </w:p>
        </w:tc>
      </w:tr>
      <w:tr w:rsidR="00000000" w14:paraId="41E80FF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1B621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Fallos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B4EE3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Total de eventos fallidos en una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24D41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BitacoraEvento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logs</w:t>
            </w:r>
          </w:p>
        </w:tc>
      </w:tr>
      <w:tr w:rsidR="00000000" w14:paraId="750A1E4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8C89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Lotes reanudados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F38D71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Número de lotes retomados con </w:t>
            </w:r>
            <w:r>
              <w:rPr>
                <w:rStyle w:val="CdigoHTML"/>
              </w:rPr>
              <w:t>run_resume.py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5DA07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Lote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ejecución de scripts</w:t>
            </w:r>
          </w:p>
        </w:tc>
      </w:tr>
      <w:tr w:rsidR="00000000" w14:paraId="248A84C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394F0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Lotes de reproceso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9AB941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Corridas específicas iniciadas con </w:t>
            </w:r>
            <w:r>
              <w:rPr>
                <w:rStyle w:val="CdigoHTML"/>
              </w:rPr>
              <w:t>run_reproceso.py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C1E567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Lote</w:t>
            </w:r>
          </w:p>
        </w:tc>
      </w:tr>
    </w:tbl>
    <w:p w14:paraId="7113758A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Métricas de base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251"/>
        <w:gridCol w:w="1810"/>
      </w:tblGrid>
      <w:tr w:rsidR="00000000" w14:paraId="44669CE6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912D6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70B5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CB541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Fuente principal</w:t>
            </w:r>
          </w:p>
        </w:tc>
      </w:tr>
      <w:tr w:rsidR="00000000" w14:paraId="79F1C99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DFE85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de consulta fuente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39FB6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Tiempo de extracción desde </w:t>
            </w:r>
            <w:r>
              <w:rPr>
                <w:rStyle w:val="CdigoHTML"/>
              </w:rPr>
              <w:t>menor_evaluado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</w:t>
            </w: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6F468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Medició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 operativa futura</w:t>
            </w:r>
          </w:p>
        </w:tc>
      </w:tr>
      <w:tr w:rsidR="00000000" w14:paraId="2510175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06FB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de inserción/actualización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59A34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Tiempo asociado a escritura de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D8D92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Medición operativa futura</w:t>
            </w:r>
          </w:p>
        </w:tc>
      </w:tr>
      <w:tr w:rsidR="00000000" w14:paraId="10AA85E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5B705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Lotes en ejecución abiertos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F0B0D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Número de lotes con bandera </w:t>
            </w:r>
            <w:r>
              <w:rPr>
                <w:rStyle w:val="CdigoHTML"/>
              </w:rPr>
              <w:t>en_ejecucion=1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BDD53E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Tabla </w:t>
            </w:r>
            <w:r>
              <w:rPr>
                <w:rStyle w:val="CdigoHTML"/>
              </w:rPr>
              <w:t>Lote</w:t>
            </w:r>
          </w:p>
        </w:tc>
      </w:tr>
    </w:tbl>
    <w:p w14:paraId="78DF318C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Métricas de salida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811"/>
        <w:gridCol w:w="2789"/>
      </w:tblGrid>
      <w:tr w:rsidR="00000000" w14:paraId="422B8C7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7CD121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6FAFD6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B97E36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Fuente principal</w:t>
            </w:r>
          </w:p>
        </w:tc>
      </w:tr>
      <w:tr w:rsidR="00000000" w14:paraId="0152429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B7DF6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PDFs generados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028B7E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Total de archivos escritos por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AE648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Estructura de salida</w:t>
            </w:r>
          </w:p>
        </w:tc>
      </w:tr>
      <w:tr w:rsidR="00000000" w14:paraId="4FAF180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073C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Tasa de éxito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F5FDCC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Relación entre intentos y descargas exitosas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16470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salida física</w:t>
            </w:r>
          </w:p>
        </w:tc>
      </w:tr>
      <w:tr w:rsidR="00000000" w14:paraId="6C48715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38B70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Rutas generadas por 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176A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Cantidad de carpetas o agrupaciones creadas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C0F37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OUTPUT_DIR</w:t>
            </w:r>
          </w:p>
        </w:tc>
      </w:tr>
    </w:tbl>
    <w:p w14:paraId="32322740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Umbrales Iniciales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105"/>
        <w:gridCol w:w="4176"/>
      </w:tblGrid>
      <w:tr w:rsidR="00000000" w14:paraId="2BB4709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187EB8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C222B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Umbral inicial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BAF0CA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Acción esperada</w:t>
            </w:r>
          </w:p>
        </w:tc>
      </w:tr>
      <w:tr w:rsidR="00000000" w14:paraId="3B9F4A7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4F35D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CURP fallidas por corrida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D0E6F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Mayor a 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39B9F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Revisar causa raíz y activar análisis</w:t>
            </w:r>
          </w:p>
        </w:tc>
      </w:tr>
      <w:tr w:rsidR="00000000" w14:paraId="5895236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77623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Tasa de éxito de PDFs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7C198B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Menor a 95%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CDAD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Verificar conectividad, fuente o validación</w:t>
            </w:r>
          </w:p>
        </w:tc>
      </w:tr>
      <w:tr w:rsidR="00000000" w14:paraId="7585BB7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7B2AEF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Reintentos por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2B05D7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Tendencia creciente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8BDC0E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Revisar integridad de datos y estabilidad</w:t>
            </w:r>
          </w:p>
        </w:tc>
      </w:tr>
      <w:tr w:rsidR="00000000" w14:paraId="2A89258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7658F1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Consultas críticas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3EE7C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Fuera de línea base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4D6E30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Analizar índices y planes de ejecución</w:t>
            </w:r>
          </w:p>
        </w:tc>
      </w:tr>
    </w:tbl>
    <w:p w14:paraId="6A7213F2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Umbrales Operativos Propuestos</w:t>
      </w:r>
    </w:p>
    <w:p w14:paraId="35740B93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 de los umbrales base, abril dejó delimitados los siguientes criterios de observación: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4452"/>
        <w:gridCol w:w="1807"/>
      </w:tblGrid>
      <w:tr w:rsidR="00000000" w14:paraId="5DC265EB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ECC60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756975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Condición de atención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5B9DD3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Nivel sugerido</w:t>
            </w:r>
          </w:p>
        </w:tc>
      </w:tr>
      <w:tr w:rsidR="00000000" w14:paraId="25C420C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CCC00B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Lote en ejecución no cerrado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F0070B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en_ejecucion=1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por encima del tiempo esperado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4AE87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Preventivo/Critico</w:t>
            </w:r>
          </w:p>
        </w:tc>
      </w:tr>
      <w:tr w:rsidR="00000000" w14:paraId="43E70EF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2A3115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Error repetido de conexión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A9D4B6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Múltiples advertencias sobre una misma CURP o lote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521B1E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Preventivo</w:t>
            </w:r>
          </w:p>
        </w:tc>
      </w:tr>
      <w:tr w:rsidR="00000000" w14:paraId="0D3253D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4DA2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Fallo definitivo tras tres intentos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A15F76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 agotan reintentos y el estado final es </w:t>
            </w:r>
            <w:r>
              <w:rPr>
                <w:rStyle w:val="CdigoHTML"/>
              </w:rPr>
              <w:t>FALLO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7F72E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Crítico</w:t>
            </w:r>
          </w:p>
        </w:tc>
      </w:tr>
      <w:tr w:rsidR="00000000" w14:paraId="5F8A1B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C808F2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Volumen anormal de eventos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0C0694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Crecimiento súbito de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652D5D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Preventivo</w:t>
            </w:r>
          </w:p>
        </w:tc>
      </w:tr>
      <w:tr w:rsidR="00000000" w14:paraId="47D5A9C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429299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Ausencia de salida esperada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FEE953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se genera PDF en ruta esperada tras respuesta exitosa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49E4A6" w14:textId="77777777" w:rsidR="00203A6B" w:rsidRDefault="00203A6B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Crítico</w:t>
            </w:r>
          </w:p>
        </w:tc>
      </w:tr>
    </w:tbl>
    <w:p w14:paraId="6ADFA364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Alertas y Procedimientos de Atención</w:t>
      </w:r>
    </w:p>
    <w:p w14:paraId="208C1A95" w14:textId="77777777" w:rsidR="00203A6B" w:rsidRDefault="00203A6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Clasificar eventos en informativos, preventivos y críticos.</w:t>
      </w:r>
    </w:p>
    <w:p w14:paraId="39E4854B" w14:textId="77777777" w:rsidR="00203A6B" w:rsidRDefault="00203A6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Escalar fallos recurrentes por lote a revisión técnica.</w:t>
      </w:r>
    </w:p>
    <w:p w14:paraId="0EDA6CCF" w14:textId="77777777" w:rsidR="00203A6B" w:rsidRDefault="00203A6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Registrar toda incidencia relevante en bitácora operativa.</w:t>
      </w:r>
    </w:p>
    <w:p w14:paraId="6C8CFD84" w14:textId="77777777" w:rsidR="00203A6B" w:rsidRDefault="00203A6B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Documentar causa, acción correctiva y estado final del incidente.</w:t>
      </w:r>
    </w:p>
    <w:p w14:paraId="77E69342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Esquema de Alertamiento Propuesto</w:t>
      </w:r>
    </w:p>
    <w:p w14:paraId="63AC30CD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Niveles de alerta</w:t>
      </w:r>
    </w:p>
    <w:p w14:paraId="5FD922FB" w14:textId="77777777" w:rsidR="00203A6B" w:rsidRDefault="00203A6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Informativa: eventos normales del flujo, inicio y cierre de lotes, procesamiento sin anomalías relevantes.</w:t>
      </w:r>
    </w:p>
    <w:p w14:paraId="281FD05A" w14:textId="77777777" w:rsidR="00203A6B" w:rsidRDefault="00203A6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Preventiva: desviaciones que no detienen el proceso, pero sugieren degradación o tendencia anormal.</w:t>
      </w:r>
    </w:p>
    <w:p w14:paraId="6788C603" w14:textId="77777777" w:rsidR="00203A6B" w:rsidRDefault="00203A6B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Crítica: fallos que comprometen la continuidad del lote, la generación de evidencia o la integridad del resultado.</w:t>
      </w:r>
    </w:p>
    <w:p w14:paraId="05215F93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Canales y mecanismos sugeridos</w:t>
      </w:r>
    </w:p>
    <w:p w14:paraId="6C5C2EE4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no se implementó todavía un tablero o canal automatizado formal, pero quedó definida la estructura mínima deseable:</w:t>
      </w:r>
    </w:p>
    <w:p w14:paraId="277FCC47" w14:textId="77777777" w:rsidR="00203A6B" w:rsidRDefault="00203A6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logs a consola para seguimiento operativo inmediato;</w:t>
      </w:r>
    </w:p>
    <w:p w14:paraId="6CCC858C" w14:textId="77777777" w:rsidR="00203A6B" w:rsidRDefault="00203A6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archivo </w:t>
      </w:r>
      <w:r>
        <w:rPr>
          <w:rStyle w:val="CdigoHTML"/>
        </w:rPr>
        <w:t>errors.log</w:t>
      </w:r>
      <w:r>
        <w:rPr>
          <w:rFonts w:ascii="Calibri" w:eastAsia="Times New Roman" w:hAnsi="Calibri" w:cs="Calibri"/>
          <w:sz w:val="22"/>
          <w:szCs w:val="22"/>
        </w:rPr>
        <w:t xml:space="preserve"> para revisión técnica de excepciones;</w:t>
      </w:r>
    </w:p>
    <w:p w14:paraId="7D2C502E" w14:textId="77777777" w:rsidR="00203A6B" w:rsidRDefault="00203A6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consulta periódica de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para diagnóstico por lote;</w:t>
      </w:r>
    </w:p>
    <w:p w14:paraId="280CEC86" w14:textId="77777777" w:rsidR="00203A6B" w:rsidRDefault="00203A6B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generación posterior de métricas agregadas para tablero o reporte ejecutivo.</w:t>
      </w:r>
    </w:p>
    <w:p w14:paraId="12DA953E" w14:textId="77777777" w:rsidR="00203A6B" w:rsidRDefault="00203A6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Procedimiento de atención propuesto</w:t>
      </w:r>
    </w:p>
    <w:p w14:paraId="669C26B7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Detectar la anomalía por logs, bitácora o métricas del lote.</w:t>
      </w:r>
    </w:p>
    <w:p w14:paraId="0F86275B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Clasificar el evento por severidad.</w:t>
      </w:r>
    </w:p>
    <w:p w14:paraId="28A07E9D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Confirmar si el problema es de datos, red, servicio externo, base de datos o concurrencia.</w:t>
      </w:r>
    </w:p>
    <w:p w14:paraId="30261B7D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Determinar si procede reproceso (</w:t>
      </w:r>
      <w:r>
        <w:rPr>
          <w:rStyle w:val="CdigoHTML"/>
        </w:rPr>
        <w:t>run_reproceso.py</w:t>
      </w:r>
      <w:r>
        <w:rPr>
          <w:rFonts w:ascii="Calibri" w:hAnsi="Calibri" w:cs="Calibri"/>
          <w:sz w:val="22"/>
          <w:szCs w:val="22"/>
        </w:rPr>
        <w:t>) o reanudación (</w:t>
      </w:r>
      <w:r>
        <w:rPr>
          <w:rStyle w:val="CdigoHTML"/>
        </w:rPr>
        <w:t>run_resume.py</w:t>
      </w:r>
      <w:r>
        <w:rPr>
          <w:rFonts w:ascii="Calibri" w:hAnsi="Calibri" w:cs="Calibri"/>
          <w:sz w:val="22"/>
          <w:szCs w:val="22"/>
        </w:rPr>
        <w:t>).</w:t>
      </w:r>
    </w:p>
    <w:p w14:paraId="40F944B4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 Registrar la acción correctiva y el resultado final.</w:t>
      </w:r>
    </w:p>
    <w:p w14:paraId="35CD935E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Evidencia Disponible en Abril</w:t>
      </w:r>
    </w:p>
    <w:p w14:paraId="2A9B5F28" w14:textId="77777777" w:rsidR="00203A6B" w:rsidRDefault="00203A6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 métricas clave por componente.</w:t>
      </w:r>
    </w:p>
    <w:p w14:paraId="259E4B7D" w14:textId="77777777" w:rsidR="00203A6B" w:rsidRDefault="00203A6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Propuesta de umbrales iniciales para seguimiento.</w:t>
      </w:r>
    </w:p>
    <w:p w14:paraId="44C2B89A" w14:textId="77777777" w:rsidR="00203A6B" w:rsidRDefault="00203A6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Delimitación del procedimiento base de atención.</w:t>
      </w:r>
    </w:p>
    <w:p w14:paraId="7D30BCA4" w14:textId="77777777" w:rsidR="00203A6B" w:rsidRDefault="00203A6B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Relación inicial entre logs, trazas y métricas operativas.</w:t>
      </w:r>
    </w:p>
    <w:p w14:paraId="51C1D178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Evidencia Técnica Específica del Avance</w:t>
      </w:r>
    </w:p>
    <w:p w14:paraId="138DC608" w14:textId="77777777" w:rsidR="00203A6B" w:rsidRDefault="00203A6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Identificación del patrón de logging estructurado con fecha, nivel y origen.</w:t>
      </w:r>
    </w:p>
    <w:p w14:paraId="40F2E7CA" w14:textId="77777777" w:rsidR="00203A6B" w:rsidRDefault="00203A6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Revisión de la inserción de mensajes en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 xml:space="preserve"> por cada CURP procesada.</w:t>
      </w:r>
    </w:p>
    <w:p w14:paraId="41B303C7" w14:textId="77777777" w:rsidR="00203A6B" w:rsidRDefault="00203A6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Confirmación del uso de reintentos automáticos hasta tres veces en escenarios de falla.</w:t>
      </w:r>
    </w:p>
    <w:p w14:paraId="0BA4C981" w14:textId="77777777" w:rsidR="00203A6B" w:rsidRDefault="00203A6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Identificación de la bandera </w:t>
      </w:r>
      <w:r>
        <w:rPr>
          <w:rStyle w:val="CdigoHTML"/>
        </w:rPr>
        <w:t>en_ejecucion</w:t>
      </w:r>
      <w:r>
        <w:rPr>
          <w:rFonts w:ascii="Calibri" w:eastAsia="Times New Roman" w:hAnsi="Calibri" w:cs="Calibri"/>
          <w:sz w:val="22"/>
          <w:szCs w:val="22"/>
        </w:rPr>
        <w:t xml:space="preserve"> como punto de control operativo para lotes activos.</w:t>
      </w:r>
    </w:p>
    <w:p w14:paraId="4BD31608" w14:textId="77777777" w:rsidR="00203A6B" w:rsidRDefault="00203A6B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Delimitación de </w:t>
      </w:r>
      <w:r>
        <w:rPr>
          <w:rStyle w:val="CdigoHTML"/>
        </w:rPr>
        <w:t>OUTPUT_DIR</w:t>
      </w:r>
      <w:r>
        <w:rPr>
          <w:rFonts w:ascii="Calibri" w:eastAsia="Times New Roman" w:hAnsi="Calibri" w:cs="Calibri"/>
          <w:sz w:val="22"/>
          <w:szCs w:val="22"/>
        </w:rPr>
        <w:t xml:space="preserve"> como superficie de verificación de resultados exitosos.</w:t>
      </w:r>
    </w:p>
    <w:p w14:paraId="7C010546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Pruebas</w:t>
      </w:r>
    </w:p>
    <w:p w14:paraId="4E343C80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no se consolidó todavía evidencia formal de pruebas de alertamiento en ejecución real, debido a que el mes se utilizó para estructurar el esquema base. Las pruebas controladas deberán integrarse como parte del avance de mayo.</w:t>
      </w:r>
    </w:p>
    <w:p w14:paraId="4501CDE5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Estrategia de Pruebas para Mayo</w:t>
      </w:r>
    </w:p>
    <w:p w14:paraId="7144AA66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Quedó definida una estrategia mínima para validar el esquema de monitoreo y alertamiento durante la siguiente etapa:</w:t>
      </w:r>
    </w:p>
    <w:p w14:paraId="7249ED95" w14:textId="77777777" w:rsidR="00203A6B" w:rsidRDefault="00203A6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ejecutar un lote controlado y medir inicio, cierre y volumen de registros;</w:t>
      </w:r>
    </w:p>
    <w:p w14:paraId="192C67F0" w14:textId="77777777" w:rsidR="00203A6B" w:rsidRDefault="00203A6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provocar o identificar un conjunto de fallos de red para validar advertencias y errores;</w:t>
      </w:r>
    </w:p>
    <w:p w14:paraId="579C30F0" w14:textId="77777777" w:rsidR="00203A6B" w:rsidRDefault="00203A6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revisar generación de eventos en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1E0E3D5C" w14:textId="77777777" w:rsidR="00203A6B" w:rsidRDefault="00203A6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contrastar registros de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con PDFs realmente generados;</w:t>
      </w:r>
    </w:p>
    <w:p w14:paraId="2354A18E" w14:textId="77777777" w:rsidR="00203A6B" w:rsidRDefault="00203A6B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documentar si un reproceso o reanudación resuelve correctamente el incidente original.</w:t>
      </w:r>
    </w:p>
    <w:p w14:paraId="00C681BB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Riesgos y Dependencias</w:t>
      </w:r>
    </w:p>
    <w:p w14:paraId="5A6B9ECD" w14:textId="77777777" w:rsidR="00203A6B" w:rsidRDefault="00203A6B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Dependencia del servicio externo IMSS para observar comportamientos reales de error o éxito.</w:t>
      </w:r>
    </w:p>
    <w:p w14:paraId="6DB7FD55" w14:textId="77777777" w:rsidR="00203A6B" w:rsidRDefault="00203A6B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Dependencia de datos suficientes para calibrar umbrales con valor operativo.</w:t>
      </w:r>
    </w:p>
    <w:p w14:paraId="467E8989" w14:textId="77777777" w:rsidR="00203A6B" w:rsidRDefault="00203A6B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crecimiento acelerado de eventos sin estrategia de explotación o retención.</w:t>
      </w:r>
    </w:p>
    <w:p w14:paraId="7F6F16B8" w14:textId="77777777" w:rsidR="00203A6B" w:rsidRDefault="00203A6B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de no distinguir entre error transitorio de red y error estructural de datos si la bitácora no se explota adecuadamente.</w:t>
      </w:r>
    </w:p>
    <w:p w14:paraId="63C79BC2" w14:textId="77777777" w:rsidR="00203A6B" w:rsidRDefault="00203A6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Próximos Pasos</w:t>
      </w:r>
    </w:p>
    <w:p w14:paraId="7BAF58AF" w14:textId="77777777" w:rsidR="00203A6B" w:rsidRDefault="00203A6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Implementar medición operativa real de métricas seleccionadas.</w:t>
      </w:r>
    </w:p>
    <w:p w14:paraId="10EA3168" w14:textId="77777777" w:rsidR="00203A6B" w:rsidRDefault="00203A6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Validar umbrales con datos de ejecución.</w:t>
      </w:r>
    </w:p>
    <w:p w14:paraId="037611C4" w14:textId="77777777" w:rsidR="00203A6B" w:rsidRDefault="00203A6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Documentar evidencia de pruebas y atención de alertas.</w:t>
      </w:r>
    </w:p>
    <w:p w14:paraId="63943B68" w14:textId="77777777" w:rsidR="00203A6B" w:rsidRDefault="00203A6B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el reporte de mayo con resultados observables y ajustes de umbrales.</w:t>
      </w:r>
    </w:p>
    <w:p w14:paraId="48B7EF41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continuación de lo anterior, abril dejó además estas acciones específicas para la siguiente etapa:</w:t>
      </w:r>
    </w:p>
    <w:p w14:paraId="53626EB9" w14:textId="77777777" w:rsidR="00203A6B" w:rsidRDefault="00203A6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Instrumentar consultas de explotación sobre </w:t>
      </w:r>
      <w:r>
        <w:rPr>
          <w:rStyle w:val="CdigoHTML"/>
        </w:rPr>
        <w:t>Lote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BitacoraEvento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23E8E72" w14:textId="77777777" w:rsidR="00203A6B" w:rsidRDefault="00203A6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Vincular las métricas de monitoreo con el análisis de rendimiento de bases de datos.</w:t>
      </w:r>
    </w:p>
    <w:p w14:paraId="34EB59B9" w14:textId="77777777" w:rsidR="00203A6B" w:rsidRDefault="00203A6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evidencia de pruebas y de respuesta ante incidentes.</w:t>
      </w:r>
    </w:p>
    <w:p w14:paraId="43DDCB6D" w14:textId="77777777" w:rsidR="00203A6B" w:rsidRDefault="00203A6B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Ajustar niveles de alerta y umbrales con base en comportamiento real.</w:t>
      </w:r>
    </w:p>
    <w:p w14:paraId="2ED1EE70" w14:textId="77777777" w:rsidR="00203A6B" w:rsidRDefault="00203A6B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6A70822">
          <v:rect id="_x0000_i1026" style="width:0;height:1.5pt" o:hralign="center" o:hrstd="t" o:hr="t" fillcolor="#a0a0a0" stroked="f"/>
        </w:pict>
      </w:r>
    </w:p>
    <w:p w14:paraId="46B5105C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2B4172D0" w14:textId="77777777" w:rsidR="00203A6B" w:rsidRDefault="00203A6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establece un esquema de monitoreo y alertamiento sustentado en los componentes reales del proyecto Vida Saludable: logs de aplicación, control de lotes, eventos por CURP, reintentos, salidas de archivos y trazabilidad de errores. Durante mayo deberá complementarse con pruebas controladas, calibración de umbrales y evidencia operativa de atención de incidentes.</w:t>
      </w:r>
    </w:p>
    <w:sectPr w:rsidR="00203A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6DFF"/>
    <w:multiLevelType w:val="multilevel"/>
    <w:tmpl w:val="591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B3468"/>
    <w:multiLevelType w:val="multilevel"/>
    <w:tmpl w:val="7EE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13304"/>
    <w:multiLevelType w:val="multilevel"/>
    <w:tmpl w:val="BCC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A6A3E"/>
    <w:multiLevelType w:val="multilevel"/>
    <w:tmpl w:val="1AD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243A"/>
    <w:multiLevelType w:val="multilevel"/>
    <w:tmpl w:val="0DD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72022"/>
    <w:multiLevelType w:val="multilevel"/>
    <w:tmpl w:val="E65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132E6"/>
    <w:multiLevelType w:val="multilevel"/>
    <w:tmpl w:val="E35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93781"/>
    <w:multiLevelType w:val="multilevel"/>
    <w:tmpl w:val="158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7423B"/>
    <w:multiLevelType w:val="multilevel"/>
    <w:tmpl w:val="125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151EF"/>
    <w:multiLevelType w:val="multilevel"/>
    <w:tmpl w:val="E46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B76FA"/>
    <w:multiLevelType w:val="multilevel"/>
    <w:tmpl w:val="522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14985"/>
    <w:multiLevelType w:val="multilevel"/>
    <w:tmpl w:val="91D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37628"/>
    <w:multiLevelType w:val="multilevel"/>
    <w:tmpl w:val="3E78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10BB3"/>
    <w:multiLevelType w:val="multilevel"/>
    <w:tmpl w:val="F4E0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77B31"/>
    <w:multiLevelType w:val="multilevel"/>
    <w:tmpl w:val="CBA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69603">
    <w:abstractNumId w:val="8"/>
  </w:num>
  <w:num w:numId="2" w16cid:durableId="926115997">
    <w:abstractNumId w:val="10"/>
  </w:num>
  <w:num w:numId="3" w16cid:durableId="42146489">
    <w:abstractNumId w:val="4"/>
  </w:num>
  <w:num w:numId="4" w16cid:durableId="1203205834">
    <w:abstractNumId w:val="9"/>
  </w:num>
  <w:num w:numId="5" w16cid:durableId="874466039">
    <w:abstractNumId w:val="12"/>
  </w:num>
  <w:num w:numId="6" w16cid:durableId="1433207026">
    <w:abstractNumId w:val="2"/>
  </w:num>
  <w:num w:numId="7" w16cid:durableId="1911185367">
    <w:abstractNumId w:val="0"/>
  </w:num>
  <w:num w:numId="8" w16cid:durableId="2140151202">
    <w:abstractNumId w:val="13"/>
  </w:num>
  <w:num w:numId="9" w16cid:durableId="1042053055">
    <w:abstractNumId w:val="1"/>
  </w:num>
  <w:num w:numId="10" w16cid:durableId="1093555700">
    <w:abstractNumId w:val="5"/>
  </w:num>
  <w:num w:numId="11" w16cid:durableId="696855052">
    <w:abstractNumId w:val="6"/>
  </w:num>
  <w:num w:numId="12" w16cid:durableId="138496908">
    <w:abstractNumId w:val="7"/>
  </w:num>
  <w:num w:numId="13" w16cid:durableId="1584218913">
    <w:abstractNumId w:val="11"/>
  </w:num>
  <w:num w:numId="14" w16cid:durableId="301229947">
    <w:abstractNumId w:val="14"/>
  </w:num>
  <w:num w:numId="15" w16cid:durableId="677201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47"/>
    <w:rsid w:val="00005552"/>
    <w:rsid w:val="00203A6B"/>
    <w:rsid w:val="006F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038DC"/>
  <w15:chartTrackingRefBased/>
  <w15:docId w15:val="{ADA85A10-21D7-47A8-808F-785E78E3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2026-05-18T22:55:00Z</dcterms:created>
  <dcterms:modified xsi:type="dcterms:W3CDTF">2026-05-18T22:55:00Z</dcterms:modified>
</cp:coreProperties>
</file>