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83DD" w14:textId="77777777" w:rsidR="00B543FA" w:rsidRDefault="00B543FA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Reporte Mensual de Preparación de Datos para Inteligencia Artificial</w:t>
      </w:r>
    </w:p>
    <w:p w14:paraId="289B7ABF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Abril 2026 </w:t>
      </w:r>
    </w:p>
    <w:p w14:paraId="6FC0B379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14:paraId="4EB20ABD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1F52D026" w14:textId="77777777" w:rsidR="00B543FA" w:rsidRDefault="00B543F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BACF30E">
          <v:rect id="_x0000_i1025" style="width:0;height:1.5pt" o:hralign="center" o:hrstd="t" o:hr="t" fillcolor="#a0a0a0" stroked="f"/>
        </w:pict>
      </w:r>
    </w:p>
    <w:p w14:paraId="47081354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Objeto del Entregable</w:t>
      </w:r>
    </w:p>
    <w:p w14:paraId="1BDA48F9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Presentar el avance mensual de abril de 2026 sobre curación de datasets, definición de feature sets o embeddings cuando aplique, criterios de calidad y recomendaciones de uso para consumo con inteligencia artificial.</w:t>
      </w:r>
    </w:p>
    <w:p w14:paraId="202E2890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 del Avance de Abril</w:t>
      </w:r>
    </w:p>
    <w:p w14:paraId="25D6E751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se realizó la identificación inicial de datos, atributos y criterios de calidad que pueden reutilizarse para fines analíticos o de inteligencia artificial dentro del contexto del proyecto Vida Saludable y sus procesos asociados.</w:t>
      </w:r>
    </w:p>
    <w:p w14:paraId="4074E172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objetivo del mes fue determinar si la información operativa del proyecto puede evolucionar hacia datasets reutilizables para análisis avanzado, priorización de atención, clasificación de incidencias y apoyo a la toma de decisiones. Para ello se revisaron las entidades disponibles en el repositorio </w:t>
      </w:r>
      <w:r>
        <w:rPr>
          <w:rStyle w:val="CdigoHTML"/>
        </w:rPr>
        <w:t>py-sep-descarga-vida-saludable</w:t>
      </w:r>
      <w:r>
        <w:rPr>
          <w:rFonts w:ascii="Calibri" w:hAnsi="Calibri" w:cs="Calibri"/>
          <w:sz w:val="22"/>
          <w:szCs w:val="22"/>
        </w:rPr>
        <w:t>, las tablas del esquema PostgreSQL y la lógica de extracción, procesamiento y registro de resultados.</w:t>
      </w:r>
    </w:p>
    <w:p w14:paraId="5EF9B624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abril no se construyeron todavía datasets finales de entrenamiento o inferencia, pero sí se definieron:</w:t>
      </w:r>
    </w:p>
    <w:p w14:paraId="2CCD7A37" w14:textId="77777777" w:rsidR="00B543FA" w:rsidRDefault="00B543F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superficie de datos útil para reutilización analítica;</w:t>
      </w:r>
    </w:p>
    <w:p w14:paraId="61D6627A" w14:textId="77777777" w:rsidR="00B543FA" w:rsidRDefault="00B543F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los atributos candidatos a convertirse en features;</w:t>
      </w:r>
    </w:p>
    <w:p w14:paraId="788CBBA2" w14:textId="77777777" w:rsidR="00B543FA" w:rsidRDefault="00B543F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los criterios mínimos de calidad y trazabilidad;</w:t>
      </w:r>
    </w:p>
    <w:p w14:paraId="4A072379" w14:textId="77777777" w:rsidR="00B543FA" w:rsidRDefault="00B543F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las restricciones de gobernanza para datos potencialmente sensibles.</w:t>
      </w:r>
    </w:p>
    <w:p w14:paraId="0EE8A8E9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Contexto de Datos del Proyecto Vida Saludable</w:t>
      </w:r>
    </w:p>
    <w:p w14:paraId="0EA49EDB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proyecto genera y consume información a lo largo de varias etapas operativas: preparación de insumos, consulta de registros por entidad, procesamiento por CURP, descarga de PDF, registro de resultados, bitácora de eventos y seguimiento histórico. Desde la perspectiva de datos para IA, esto permite distinguir tres grandes grupos de información:</w:t>
      </w:r>
    </w:p>
    <w:p w14:paraId="5C6EF17A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1. Datos fuente de personas y centros de trabajo.</w:t>
      </w:r>
    </w:p>
    <w:p w14:paraId="2732BED2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Datos transaccionales del procesamiento por lote.</w:t>
      </w:r>
    </w:p>
    <w:p w14:paraId="60CF4E89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Datos derivados de errores, trazas, resultados e históricos.</w:t>
      </w:r>
    </w:p>
    <w:p w14:paraId="0C04CC38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preparación de datos para IA durante abril se enfocó en convertir esta estructura operativa en una propuesta de datasets con propósito claro, trazabilidad y controles de calidad.</w:t>
      </w:r>
    </w:p>
    <w:p w14:paraId="2F1B29C8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Datasets Candidatos Identificados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425"/>
        <w:gridCol w:w="3597"/>
      </w:tblGrid>
      <w:tr w:rsidR="00000000" w14:paraId="22725FDA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1EA24A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Dataset candidato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44D968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555388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Uso potencial</w:t>
            </w:r>
          </w:p>
        </w:tc>
      </w:tr>
      <w:tr w:rsidR="00000000" w14:paraId="4082F15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D3E0B3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Lotes procesados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5FF6D7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Información de ejecución por 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8D5857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Seguimiento operativo y analítica histórica</w:t>
            </w:r>
          </w:p>
        </w:tc>
      </w:tr>
      <w:tr w:rsidR="00000000" w14:paraId="582CDC6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70D052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Registros por CURP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F4CB74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Resultado individual por procesamiento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2E101C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Análisis de incidencias y calidad</w:t>
            </w:r>
          </w:p>
        </w:tc>
      </w:tr>
      <w:tr w:rsidR="00000000" w14:paraId="147D56F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0F901D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Logs y trazas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1893B0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Eventos, errores y reintentos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E670AD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Diagnóstico, clasificación y priorización</w:t>
            </w:r>
          </w:p>
        </w:tc>
      </w:tr>
      <w:tr w:rsidR="00000000" w14:paraId="0FBF274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7F2651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Descargas de PDF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EDB54F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Resultados y rutas de salida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518744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Monitoreo operativo y trazabilidad</w:t>
            </w:r>
          </w:p>
        </w:tc>
      </w:tr>
    </w:tbl>
    <w:p w14:paraId="33538885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Entidades y Atributos Relevantes Identificados</w:t>
      </w:r>
    </w:p>
    <w:p w14:paraId="26A91E19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Entidades fuente</w:t>
      </w:r>
    </w:p>
    <w:p w14:paraId="40F47F5F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análisis de abril identificó como entidades de mayor valor analítico las siguientes: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861"/>
        <w:gridCol w:w="5654"/>
      </w:tblGrid>
      <w:tr w:rsidR="00000000" w14:paraId="2248CD75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C734A0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Entidad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3AEB84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Fuente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69F780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Atributos relevantes</w:t>
            </w:r>
          </w:p>
        </w:tc>
      </w:tr>
      <w:tr w:rsidR="00000000" w14:paraId="21855C8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FEC0D1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Menor evaluado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37FE6D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menor_evaluado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284FAD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cve_curp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cve_escuela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id_turno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ref_telefono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ref_correo_responsable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id_ciclo_escolar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estatus_reporte</w:t>
            </w:r>
          </w:p>
        </w:tc>
      </w:tr>
      <w:tr w:rsidR="00000000" w14:paraId="2DDB34D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3BF8EC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Centro de trabajo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C92098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catalogo_cct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F43D29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cct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nombre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turno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estado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municipio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localidad</w:t>
            </w:r>
          </w:p>
        </w:tc>
      </w:tr>
      <w:tr w:rsidR="00000000" w14:paraId="3AAF9CC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873256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A2EE59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9EB5C2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id_lote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nombre_lote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fecha_ejecucion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entidad_federativa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criterio_agrupado</w:t>
            </w:r>
          </w:p>
        </w:tc>
      </w:tr>
      <w:tr w:rsidR="00000000" w14:paraId="6A42784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1D8AAD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CURP procesada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5E04A2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CurpProcesada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E4A960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curp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id_lote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cct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ruta_pdf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estado_descarga</w:t>
            </w:r>
          </w:p>
        </w:tc>
      </w:tr>
      <w:tr w:rsidR="00000000" w14:paraId="18B9BB2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0D22AC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F7E304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BitacoraEvento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CD1C0C" w14:textId="77777777" w:rsidR="00B543FA" w:rsidRDefault="00B543FA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fecha_evento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tipo_evento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mensaje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id_curp</w:t>
            </w:r>
          </w:p>
        </w:tc>
      </w:tr>
    </w:tbl>
    <w:p w14:paraId="284C6809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Atributos con valor potencial para IA</w:t>
      </w:r>
    </w:p>
    <w:p w14:paraId="163FD798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atributos anteriores permiten construir variables de uso analítico o predictivo asociadas a comportamiento operativo, resultado de ejecución y clasificación de incidencias. En abril se delimitó que el valor no está solo en los datos personales o de identificación, sino especialmente en la combinación entre:</w:t>
      </w:r>
    </w:p>
    <w:p w14:paraId="2A3EB025" w14:textId="77777777" w:rsidR="00B543FA" w:rsidRDefault="00B543F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características del lote;</w:t>
      </w:r>
    </w:p>
    <w:p w14:paraId="41F851AF" w14:textId="77777777" w:rsidR="00B543FA" w:rsidRDefault="00B543F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estado del procesamiento;</w:t>
      </w:r>
    </w:p>
    <w:p w14:paraId="6E628309" w14:textId="77777777" w:rsidR="00B543FA" w:rsidRDefault="00B543F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historial de eventos;</w:t>
      </w:r>
    </w:p>
    <w:p w14:paraId="5449CFA7" w14:textId="77777777" w:rsidR="00B543FA" w:rsidRDefault="00B543F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resultados de descarga;</w:t>
      </w:r>
    </w:p>
    <w:p w14:paraId="2EB01C5A" w14:textId="77777777" w:rsidR="00B543FA" w:rsidRDefault="00B543F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localización operativa por entidad, municipio, localidad y CCT.</w:t>
      </w:r>
    </w:p>
    <w:p w14:paraId="353C64A4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Datasets Propuestos para Curación</w:t>
      </w:r>
    </w:p>
    <w:p w14:paraId="68EDA70A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Dataset operativo por lote</w:t>
      </w:r>
    </w:p>
    <w:p w14:paraId="002E2512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Concentraría información agregada de ejecución por corrida para responder preguntas como:</w:t>
      </w:r>
    </w:p>
    <w:p w14:paraId="0550CF60" w14:textId="77777777" w:rsidR="00B543FA" w:rsidRDefault="00B543F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cuántos registros fueron procesados;</w:t>
      </w:r>
    </w:p>
    <w:p w14:paraId="08305352" w14:textId="77777777" w:rsidR="00B543FA" w:rsidRDefault="00B543F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cuántos terminaron en éxito o fallo;</w:t>
      </w:r>
    </w:p>
    <w:p w14:paraId="40F9308A" w14:textId="77777777" w:rsidR="00B543FA" w:rsidRDefault="00B543F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cuántos requirieron reproceso;</w:t>
      </w:r>
    </w:p>
    <w:p w14:paraId="32C7F730" w14:textId="77777777" w:rsidR="00B543FA" w:rsidRDefault="00B543F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cómo se comporta la operación por entidad o ciclo escolar.</w:t>
      </w:r>
    </w:p>
    <w:p w14:paraId="3C62AE86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Campos sugeridos para curación:</w:t>
      </w:r>
    </w:p>
    <w:p w14:paraId="30CE2C76" w14:textId="77777777" w:rsidR="00B543FA" w:rsidRDefault="00B543F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id_lote</w:t>
      </w:r>
    </w:p>
    <w:p w14:paraId="708C8647" w14:textId="77777777" w:rsidR="00B543FA" w:rsidRDefault="00B543F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nombre_lote</w:t>
      </w:r>
    </w:p>
    <w:p w14:paraId="5A0842B5" w14:textId="77777777" w:rsidR="00B543FA" w:rsidRDefault="00B543F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fecha_ejecucion</w:t>
      </w:r>
    </w:p>
    <w:p w14:paraId="09F40FC5" w14:textId="77777777" w:rsidR="00B543FA" w:rsidRDefault="00B543F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entidad_federativa</w:t>
      </w:r>
    </w:p>
    <w:p w14:paraId="730DAF43" w14:textId="77777777" w:rsidR="00B543FA" w:rsidRDefault="00B543F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criterio_agrupado</w:t>
      </w:r>
    </w:p>
    <w:p w14:paraId="6F098E1B" w14:textId="77777777" w:rsidR="00B543FA" w:rsidRDefault="00B543F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total de CURP asociadas</w:t>
      </w:r>
    </w:p>
    <w:p w14:paraId="5C9D89E2" w14:textId="77777777" w:rsidR="00B543FA" w:rsidRDefault="00B543F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total de éxitos</w:t>
      </w:r>
    </w:p>
    <w:p w14:paraId="22BF887B" w14:textId="77777777" w:rsidR="00B543FA" w:rsidRDefault="00B543F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total de fallos</w:t>
      </w:r>
    </w:p>
    <w:p w14:paraId="28E3A74F" w14:textId="77777777" w:rsidR="00B543FA" w:rsidRDefault="00B543F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total de eventos registrados</w:t>
      </w:r>
    </w:p>
    <w:p w14:paraId="40964642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Dataset detallado por CURP procesada</w:t>
      </w:r>
    </w:p>
    <w:p w14:paraId="60123388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dataset sería el más útil para modelos de clasificación o análisis de patrones operativos, ya que permite observar el resultado individual de cada registro procesado.</w:t>
      </w:r>
    </w:p>
    <w:p w14:paraId="354FD547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Campos sugeridos para curación:</w:t>
      </w:r>
    </w:p>
    <w:p w14:paraId="52B5DBB5" w14:textId="77777777" w:rsidR="00B543FA" w:rsidRDefault="00B543F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curp</w:t>
      </w:r>
      <w:r>
        <w:rPr>
          <w:rFonts w:ascii="Calibri" w:eastAsia="Times New Roman" w:hAnsi="Calibri" w:cs="Calibri"/>
          <w:sz w:val="22"/>
          <w:szCs w:val="22"/>
        </w:rPr>
        <w:t xml:space="preserve"> o identificador anonimizado equivalente</w:t>
      </w:r>
    </w:p>
    <w:p w14:paraId="25BAA392" w14:textId="77777777" w:rsidR="00B543FA" w:rsidRDefault="00B543F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cct</w:t>
      </w:r>
    </w:p>
    <w:p w14:paraId="0421D256" w14:textId="77777777" w:rsidR="00B543FA" w:rsidRDefault="00B543F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estado</w:t>
      </w:r>
    </w:p>
    <w:p w14:paraId="208EECDC" w14:textId="77777777" w:rsidR="00B543FA" w:rsidRDefault="00B543F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municipio</w:t>
      </w:r>
    </w:p>
    <w:p w14:paraId="26216F91" w14:textId="77777777" w:rsidR="00B543FA" w:rsidRDefault="00B543F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localidad</w:t>
      </w:r>
    </w:p>
    <w:p w14:paraId="6BC1D7A1" w14:textId="77777777" w:rsidR="00B543FA" w:rsidRDefault="00B543F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id_turno</w:t>
      </w:r>
    </w:p>
    <w:p w14:paraId="067A200C" w14:textId="77777777" w:rsidR="00B543FA" w:rsidRDefault="00B543F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id_ciclo_escolar</w:t>
      </w:r>
    </w:p>
    <w:p w14:paraId="162C16D9" w14:textId="77777777" w:rsidR="00B543FA" w:rsidRDefault="00B543F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estatus_reporte</w:t>
      </w:r>
    </w:p>
    <w:p w14:paraId="347535EF" w14:textId="77777777" w:rsidR="00B543FA" w:rsidRDefault="00B543F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estado_descarga</w:t>
      </w:r>
    </w:p>
    <w:p w14:paraId="0FA2E705" w14:textId="77777777" w:rsidR="00B543FA" w:rsidRDefault="00B543F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indicador de existencia de PDF</w:t>
      </w:r>
    </w:p>
    <w:p w14:paraId="77857272" w14:textId="77777777" w:rsidR="00B543FA" w:rsidRDefault="00B543F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número de eventos asociados</w:t>
      </w:r>
    </w:p>
    <w:p w14:paraId="55847221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Dataset de incidencias y trazas</w:t>
      </w:r>
    </w:p>
    <w:p w14:paraId="551B396C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Concentraría la información de </w:t>
      </w:r>
      <w:r>
        <w:rPr>
          <w:rStyle w:val="CdigoHTML"/>
        </w:rPr>
        <w:t>BitacoraEvento</w:t>
      </w:r>
      <w:r>
        <w:rPr>
          <w:rFonts w:ascii="Calibri" w:hAnsi="Calibri" w:cs="Calibri"/>
          <w:sz w:val="22"/>
          <w:szCs w:val="22"/>
        </w:rPr>
        <w:t xml:space="preserve"> y de logs relevantes para clasificar errores, detectar recurrencias y priorizar revisión técnica.</w:t>
      </w:r>
    </w:p>
    <w:p w14:paraId="1076D17C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Campos sugeridos para curación:</w:t>
      </w:r>
    </w:p>
    <w:p w14:paraId="394F2F14" w14:textId="77777777" w:rsidR="00B543FA" w:rsidRDefault="00B543F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id_curp</w:t>
      </w:r>
    </w:p>
    <w:p w14:paraId="2DCDF27A" w14:textId="77777777" w:rsidR="00B543FA" w:rsidRDefault="00B543F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fecha_evento</w:t>
      </w:r>
    </w:p>
    <w:p w14:paraId="50DBEE7D" w14:textId="77777777" w:rsidR="00B543FA" w:rsidRDefault="00B543F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tipo_evento</w:t>
      </w:r>
    </w:p>
    <w:p w14:paraId="205905C8" w14:textId="77777777" w:rsidR="00B543FA" w:rsidRDefault="00B543F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mensaje</w:t>
      </w:r>
    </w:p>
    <w:p w14:paraId="123F915E" w14:textId="77777777" w:rsidR="00B543FA" w:rsidRDefault="00B543F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categoría de error derivada</w:t>
      </w:r>
    </w:p>
    <w:p w14:paraId="2BB8701B" w14:textId="77777777" w:rsidR="00B543FA" w:rsidRDefault="00B543F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severidad propuesta</w:t>
      </w:r>
    </w:p>
    <w:p w14:paraId="5DB1950C" w14:textId="77777777" w:rsidR="00B543FA" w:rsidRDefault="00B543F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lote asociado</w:t>
      </w:r>
    </w:p>
    <w:p w14:paraId="00AFD404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Dataset de resultados de descarga</w:t>
      </w:r>
    </w:p>
    <w:p w14:paraId="74654B15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Permitiría medir estabilidad del proceso y también alimentar modelos de predicción de riesgo de fallo o de necesidad de reproceso.</w:t>
      </w:r>
    </w:p>
    <w:p w14:paraId="6CFE5638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Campos sugeridos para curación:</w:t>
      </w:r>
    </w:p>
    <w:p w14:paraId="743E95CE" w14:textId="77777777" w:rsidR="00B543FA" w:rsidRDefault="00B543F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curp</w:t>
      </w:r>
    </w:p>
    <w:p w14:paraId="2005FC98" w14:textId="77777777" w:rsidR="00B543FA" w:rsidRDefault="00B543F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estado_descarga</w:t>
      </w:r>
    </w:p>
    <w:p w14:paraId="20B81755" w14:textId="77777777" w:rsidR="00B543FA" w:rsidRDefault="00B543F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ruta_pdf</w:t>
      </w:r>
      <w:r>
        <w:rPr>
          <w:rFonts w:ascii="Calibri" w:eastAsia="Times New Roman" w:hAnsi="Calibri" w:cs="Calibri"/>
          <w:sz w:val="22"/>
          <w:szCs w:val="22"/>
        </w:rPr>
        <w:t xml:space="preserve"> o indicador anonimizado de existencia</w:t>
      </w:r>
    </w:p>
    <w:p w14:paraId="5163CFA0" w14:textId="77777777" w:rsidR="00B543FA" w:rsidRDefault="00B543F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número de descarga</w:t>
      </w:r>
    </w:p>
    <w:p w14:paraId="7D210C5B" w14:textId="77777777" w:rsidR="00B543FA" w:rsidRDefault="00B543F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estado/CCT/ciclo escolar</w:t>
      </w:r>
    </w:p>
    <w:p w14:paraId="77E3FA16" w14:textId="77777777" w:rsidR="00B543FA" w:rsidRDefault="00B543F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resultado final de la corrida</w:t>
      </w:r>
    </w:p>
    <w:p w14:paraId="7FFE2815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Feature Sets Iniciales</w:t>
      </w:r>
    </w:p>
    <w:p w14:paraId="5454A4D7" w14:textId="77777777" w:rsidR="00B543FA" w:rsidRDefault="00B543F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Estado de procesamiento por registro.</w:t>
      </w:r>
    </w:p>
    <w:p w14:paraId="4E44A5A5" w14:textId="77777777" w:rsidR="00B543FA" w:rsidRDefault="00B543F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Número de reintentos por CURP o lote.</w:t>
      </w:r>
    </w:p>
    <w:p w14:paraId="3A93871B" w14:textId="77777777" w:rsidR="00B543FA" w:rsidRDefault="00B543F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Tiempo de ejecución por lote.</w:t>
      </w:r>
    </w:p>
    <w:p w14:paraId="48B2DA52" w14:textId="77777777" w:rsidR="00B543FA" w:rsidRDefault="00B543F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Tasa de éxito de descargas.</w:t>
      </w:r>
    </w:p>
    <w:p w14:paraId="106E4885" w14:textId="77777777" w:rsidR="00B543FA" w:rsidRDefault="00B543F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Tipo y frecuencia de errores operativos.</w:t>
      </w:r>
    </w:p>
    <w:p w14:paraId="71E0C9CA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Además de lo anterior, abril permitió definir familias de features más concretas:</w:t>
      </w:r>
    </w:p>
    <w:p w14:paraId="57AA426B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Features operativas</w:t>
      </w:r>
    </w:p>
    <w:p w14:paraId="39C2DC69" w14:textId="77777777" w:rsidR="00B543FA" w:rsidRDefault="00B543F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indicador binario de éxito/fallo de descarga;</w:t>
      </w:r>
    </w:p>
    <w:p w14:paraId="038E844F" w14:textId="77777777" w:rsidR="00B543FA" w:rsidRDefault="00B543F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total de eventos por CURP;</w:t>
      </w:r>
    </w:p>
    <w:p w14:paraId="0D768E37" w14:textId="77777777" w:rsidR="00B543FA" w:rsidRDefault="00B543F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total de intentos por registro;</w:t>
      </w:r>
    </w:p>
    <w:p w14:paraId="183A7A59" w14:textId="77777777" w:rsidR="00B543FA" w:rsidRDefault="00B543F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participación del registro en lotes de reproceso;</w:t>
      </w:r>
    </w:p>
    <w:p w14:paraId="16745BD0" w14:textId="77777777" w:rsidR="00B543FA" w:rsidRDefault="00B543F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tiempo relativo de procesamiento dentro de una corrida, cuando la medición esté disponible.</w:t>
      </w:r>
    </w:p>
    <w:p w14:paraId="08F2E5E0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Features de contexto institucional</w:t>
      </w:r>
    </w:p>
    <w:p w14:paraId="69697566" w14:textId="77777777" w:rsidR="00B543FA" w:rsidRDefault="00B543F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entidad federativa;</w:t>
      </w:r>
    </w:p>
    <w:p w14:paraId="0DC9BEA6" w14:textId="77777777" w:rsidR="00B543FA" w:rsidRDefault="00B543F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municipio;</w:t>
      </w:r>
    </w:p>
    <w:p w14:paraId="0FA38BB2" w14:textId="77777777" w:rsidR="00B543FA" w:rsidRDefault="00B543F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localidad;</w:t>
      </w:r>
    </w:p>
    <w:p w14:paraId="1032F7A5" w14:textId="77777777" w:rsidR="00B543FA" w:rsidRDefault="00B543F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turno;</w:t>
      </w:r>
    </w:p>
    <w:p w14:paraId="0E532F77" w14:textId="77777777" w:rsidR="00B543FA" w:rsidRDefault="00B543F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ciclo escolar;</w:t>
      </w:r>
    </w:p>
    <w:p w14:paraId="28509663" w14:textId="77777777" w:rsidR="00B543FA" w:rsidRDefault="00B543F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CCT o agrupación anonimizada por centro de trabajo.</w:t>
      </w:r>
    </w:p>
    <w:p w14:paraId="36A6299C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Features derivadas de calidad y consistencia</w:t>
      </w:r>
    </w:p>
    <w:p w14:paraId="1F9710C1" w14:textId="77777777" w:rsidR="00B543FA" w:rsidRDefault="00B543F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presencia o ausencia de correo;</w:t>
      </w:r>
    </w:p>
    <w:p w14:paraId="016A6FBE" w14:textId="77777777" w:rsidR="00B543FA" w:rsidRDefault="00B543F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presencia o ausencia de teléfono;</w:t>
      </w:r>
    </w:p>
    <w:p w14:paraId="6B4D8544" w14:textId="77777777" w:rsidR="00B543FA" w:rsidRDefault="00B543F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estatus de reporte;</w:t>
      </w:r>
    </w:p>
    <w:p w14:paraId="17FE7938" w14:textId="77777777" w:rsidR="00B543FA" w:rsidRDefault="00B543F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consistencia entre CCT y catálogo institucional;</w:t>
      </w:r>
    </w:p>
    <w:p w14:paraId="187D0D92" w14:textId="77777777" w:rsidR="00B543FA" w:rsidRDefault="00B543F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duplicidad o repetición histórica del mismo registro.</w:t>
      </w:r>
    </w:p>
    <w:p w14:paraId="107E64AC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Features derivadas de trazas y mensajes</w:t>
      </w:r>
    </w:p>
    <w:p w14:paraId="5BE8CAA9" w14:textId="77777777" w:rsidR="00B543FA" w:rsidRDefault="00B543FA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clasificación del mensaje de error por tipo;</w:t>
      </w:r>
    </w:p>
    <w:p w14:paraId="0CB3ADBC" w14:textId="77777777" w:rsidR="00B543FA" w:rsidRDefault="00B543FA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frecuencia histórica de fallos por categoría;</w:t>
      </w:r>
    </w:p>
    <w:p w14:paraId="641CADD5" w14:textId="77777777" w:rsidR="00B543FA" w:rsidRDefault="00B543FA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recurrencia de eventos por lote o entidad;</w:t>
      </w:r>
    </w:p>
    <w:p w14:paraId="3B45A87C" w14:textId="77777777" w:rsidR="00B543FA" w:rsidRDefault="00B543FA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agrupación de textos de error para análisis posterior.</w:t>
      </w:r>
    </w:p>
    <w:p w14:paraId="7A5D6A4B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Embeddings</w:t>
      </w:r>
    </w:p>
    <w:p w14:paraId="6CC3C9DC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Durante abril no se implementaron embeddings, pero se dejó </w:t>
      </w:r>
      <w:r>
        <w:rPr>
          <w:rFonts w:ascii="Calibri" w:hAnsi="Calibri" w:cs="Calibri"/>
          <w:sz w:val="22"/>
          <w:szCs w:val="22"/>
        </w:rPr>
        <w:t>definida la posibilidad de evaluarlos en fases posteriores cuando existan casos de uso concretos sobre textos, incidencias, clasificaciones o recomendaciones automáticas.</w:t>
      </w:r>
    </w:p>
    <w:p w14:paraId="2E23FEA0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revisión del repositorio sugiere que el uso más razonable de embeddings no estaría en datos tabulares tradicionales, sino en texto operativo, por ejemplo:</w:t>
      </w:r>
    </w:p>
    <w:p w14:paraId="35EC03C9" w14:textId="77777777" w:rsidR="00B543FA" w:rsidRDefault="00B543F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mensajes devueltos por el servicio IMSS;</w:t>
      </w:r>
    </w:p>
    <w:p w14:paraId="3A5A10AF" w14:textId="77777777" w:rsidR="00B543FA" w:rsidRDefault="00B543F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mensajes de error capturados en bitácora;</w:t>
      </w:r>
    </w:p>
    <w:p w14:paraId="2C3EDB2C" w14:textId="77777777" w:rsidR="00B543FA" w:rsidRDefault="00B543F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observaciones manuales de incidencias;</w:t>
      </w:r>
    </w:p>
    <w:p w14:paraId="026AF969" w14:textId="77777777" w:rsidR="00B543FA" w:rsidRDefault="00B543F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clasificación semántica de causas de fallo.</w:t>
      </w:r>
    </w:p>
    <w:p w14:paraId="5CEEDD20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Por lo tanto, abril dejó delimitado que los embeddings deben considerarse opcionales y solo cuando exista un caso de uso claro, como agrupación de incidentes, recomendación de atención o clasificación de errores por similitud semántica.</w:t>
      </w:r>
    </w:p>
    <w:p w14:paraId="52A6065E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Criterios Básicos de Calidad</w:t>
      </w:r>
    </w:p>
    <w:p w14:paraId="464F2AA6" w14:textId="77777777" w:rsidR="00B543FA" w:rsidRDefault="00B543F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Completitud de campos críticos.</w:t>
      </w:r>
    </w:p>
    <w:p w14:paraId="66240EB9" w14:textId="77777777" w:rsidR="00B543FA" w:rsidRDefault="00B543F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Consistencia de identificadores y catálogos.</w:t>
      </w:r>
    </w:p>
    <w:p w14:paraId="1055C90B" w14:textId="77777777" w:rsidR="00B543FA" w:rsidRDefault="00B543F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Trazabilidad entre origen, transformación y consumo.</w:t>
      </w:r>
    </w:p>
    <w:p w14:paraId="460E6BCF" w14:textId="77777777" w:rsidR="00B543FA" w:rsidRDefault="00B543F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Eliminación o control de duplicados.</w:t>
      </w:r>
    </w:p>
    <w:p w14:paraId="324AC29C" w14:textId="77777777" w:rsidR="00B543FA" w:rsidRDefault="00B543F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Documentación del contexto de uso de cada dataset.</w:t>
      </w:r>
    </w:p>
    <w:p w14:paraId="7918AF6A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Criterios de Calidad Específicos para Abril</w:t>
      </w:r>
    </w:p>
    <w:p w14:paraId="430E600E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Completitud</w:t>
      </w:r>
    </w:p>
    <w:p w14:paraId="1987DE51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identificó como obligatoria la revisión de presencia y completitud sobre campos clave como:</w:t>
      </w:r>
    </w:p>
    <w:p w14:paraId="0C688C1E" w14:textId="77777777" w:rsidR="00B543FA" w:rsidRDefault="00B543F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CURP;</w:t>
      </w:r>
    </w:p>
    <w:p w14:paraId="21D40157" w14:textId="77777777" w:rsidR="00B543FA" w:rsidRDefault="00B543F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CCT;</w:t>
      </w:r>
    </w:p>
    <w:p w14:paraId="5D44210C" w14:textId="77777777" w:rsidR="00B543FA" w:rsidRDefault="00B543F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ciclo escolar;</w:t>
      </w:r>
    </w:p>
    <w:p w14:paraId="19B4BD47" w14:textId="77777777" w:rsidR="00B543FA" w:rsidRDefault="00B543F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estado de descarga;</w:t>
      </w:r>
    </w:p>
    <w:p w14:paraId="45CE0032" w14:textId="77777777" w:rsidR="00B543FA" w:rsidRDefault="00B543F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tipo y fecha del evento.</w:t>
      </w:r>
    </w:p>
    <w:p w14:paraId="0AEA48DF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Consistencia</w:t>
      </w:r>
    </w:p>
    <w:p w14:paraId="58FA4A28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consistencia debe evaluarse entre:</w:t>
      </w:r>
    </w:p>
    <w:p w14:paraId="14FBD4BF" w14:textId="77777777" w:rsidR="00B543FA" w:rsidRDefault="00B543F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cve_escuela</w:t>
      </w:r>
      <w:r>
        <w:rPr>
          <w:rFonts w:ascii="Calibri" w:eastAsia="Times New Roman" w:hAnsi="Calibri" w:cs="Calibri"/>
          <w:sz w:val="22"/>
          <w:szCs w:val="22"/>
        </w:rPr>
        <w:t xml:space="preserve"> y el catálogo </w:t>
      </w:r>
      <w:r>
        <w:rPr>
          <w:rStyle w:val="CdigoHTML"/>
        </w:rPr>
        <w:t>catalogo_cct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1C1D72AA" w14:textId="77777777" w:rsidR="00B543FA" w:rsidRDefault="00B543F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cve_curp</w:t>
      </w:r>
      <w:r>
        <w:rPr>
          <w:rFonts w:ascii="Calibri" w:eastAsia="Times New Roman" w:hAnsi="Calibri" w:cs="Calibri"/>
          <w:sz w:val="22"/>
          <w:szCs w:val="22"/>
        </w:rPr>
        <w:t xml:space="preserve"> y los registros asociados en procesamiento;</w:t>
      </w:r>
    </w:p>
    <w:p w14:paraId="30C49DFA" w14:textId="77777777" w:rsidR="00B543FA" w:rsidRDefault="00B543F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id_lote</w:t>
      </w:r>
      <w:r>
        <w:rPr>
          <w:rFonts w:ascii="Calibri" w:eastAsia="Times New Roman" w:hAnsi="Calibri" w:cs="Calibri"/>
          <w:sz w:val="22"/>
          <w:szCs w:val="22"/>
        </w:rPr>
        <w:t xml:space="preserve"> y sus resultados asociados;</w:t>
      </w:r>
    </w:p>
    <w:p w14:paraId="01ED5ED5" w14:textId="77777777" w:rsidR="00B543FA" w:rsidRDefault="00B543F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rutas de salida y estado de descarga registrado.</w:t>
      </w:r>
    </w:p>
    <w:p w14:paraId="0A5BD126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Duplicidad</w:t>
      </w:r>
    </w:p>
    <w:p w14:paraId="7F734205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repositorio ya contempla control de duplicados en ciertos procesos de importación y unicidad por CURP en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>. Aun así, para uso con IA, abril dejó definido que debe analizarse la duplicidad desde dos perspectivas:</w:t>
      </w:r>
    </w:p>
    <w:p w14:paraId="03B8B8E4" w14:textId="77777777" w:rsidR="00B543FA" w:rsidRDefault="00B543F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duplicados reales no deseados;</w:t>
      </w:r>
    </w:p>
    <w:p w14:paraId="6099A990" w14:textId="77777777" w:rsidR="00B543FA" w:rsidRDefault="00B543F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repeticiones históricas con valor analítico, por ejemplo registros que reaparecen por reproceso.</w:t>
      </w:r>
    </w:p>
    <w:p w14:paraId="020AF5FF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Trazabilidad</w:t>
      </w:r>
    </w:p>
    <w:p w14:paraId="798BF4B3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Todo dataset candidato deberá permitir identificar, al menos lógicamente:</w:t>
      </w:r>
    </w:p>
    <w:p w14:paraId="093778A9" w14:textId="77777777" w:rsidR="00B543FA" w:rsidRDefault="00B543FA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 qué tabla o flujo provino;</w:t>
      </w:r>
    </w:p>
    <w:p w14:paraId="301C98BA" w14:textId="77777777" w:rsidR="00B543FA" w:rsidRDefault="00B543FA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qué transformación se aplicó;</w:t>
      </w:r>
    </w:p>
    <w:p w14:paraId="541BED4A" w14:textId="77777777" w:rsidR="00B543FA" w:rsidRDefault="00B543FA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qué nivel de anonimización o reducción de sensibilidad recibió;</w:t>
      </w:r>
    </w:p>
    <w:p w14:paraId="4E6B01EE" w14:textId="77777777" w:rsidR="00B543FA" w:rsidRDefault="00B543FA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qué propósito de consumo tendrá.</w:t>
      </w:r>
    </w:p>
    <w:p w14:paraId="7A35DD53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Lineamientos Iniciales de Gobernanza</w:t>
      </w:r>
    </w:p>
    <w:p w14:paraId="7F78BF7F" w14:textId="77777777" w:rsidR="00B543FA" w:rsidRDefault="00B543FA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Definir propósito de uso para cada dataset.</w:t>
      </w:r>
    </w:p>
    <w:p w14:paraId="56575F33" w14:textId="77777777" w:rsidR="00B543FA" w:rsidRDefault="00B543FA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Resguardar datos sensibles y limitar exposición por perfil.</w:t>
      </w:r>
    </w:p>
    <w:p w14:paraId="70EC0F4D" w14:textId="77777777" w:rsidR="00B543FA" w:rsidRDefault="00B543FA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Mantener bitácora de transformaciones y enriquecimientos.</w:t>
      </w:r>
    </w:p>
    <w:p w14:paraId="2B13ECC4" w14:textId="77777777" w:rsidR="00B543FA" w:rsidRDefault="00B543FA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Documentar calidad, periodicidad y restricciones de consumo.</w:t>
      </w:r>
    </w:p>
    <w:p w14:paraId="366EF558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Lineamientos de Gobernanza Propuestos</w:t>
      </w:r>
    </w:p>
    <w:p w14:paraId="59C6F826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Minimización de datos</w:t>
      </w:r>
    </w:p>
    <w:p w14:paraId="412AB913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todo atributo operativo debe ser expuesto a procesos de IA. Abril dejó como criterio base que, cuando sea posible, los identificadores directos se sustituyan por claves técnicas o seudonimizadas para reducir riesgo de exposición innecesaria.</w:t>
      </w:r>
    </w:p>
    <w:p w14:paraId="1F0ADDA1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Separación entre datos operativos y datasets de consumo</w:t>
      </w:r>
    </w:p>
    <w:p w14:paraId="7EE52727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definió como buena práctica no consumir directamente las tablas operativas del proceso para experimentación analítica. En su lugar, se propone construir datasets derivados y documentados, con propósito específico y reglas claras de actualización.</w:t>
      </w:r>
    </w:p>
    <w:p w14:paraId="381BEFD1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Control de sensibilidad</w:t>
      </w:r>
    </w:p>
    <w:p w14:paraId="22CBE717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Campos como CURP, correo, teléfono, rutas de archivos y ciertos mensajes operativos requieren revisión antes de ser incluidos en datasets reutilizables. En abril se delimitó que cualquier uso para IA debe pasar por una evaluación mínima de sensibilidad y necesidad de negocio.</w:t>
      </w:r>
    </w:p>
    <w:p w14:paraId="036D1FBF" w14:textId="77777777" w:rsidR="00B543FA" w:rsidRDefault="00B543F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8.4 Versionamiento y linaje</w:t>
      </w:r>
    </w:p>
    <w:p w14:paraId="0C679352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Todo dataset para IA deberá conservar:</w:t>
      </w:r>
    </w:p>
    <w:p w14:paraId="7C8B555A" w14:textId="77777777" w:rsidR="00B543FA" w:rsidRDefault="00B543FA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fecha de corte;</w:t>
      </w:r>
    </w:p>
    <w:p w14:paraId="0856501D" w14:textId="77777777" w:rsidR="00B543FA" w:rsidRDefault="00B543FA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origen de datos;</w:t>
      </w:r>
    </w:p>
    <w:p w14:paraId="724C2A18" w14:textId="77777777" w:rsidR="00B543FA" w:rsidRDefault="00B543FA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reglas de transformación;</w:t>
      </w:r>
    </w:p>
    <w:p w14:paraId="6EF7D872" w14:textId="77777777" w:rsidR="00B543FA" w:rsidRDefault="00B543FA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responsable de generación;</w:t>
      </w:r>
    </w:p>
    <w:p w14:paraId="353785D3" w14:textId="77777777" w:rsidR="00B543FA" w:rsidRDefault="00B543FA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restricciones de uso.</w:t>
      </w:r>
    </w:p>
    <w:p w14:paraId="2E15C599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Evidencia del Avance de Abril</w:t>
      </w:r>
    </w:p>
    <w:p w14:paraId="144A3F2C" w14:textId="77777777" w:rsidR="00B543FA" w:rsidRDefault="00B543F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Identificación inicial de entidades y atributos reutilizables.</w:t>
      </w:r>
    </w:p>
    <w:p w14:paraId="7F66447C" w14:textId="77777777" w:rsidR="00B543FA" w:rsidRDefault="00B543F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Delimitación de features potenciales para análisis.</w:t>
      </w:r>
    </w:p>
    <w:p w14:paraId="115E5085" w14:textId="77777777" w:rsidR="00B543FA" w:rsidRDefault="00B543F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Definición preliminar de criterios de calidad y gobernanza.</w:t>
      </w:r>
    </w:p>
    <w:p w14:paraId="6A43C160" w14:textId="77777777" w:rsidR="00B543FA" w:rsidRDefault="00B543F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Relación de dependencias entre datos operativos y reutilización analítica.</w:t>
      </w:r>
    </w:p>
    <w:p w14:paraId="445E6F85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Evidencia Técnica Específica del Avance</w:t>
      </w:r>
    </w:p>
    <w:p w14:paraId="75E90D84" w14:textId="77777777" w:rsidR="00B543FA" w:rsidRDefault="00B543FA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Revisión de consultas en </w:t>
      </w:r>
      <w:r>
        <w:rPr>
          <w:rStyle w:val="CdigoHTML"/>
        </w:rPr>
        <w:t>db.py</w:t>
      </w:r>
      <w:r>
        <w:rPr>
          <w:rFonts w:ascii="Calibri" w:eastAsia="Times New Roman" w:hAnsi="Calibri" w:cs="Calibri"/>
          <w:sz w:val="22"/>
          <w:szCs w:val="22"/>
        </w:rPr>
        <w:t xml:space="preserve"> que exponen atributos de alumnos, contacto, CCT, estado y ciclo escolar.</w:t>
      </w:r>
    </w:p>
    <w:p w14:paraId="08B876BE" w14:textId="77777777" w:rsidR="00B543FA" w:rsidRDefault="00B543FA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Identificación de estructuras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  <w:sz w:val="22"/>
          <w:szCs w:val="22"/>
        </w:rPr>
        <w:t xml:space="preserve"> como fuentes de resultados y trazas.</w:t>
      </w:r>
    </w:p>
    <w:p w14:paraId="27B01F2E" w14:textId="77777777" w:rsidR="00B543FA" w:rsidRDefault="00B543FA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Revisión de campos operativos útiles para construir datasets de lotes, descargas y fallos.</w:t>
      </w:r>
    </w:p>
    <w:p w14:paraId="2AA8FE7B" w14:textId="77777777" w:rsidR="00B543FA" w:rsidRDefault="00B543FA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Identificación de prácticas de depuración y control de duplicados en procesos auxiliares de importación.</w:t>
      </w:r>
    </w:p>
    <w:p w14:paraId="30377533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Casos de Uso Analíticos Delimitados</w:t>
      </w:r>
    </w:p>
    <w:p w14:paraId="5A97E810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se definieron casos de uso preliminares en los que la preparación de datos para IA tendría sentido:</w:t>
      </w:r>
    </w:p>
    <w:p w14:paraId="10AE930B" w14:textId="77777777" w:rsidR="00B543FA" w:rsidRDefault="00B543FA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clasificación de incidencias por tipo de fallo;</w:t>
      </w:r>
    </w:p>
    <w:p w14:paraId="144BCFAF" w14:textId="77777777" w:rsidR="00B543FA" w:rsidRDefault="00B543FA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priorización de revisión de lotes o registros con mayor probabilidad de error;</w:t>
      </w:r>
    </w:p>
    <w:p w14:paraId="3B6B3960" w14:textId="77777777" w:rsidR="00B543FA" w:rsidRDefault="00B543FA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agrupació</w:t>
      </w:r>
      <w:r>
        <w:rPr>
          <w:rFonts w:ascii="Calibri" w:eastAsia="Times New Roman" w:hAnsi="Calibri" w:cs="Calibri"/>
          <w:sz w:val="22"/>
          <w:szCs w:val="22"/>
        </w:rPr>
        <w:t>n de mensajes operativos similares;</w:t>
      </w:r>
    </w:p>
    <w:p w14:paraId="1B84F8AF" w14:textId="77777777" w:rsidR="00B543FA" w:rsidRDefault="00B543FA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análisis de patrones territoriales o institucionales de fallos y reprocesos;</w:t>
      </w:r>
    </w:p>
    <w:p w14:paraId="57451F20" w14:textId="77777777" w:rsidR="00B543FA" w:rsidRDefault="00B543FA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apoyo a tableros de seguimiento con variables derivadas de operación.</w:t>
      </w:r>
    </w:p>
    <w:p w14:paraId="11C7E864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Riesgos y Restricciones</w:t>
      </w:r>
    </w:p>
    <w:p w14:paraId="3D2B0F08" w14:textId="77777777" w:rsidR="00B543FA" w:rsidRDefault="00B543FA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 de utilizar datos sensibles sin propósito claramente delimitado.</w:t>
      </w:r>
    </w:p>
    <w:p w14:paraId="37EC836B" w14:textId="77777777" w:rsidR="00B543FA" w:rsidRDefault="00B543FA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 de mezclar datos operativos en tiempo real con datasets experimentales sin control de linaje.</w:t>
      </w:r>
    </w:p>
    <w:p w14:paraId="077A6DBA" w14:textId="77777777" w:rsidR="00B543FA" w:rsidRDefault="00B543FA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 de que los mensajes de error no tengan suficiente estandarización para consumo analítico inmediato.</w:t>
      </w:r>
    </w:p>
    <w:p w14:paraId="7ED0217A" w14:textId="77777777" w:rsidR="00B543FA" w:rsidRDefault="00B543FA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Dependencia de mayor volumen de operación real para consolidar features útiles y estables.</w:t>
      </w:r>
    </w:p>
    <w:p w14:paraId="11A14C45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Como línea de continuidad, abril dejó también identificadas estas acciones generales:</w:t>
      </w:r>
    </w:p>
    <w:p w14:paraId="73F7ABC9" w14:textId="77777777" w:rsidR="00B543FA" w:rsidRDefault="00B543FA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Consolidar datasets de trabajo con trazabilidad documentada.</w:t>
      </w:r>
    </w:p>
    <w:p w14:paraId="7F862B1D" w14:textId="77777777" w:rsidR="00B543FA" w:rsidRDefault="00B543FA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Validar calidad y consistencia de los registros seleccionados.</w:t>
      </w:r>
    </w:p>
    <w:p w14:paraId="5930E35B" w14:textId="77777777" w:rsidR="00B543FA" w:rsidRDefault="00B543FA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Definir casos de uso concretos para features y embeddings cuando aplique.</w:t>
      </w:r>
    </w:p>
    <w:p w14:paraId="438F0295" w14:textId="77777777" w:rsidR="00B543FA" w:rsidRDefault="00B543FA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Integrar recomendaciones de uso en el avance mensual de mayo.</w:t>
      </w:r>
    </w:p>
    <w:p w14:paraId="6062F6E1" w14:textId="77777777" w:rsidR="00B543FA" w:rsidRDefault="00B543F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Próximos Pasos</w:t>
      </w:r>
    </w:p>
    <w:p w14:paraId="4FA5ED07" w14:textId="77777777" w:rsidR="00B543FA" w:rsidRDefault="00B543FA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Definir un primer corte controlado de dataset operativo anonimizado.</w:t>
      </w:r>
    </w:p>
    <w:p w14:paraId="2B8316D6" w14:textId="77777777" w:rsidR="00B543FA" w:rsidRDefault="00B543FA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Construir diccionario de datos para lotes, CURP procesadas y eventos.</w:t>
      </w:r>
    </w:p>
    <w:p w14:paraId="5F0FDBCB" w14:textId="77777777" w:rsidR="00B543FA" w:rsidRDefault="00B543FA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Clasificar mensajes y tipos de fallo para una primera taxonomía analítica.</w:t>
      </w:r>
    </w:p>
    <w:p w14:paraId="7E6FE298" w14:textId="77777777" w:rsidR="00B543FA" w:rsidRDefault="00B543FA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Evaluar si existen condiciones suficientes para preparar features y, en su caso, embeddings en mayo.</w:t>
      </w:r>
    </w:p>
    <w:p w14:paraId="2554D7FB" w14:textId="77777777" w:rsidR="00B543FA" w:rsidRDefault="00B543F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4F51B95">
          <v:rect id="_x0000_i1026" style="width:0;height:1.5pt" o:hralign="center" o:hrstd="t" o:hr="t" fillcolor="#a0a0a0" stroked="f"/>
        </w:pict>
      </w:r>
    </w:p>
    <w:p w14:paraId="42EE8E47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14:paraId="54D50851" w14:textId="77777777" w:rsidR="00B543FA" w:rsidRDefault="00B543F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entregable corresponde al avance mensual de abril de 2026 y deja definido un marco más concreto para la curación de datasets, la selección de features, la evaluació</w:t>
      </w:r>
      <w:r>
        <w:rPr>
          <w:rFonts w:ascii="Calibri" w:hAnsi="Calibri" w:cs="Calibri"/>
          <w:sz w:val="22"/>
          <w:szCs w:val="22"/>
        </w:rPr>
        <w:t>n eventual de embeddings y la gobernanza básica de datos dentro del proyecto Vida Saludable. Durante mayo deberá complementarse con datasets piloto, diccionario de datos, mayor evidencia de calidad y recomendaciones más específicas de uso para consumo con inteligencia artificial.</w:t>
      </w:r>
    </w:p>
    <w:sectPr w:rsidR="00B543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44B"/>
    <w:multiLevelType w:val="multilevel"/>
    <w:tmpl w:val="B434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46FD"/>
    <w:multiLevelType w:val="multilevel"/>
    <w:tmpl w:val="2EC8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324F4"/>
    <w:multiLevelType w:val="multilevel"/>
    <w:tmpl w:val="CAB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7508D"/>
    <w:multiLevelType w:val="multilevel"/>
    <w:tmpl w:val="14A0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A576D"/>
    <w:multiLevelType w:val="multilevel"/>
    <w:tmpl w:val="4CE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3667A"/>
    <w:multiLevelType w:val="multilevel"/>
    <w:tmpl w:val="40BC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A7BD8"/>
    <w:multiLevelType w:val="multilevel"/>
    <w:tmpl w:val="CEF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03794"/>
    <w:multiLevelType w:val="multilevel"/>
    <w:tmpl w:val="E824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54F29"/>
    <w:multiLevelType w:val="multilevel"/>
    <w:tmpl w:val="3C2E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17CC5"/>
    <w:multiLevelType w:val="multilevel"/>
    <w:tmpl w:val="A54E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53CB4"/>
    <w:multiLevelType w:val="multilevel"/>
    <w:tmpl w:val="081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93E43"/>
    <w:multiLevelType w:val="multilevel"/>
    <w:tmpl w:val="B74E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60615"/>
    <w:multiLevelType w:val="multilevel"/>
    <w:tmpl w:val="134C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37938"/>
    <w:multiLevelType w:val="multilevel"/>
    <w:tmpl w:val="7054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E5186"/>
    <w:multiLevelType w:val="multilevel"/>
    <w:tmpl w:val="92CC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C7362"/>
    <w:multiLevelType w:val="multilevel"/>
    <w:tmpl w:val="8BAA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87A25"/>
    <w:multiLevelType w:val="multilevel"/>
    <w:tmpl w:val="5518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F41CB"/>
    <w:multiLevelType w:val="multilevel"/>
    <w:tmpl w:val="AD5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316EA"/>
    <w:multiLevelType w:val="multilevel"/>
    <w:tmpl w:val="8CB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C548C"/>
    <w:multiLevelType w:val="multilevel"/>
    <w:tmpl w:val="AF0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C0AE6"/>
    <w:multiLevelType w:val="multilevel"/>
    <w:tmpl w:val="920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C4B27"/>
    <w:multiLevelType w:val="multilevel"/>
    <w:tmpl w:val="91AC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C2290"/>
    <w:multiLevelType w:val="multilevel"/>
    <w:tmpl w:val="4EEA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B0FE1"/>
    <w:multiLevelType w:val="multilevel"/>
    <w:tmpl w:val="D87C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E46D7"/>
    <w:multiLevelType w:val="multilevel"/>
    <w:tmpl w:val="6368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516B9"/>
    <w:multiLevelType w:val="multilevel"/>
    <w:tmpl w:val="B922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17696">
    <w:abstractNumId w:val="24"/>
  </w:num>
  <w:num w:numId="2" w16cid:durableId="1704986238">
    <w:abstractNumId w:val="20"/>
  </w:num>
  <w:num w:numId="3" w16cid:durableId="1193222344">
    <w:abstractNumId w:val="14"/>
  </w:num>
  <w:num w:numId="4" w16cid:durableId="1994217684">
    <w:abstractNumId w:val="18"/>
  </w:num>
  <w:num w:numId="5" w16cid:durableId="2134907169">
    <w:abstractNumId w:val="1"/>
  </w:num>
  <w:num w:numId="6" w16cid:durableId="1342973641">
    <w:abstractNumId w:val="13"/>
  </w:num>
  <w:num w:numId="7" w16cid:durableId="799148598">
    <w:abstractNumId w:val="15"/>
  </w:num>
  <w:num w:numId="8" w16cid:durableId="723719232">
    <w:abstractNumId w:val="23"/>
  </w:num>
  <w:num w:numId="9" w16cid:durableId="1608195626">
    <w:abstractNumId w:val="3"/>
  </w:num>
  <w:num w:numId="10" w16cid:durableId="1973093577">
    <w:abstractNumId w:val="22"/>
  </w:num>
  <w:num w:numId="11" w16cid:durableId="1173766726">
    <w:abstractNumId w:val="19"/>
  </w:num>
  <w:num w:numId="12" w16cid:durableId="1380007220">
    <w:abstractNumId w:val="9"/>
  </w:num>
  <w:num w:numId="13" w16cid:durableId="1797721803">
    <w:abstractNumId w:val="16"/>
  </w:num>
  <w:num w:numId="14" w16cid:durableId="1607158616">
    <w:abstractNumId w:val="17"/>
  </w:num>
  <w:num w:numId="15" w16cid:durableId="1001157350">
    <w:abstractNumId w:val="10"/>
  </w:num>
  <w:num w:numId="16" w16cid:durableId="435638050">
    <w:abstractNumId w:val="12"/>
  </w:num>
  <w:num w:numId="17" w16cid:durableId="986083139">
    <w:abstractNumId w:val="7"/>
  </w:num>
  <w:num w:numId="18" w16cid:durableId="236281815">
    <w:abstractNumId w:val="8"/>
  </w:num>
  <w:num w:numId="19" w16cid:durableId="1049694148">
    <w:abstractNumId w:val="5"/>
  </w:num>
  <w:num w:numId="20" w16cid:durableId="856390397">
    <w:abstractNumId w:val="6"/>
  </w:num>
  <w:num w:numId="21" w16cid:durableId="1981184355">
    <w:abstractNumId w:val="4"/>
  </w:num>
  <w:num w:numId="22" w16cid:durableId="1064989816">
    <w:abstractNumId w:val="11"/>
  </w:num>
  <w:num w:numId="23" w16cid:durableId="1542865208">
    <w:abstractNumId w:val="25"/>
  </w:num>
  <w:num w:numId="24" w16cid:durableId="1837845962">
    <w:abstractNumId w:val="21"/>
  </w:num>
  <w:num w:numId="25" w16cid:durableId="194852894">
    <w:abstractNumId w:val="2"/>
  </w:num>
  <w:num w:numId="26" w16cid:durableId="90414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CB"/>
    <w:rsid w:val="004F72CB"/>
    <w:rsid w:val="00B543FA"/>
    <w:rsid w:val="00F2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823BBE"/>
  <w15:chartTrackingRefBased/>
  <w15:docId w15:val="{C402856B-7130-49B3-B752-07F35023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1F1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color w:val="1F1F1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1F1F1F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1977</Words>
  <Characters>10879</Characters>
  <Application>Microsoft Office Word</Application>
  <DocSecurity>0</DocSecurity>
  <Lines>90</Lines>
  <Paragraphs>25</Paragraphs>
  <ScaleCrop>false</ScaleCrop>
  <Company/>
  <LinksUpToDate>false</LinksUpToDate>
  <CharactersWithSpaces>12831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Lelo de Larrea</dc:creator>
  <cp:keywords/>
  <dc:description/>
  <cp:lastModifiedBy>Victor Lelo de Larrea</cp:lastModifiedBy>
  <cp:revision>2</cp:revision>
  <dcterms:created xsi:type="dcterms:W3CDTF">2026-05-18T22:55:00Z</dcterms:created>
  <dcterms:modified xsi:type="dcterms:W3CDTF">2026-05-18T22:55:00Z</dcterms:modified>
</cp:coreProperties>
</file>