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un análisis preliminar para definir las actividades necesarias que permitan llevar a cabo el diagnóstico del ecosistema de datos institucional. Se plantearon propuestas para identificar fuentes de datos, estimar calidad y volumen, detectar posibles riesgos y establecer acciones prioritarias. Todas las cifras y riesgos mencionados son ejemplos o estimaciones para orientar el diagnóstico futuro. Se elaboró una propuesta de arquitectura de datos como preparación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p>
      <w:r>
        <w:t>Esta tabla resume los riesgos principales asociados a cada fuente de datos, su probabilidad, impacto y la acción mitigadora sugerida para cada caso.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Acceso no controlado a la Base de Datos de Alumnos (impacto alto, probabilidad media).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Fuente de Datos</w:t>
            </w:r>
          </w:p>
        </w:tc>
        <w:tc>
          <w:tcPr>
            <w:tcW w:type="dxa" w:w="1728"/>
          </w:tcPr>
          <w:p>
            <w:r>
              <w:t>Riesgo Principal</w:t>
            </w:r>
          </w:p>
        </w:tc>
        <w:tc>
          <w:tcPr>
            <w:tcW w:type="dxa" w:w="1728"/>
          </w:tcPr>
          <w:p>
            <w:r>
              <w:t>Probabilidad</w:t>
            </w:r>
          </w:p>
        </w:tc>
        <w:tc>
          <w:tcPr>
            <w:tcW w:type="dxa" w:w="1728"/>
          </w:tcPr>
          <w:p>
            <w:r>
              <w:t>Impacto</w:t>
            </w:r>
          </w:p>
        </w:tc>
        <w:tc>
          <w:tcPr>
            <w:tcW w:type="dxa" w:w="1728"/>
          </w:tcPr>
          <w:p>
            <w:r>
              <w:t>Acción Mitigadora</w:t>
            </w:r>
          </w:p>
        </w:tc>
      </w:tr>
      <w:tr>
        <w:tc>
          <w:tcPr>
            <w:tcW w:type="dxa" w:w="1728"/>
          </w:tcPr>
          <w:p>
            <w:r>
              <w:t>Base de Datos de Alumnos</w:t>
            </w:r>
          </w:p>
        </w:tc>
        <w:tc>
          <w:tcPr>
            <w:tcW w:type="dxa" w:w="1728"/>
          </w:tcPr>
          <w:p>
            <w:r>
              <w:t>Falta de datos de contacto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Validar y solicitar actualización</w:t>
            </w:r>
          </w:p>
        </w:tc>
      </w:tr>
      <w:tr>
        <w:tc>
          <w:tcPr>
            <w:tcW w:type="dxa" w:w="1728"/>
          </w:tcPr>
          <w:p>
            <w:r>
              <w:t>Sistema de Recursos Humanos</w:t>
            </w:r>
          </w:p>
        </w:tc>
        <w:tc>
          <w:tcPr>
            <w:tcW w:type="dxa" w:w="1728"/>
          </w:tcPr>
          <w:p>
            <w:r>
              <w:t>Campos incompletos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Actualizar registros</w:t>
            </w:r>
          </w:p>
        </w:tc>
      </w:tr>
      <w:tr>
        <w:tc>
          <w:tcPr>
            <w:tcW w:type="dxa" w:w="1728"/>
          </w:tcPr>
          <w:p>
            <w:r>
              <w:t>Plataforma Evaluación Docente</w:t>
            </w:r>
          </w:p>
        </w:tc>
        <w:tc>
          <w:tcPr>
            <w:tcW w:type="dxa" w:w="1728"/>
          </w:tcPr>
          <w:p>
            <w:r>
              <w:t>Duplicidad de registros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Depuración periódica</w:t>
            </w:r>
          </w:p>
        </w:tc>
      </w:tr>
      <w:tr>
        <w:tc>
          <w:tcPr>
            <w:tcW w:type="dxa" w:w="1728"/>
          </w:tcPr>
          <w:p>
            <w:r>
              <w:t>Sistema de Bibliotecas</w:t>
            </w:r>
          </w:p>
        </w:tc>
        <w:tc>
          <w:tcPr>
            <w:tcW w:type="dxa" w:w="1728"/>
          </w:tcPr>
          <w:p>
            <w:r>
              <w:t>Falta de respaldo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Implementar respaldo automático</w:t>
            </w:r>
          </w:p>
        </w:tc>
      </w:tr>
    </w:tbl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Actividad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Fecha Estimada</w:t>
            </w:r>
          </w:p>
        </w:tc>
      </w:tr>
      <w:tr>
        <w:tc>
          <w:tcPr>
            <w:tcW w:type="dxa" w:w="2880"/>
          </w:tcPr>
          <w:p>
            <w:r>
              <w:t>Identificación de fuentes de datos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2026-01-05</w:t>
            </w:r>
          </w:p>
        </w:tc>
      </w:tr>
      <w:tr>
        <w:tc>
          <w:tcPr>
            <w:tcW w:type="dxa" w:w="2880"/>
          </w:tcPr>
          <w:p>
            <w:r>
              <w:t>Reunión con responsables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2026-01-10</w:t>
            </w:r>
          </w:p>
        </w:tc>
      </w:tr>
      <w:tr>
        <w:tc>
          <w:tcPr>
            <w:tcW w:type="dxa" w:w="2880"/>
          </w:tcPr>
          <w:p>
            <w:r>
              <w:t>Evaluación de calidad y riesgos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2026-01-15</w:t>
            </w:r>
          </w:p>
        </w:tc>
      </w:tr>
      <w:tr>
        <w:tc>
          <w:tcPr>
            <w:tcW w:type="dxa" w:w="2880"/>
          </w:tcPr>
          <w:p>
            <w:r>
              <w:t>Documentación de inventario y matrices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2026-01-20</w:t>
            </w:r>
          </w:p>
        </w:tc>
      </w:tr>
      <w:tr>
        <w:tc>
          <w:tcPr>
            <w:tcW w:type="dxa" w:w="2880"/>
          </w:tcPr>
          <w:p>
            <w:r>
              <w:t>Propuesta de acciones y capacitación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2026-01-25</w:t>
            </w:r>
          </w:p>
        </w:tc>
      </w:tr>
    </w:tbl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Elaboración de un plan de seguimiento y mejora.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-------------------------------</w:t>
            </w:r>
          </w:p>
        </w:tc>
        <w:tc>
          <w:tcPr>
            <w:tcW w:type="dxa" w:w="1728"/>
          </w:tcPr>
          <w:p>
            <w:r>
              <w:t>-----------------------------</w:t>
            </w:r>
          </w:p>
        </w:tc>
        <w:tc>
          <w:tcPr>
            <w:tcW w:type="dxa" w:w="1728"/>
          </w:tcPr>
          <w:p>
            <w:r>
              <w:t>-------------------------------------</w:t>
            </w:r>
          </w:p>
        </w:tc>
        <w:tc>
          <w:tcPr>
            <w:tcW w:type="dxa" w:w="1728"/>
          </w:tcPr>
          <w:p>
            <w:r>
              <w:t>------------------------------</w:t>
            </w:r>
          </w:p>
        </w:tc>
        <w:tc>
          <w:tcPr>
            <w:tcW w:type="dxa" w:w="1728"/>
          </w:tcPr>
          <w:p>
            <w:r>
              <w:t>-----------</w:t>
            </w:r>
          </w:p>
        </w:tc>
      </w:tr>
    </w:tbl>
    <w:p/>
    <w:p>
      <w:pPr>
        <w:pStyle w:val="Heading2"/>
      </w:pPr>
      <w:r>
        <w:t>2.7 Ejemplo de Informe Estructurado</w:t>
      </w:r>
    </w:p>
    <w:p>
      <w:r>
        <w:tab/>
        <w:t>- Establecer procesos de respaldo y validación de datos.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/>
    <w:p>
      <w:pPr>
        <w:pStyle w:val="Heading2"/>
      </w:pPr>
      <w:r>
        <w:t>2.10 Matriz Visual de Riesgos (Mermaid)</w:t>
      </w:r>
    </w:p>
    <w:p/>
    <w:p/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