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un análisis preliminar para definir las actividades necesarias que permitan llevar a cabo el diagnóstico del ecosistema de datos institucional. Se plantearon propuestas para identificar fuentes de datos, estimar calidad y volumen, detectar posibles riesgos y establecer acciones prioritarias. Todas las cifras y riesgos mencionados son ejemplos o estimaciones para orientar el diagnóstico futuro. Se elaboró una propuesta de arquitectura de datos como preparación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Fuente de Datos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Sistema Origen</w:t>
            </w:r>
          </w:p>
        </w:tc>
        <w:tc>
          <w:tcPr>
            <w:tcW w:type="dxa" w:w="1234"/>
          </w:tcPr>
          <w:p>
            <w:r>
              <w:t>Periodicidad</w:t>
            </w:r>
          </w:p>
        </w:tc>
        <w:tc>
          <w:tcPr>
            <w:tcW w:type="dxa" w:w="1234"/>
          </w:tcPr>
          <w:p>
            <w:r>
              <w:t>Calidad (Completitud/Consistencia)</w:t>
            </w:r>
          </w:p>
        </w:tc>
        <w:tc>
          <w:tcPr>
            <w:tcW w:type="dxa" w:w="1234"/>
          </w:tcPr>
          <w:p>
            <w:r>
              <w:t>Riesgos Identificados</w:t>
            </w:r>
          </w:p>
        </w:tc>
        <w:tc>
          <w:tcPr>
            <w:tcW w:type="dxa" w:w="1234"/>
          </w:tcPr>
          <w:p>
            <w:r>
              <w:t>Acciones Recomendadas</w:t>
            </w:r>
          </w:p>
        </w:tc>
      </w:tr>
      <w:tr>
        <w:tc>
          <w:tcPr>
            <w:tcW w:type="dxa" w:w="1234"/>
          </w:tcPr>
          <w:p>
            <w:r>
              <w:t>Base de Datos de Alumnos</w:t>
            </w:r>
          </w:p>
        </w:tc>
        <w:tc>
          <w:tcPr>
            <w:tcW w:type="dxa" w:w="1234"/>
          </w:tcPr>
          <w:p>
            <w:r>
              <w:t>Servicios Escolares</w:t>
            </w:r>
          </w:p>
        </w:tc>
        <w:tc>
          <w:tcPr>
            <w:tcW w:type="dxa" w:w="1234"/>
          </w:tcPr>
          <w:p>
            <w:r>
              <w:t>SIGA</w:t>
            </w:r>
          </w:p>
        </w:tc>
        <w:tc>
          <w:tcPr>
            <w:tcW w:type="dxa" w:w="1234"/>
          </w:tcPr>
          <w:p>
            <w:r>
              <w:t>Diaria</w:t>
            </w:r>
          </w:p>
        </w:tc>
        <w:tc>
          <w:tcPr>
            <w:tcW w:type="dxa" w:w="1234"/>
          </w:tcPr>
          <w:p>
            <w:r>
              <w:t>Alta / Media</w:t>
            </w:r>
          </w:p>
        </w:tc>
        <w:tc>
          <w:tcPr>
            <w:tcW w:type="dxa" w:w="1234"/>
          </w:tcPr>
          <w:p>
            <w:r>
              <w:t>Falta de datos de contacto</w:t>
            </w:r>
          </w:p>
        </w:tc>
        <w:tc>
          <w:tcPr>
            <w:tcW w:type="dxa" w:w="1234"/>
          </w:tcPr>
          <w:p>
            <w:r>
              <w:t>Validar y depurar registros</w:t>
            </w:r>
          </w:p>
        </w:tc>
      </w:tr>
      <w:tr>
        <w:tc>
          <w:tcPr>
            <w:tcW w:type="dxa" w:w="1234"/>
          </w:tcPr>
          <w:p>
            <w:r>
              <w:t>Sistema de Recursos Humanos</w:t>
            </w:r>
          </w:p>
        </w:tc>
        <w:tc>
          <w:tcPr>
            <w:tcW w:type="dxa" w:w="1234"/>
          </w:tcPr>
          <w:p>
            <w:r>
              <w:t>Dirección de Recursos Humanos</w:t>
            </w:r>
          </w:p>
        </w:tc>
        <w:tc>
          <w:tcPr>
            <w:tcW w:type="dxa" w:w="1234"/>
          </w:tcPr>
          <w:p>
            <w:r>
              <w:t>RH-Plus</w:t>
            </w:r>
          </w:p>
        </w:tc>
        <w:tc>
          <w:tcPr>
            <w:tcW w:type="dxa" w:w="1234"/>
          </w:tcPr>
          <w:p>
            <w:r>
              <w:t>Diaria</w:t>
            </w:r>
          </w:p>
        </w:tc>
        <w:tc>
          <w:tcPr>
            <w:tcW w:type="dxa" w:w="1234"/>
          </w:tcPr>
          <w:p>
            <w:r>
              <w:t>Media / Alta</w:t>
            </w:r>
          </w:p>
        </w:tc>
        <w:tc>
          <w:tcPr>
            <w:tcW w:type="dxa" w:w="1234"/>
          </w:tcPr>
          <w:p>
            <w:r>
              <w:t>Campos incompletos</w:t>
            </w:r>
          </w:p>
        </w:tc>
        <w:tc>
          <w:tcPr>
            <w:tcW w:type="dxa" w:w="1234"/>
          </w:tcPr>
          <w:p>
            <w:r>
              <w:t>Actualizar información</w:t>
            </w:r>
          </w:p>
        </w:tc>
      </w:tr>
      <w:tr>
        <w:tc>
          <w:tcPr>
            <w:tcW w:type="dxa" w:w="1234"/>
          </w:tcPr>
          <w:p>
            <w:r>
              <w:t>Plataforma Evaluación Docente</w:t>
            </w:r>
          </w:p>
        </w:tc>
        <w:tc>
          <w:tcPr>
            <w:tcW w:type="dxa" w:w="1234"/>
          </w:tcPr>
          <w:p>
            <w:r>
              <w:t>Coordinación Académica</w:t>
            </w:r>
          </w:p>
        </w:tc>
        <w:tc>
          <w:tcPr>
            <w:tcW w:type="dxa" w:w="1234"/>
          </w:tcPr>
          <w:p>
            <w:r>
              <w:t>EvalDoc</w:t>
            </w:r>
          </w:p>
        </w:tc>
        <w:tc>
          <w:tcPr>
            <w:tcW w:type="dxa" w:w="1234"/>
          </w:tcPr>
          <w:p>
            <w:r>
              <w:t>Semestral</w:t>
            </w:r>
          </w:p>
        </w:tc>
        <w:tc>
          <w:tcPr>
            <w:tcW w:type="dxa" w:w="1234"/>
          </w:tcPr>
          <w:p>
            <w:r>
              <w:t>Media / Baja</w:t>
            </w:r>
          </w:p>
        </w:tc>
        <w:tc>
          <w:tcPr>
            <w:tcW w:type="dxa" w:w="1234"/>
          </w:tcPr>
          <w:p>
            <w:r>
              <w:t>Duplicidad de registros</w:t>
            </w:r>
          </w:p>
        </w:tc>
        <w:tc>
          <w:tcPr>
            <w:tcW w:type="dxa" w:w="1234"/>
          </w:tcPr>
          <w:p>
            <w:r>
              <w:t>Depuración y control de acceso</w:t>
            </w:r>
          </w:p>
        </w:tc>
      </w:tr>
      <w:tr>
        <w:tc>
          <w:tcPr>
            <w:tcW w:type="dxa" w:w="1234"/>
          </w:tcPr>
          <w:p>
            <w:r>
              <w:t>Sistema de Bibliotecas</w:t>
            </w:r>
          </w:p>
        </w:tc>
        <w:tc>
          <w:tcPr>
            <w:tcW w:type="dxa" w:w="1234"/>
          </w:tcPr>
          <w:p>
            <w:r>
              <w:t>Biblioteca Central</w:t>
            </w:r>
          </w:p>
        </w:tc>
        <w:tc>
          <w:tcPr>
            <w:tcW w:type="dxa" w:w="1234"/>
          </w:tcPr>
          <w:p>
            <w:r>
              <w:t>BiblioSoft</w:t>
            </w:r>
          </w:p>
        </w:tc>
        <w:tc>
          <w:tcPr>
            <w:tcW w:type="dxa" w:w="1234"/>
          </w:tcPr>
          <w:p>
            <w:r>
              <w:t>Semanal</w:t>
            </w:r>
          </w:p>
        </w:tc>
        <w:tc>
          <w:tcPr>
            <w:tcW w:type="dxa" w:w="1234"/>
          </w:tcPr>
          <w:p>
            <w:r>
              <w:t>Alta / Alta</w:t>
            </w:r>
          </w:p>
        </w:tc>
        <w:tc>
          <w:tcPr>
            <w:tcW w:type="dxa" w:w="1234"/>
          </w:tcPr>
          <w:p>
            <w:r>
              <w:t>Falta de respaldo</w:t>
            </w:r>
          </w:p>
        </w:tc>
        <w:tc>
          <w:tcPr>
            <w:tcW w:type="dxa" w:w="1234"/>
          </w:tcPr>
          <w:p>
            <w:r>
              <w:t>Implementar respaldo periódico</w:t>
            </w:r>
          </w:p>
        </w:tc>
      </w:tr>
    </w:tbl>
    <w:p/>
    <w:p>
      <w:pPr>
        <w:pStyle w:val="Heading2"/>
      </w:pPr>
      <w:r>
        <w:t>2.2 Matriz de Riesgos y Calidad</w:t>
      </w:r>
    </w:p>
    <w:p>
      <w:r>
        <w:t>Esta tabla resume los riesgos principales asociados a cada fuente de datos, su probabilidad, impacto y la acción mitigadora sugerida para cada caso.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Falta de respaldo periódico en el Sistema de Bibliotecas (impacto alto, probabilidad media).</w:t>
      </w:r>
    </w:p>
    <w:p>
      <w:pPr>
        <w:pStyle w:val="ListBullet"/>
      </w:pPr>
      <w:r>
        <w:t>Acceso no controlado a la Base de Datos de Alumnos (impacto alto, probabilidad media).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Fuente de Datos</w:t>
            </w:r>
          </w:p>
        </w:tc>
        <w:tc>
          <w:tcPr>
            <w:tcW w:type="dxa" w:w="1728"/>
          </w:tcPr>
          <w:p>
            <w:r>
              <w:t>Riesgo Principal</w:t>
            </w:r>
          </w:p>
        </w:tc>
        <w:tc>
          <w:tcPr>
            <w:tcW w:type="dxa" w:w="1728"/>
          </w:tcPr>
          <w:p>
            <w:r>
              <w:t>Probabilidad</w:t>
            </w:r>
          </w:p>
        </w:tc>
        <w:tc>
          <w:tcPr>
            <w:tcW w:type="dxa" w:w="1728"/>
          </w:tcPr>
          <w:p>
            <w:r>
              <w:t>Impacto</w:t>
            </w:r>
          </w:p>
        </w:tc>
        <w:tc>
          <w:tcPr>
            <w:tcW w:type="dxa" w:w="1728"/>
          </w:tcPr>
          <w:p>
            <w:r>
              <w:t>Acción Mitigadora</w:t>
            </w:r>
          </w:p>
        </w:tc>
      </w:tr>
      <w:tr>
        <w:tc>
          <w:tcPr>
            <w:tcW w:type="dxa" w:w="1728"/>
          </w:tcPr>
          <w:p>
            <w:r>
              <w:t>Base de Datos de Alumnos</w:t>
            </w:r>
          </w:p>
        </w:tc>
        <w:tc>
          <w:tcPr>
            <w:tcW w:type="dxa" w:w="1728"/>
          </w:tcPr>
          <w:p>
            <w:r>
              <w:t>Falta de datos de contacto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Validar y solicitar actualización</w:t>
            </w:r>
          </w:p>
        </w:tc>
      </w:tr>
      <w:tr>
        <w:tc>
          <w:tcPr>
            <w:tcW w:type="dxa" w:w="1728"/>
          </w:tcPr>
          <w:p>
            <w:r>
              <w:t>Sistema de Recursos Humanos</w:t>
            </w:r>
          </w:p>
        </w:tc>
        <w:tc>
          <w:tcPr>
            <w:tcW w:type="dxa" w:w="1728"/>
          </w:tcPr>
          <w:p>
            <w:r>
              <w:t>Campos incompletos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Actualizar registros</w:t>
            </w:r>
          </w:p>
        </w:tc>
      </w:tr>
      <w:tr>
        <w:tc>
          <w:tcPr>
            <w:tcW w:type="dxa" w:w="1728"/>
          </w:tcPr>
          <w:p>
            <w:r>
              <w:t>Plataforma Evaluación Docente</w:t>
            </w:r>
          </w:p>
        </w:tc>
        <w:tc>
          <w:tcPr>
            <w:tcW w:type="dxa" w:w="1728"/>
          </w:tcPr>
          <w:p>
            <w:r>
              <w:t>Duplicidad de registros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Depuración periódica</w:t>
            </w:r>
          </w:p>
        </w:tc>
      </w:tr>
      <w:tr>
        <w:tc>
          <w:tcPr>
            <w:tcW w:type="dxa" w:w="1728"/>
          </w:tcPr>
          <w:p>
            <w:r>
              <w:t>Sistema de Bibliotecas</w:t>
            </w:r>
          </w:p>
        </w:tc>
        <w:tc>
          <w:tcPr>
            <w:tcW w:type="dxa" w:w="1728"/>
          </w:tcPr>
          <w:p>
            <w:r>
              <w:t>Falta de respaldo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Implementar respaldo automático</w:t>
            </w:r>
          </w:p>
        </w:tc>
      </w:tr>
    </w:tbl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>
      <w:r>
        <w:t>La siguiente tabla presenta el cronograma propuesto para las actividades clave del diagnóstico, indicando responsables y fechas estimadas de ejecución.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Actividad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Fecha Estimada</w:t>
            </w:r>
          </w:p>
        </w:tc>
      </w:tr>
      <w:tr>
        <w:tc>
          <w:tcPr>
            <w:tcW w:type="dxa" w:w="2880"/>
          </w:tcPr>
          <w:p>
            <w:r>
              <w:t>Identificación de fuentes de datos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2026-01-05</w:t>
            </w:r>
          </w:p>
        </w:tc>
      </w:tr>
      <w:tr>
        <w:tc>
          <w:tcPr>
            <w:tcW w:type="dxa" w:w="2880"/>
          </w:tcPr>
          <w:p>
            <w:r>
              <w:t>Reunión con responsables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2026-01-10</w:t>
            </w:r>
          </w:p>
        </w:tc>
      </w:tr>
      <w:tr>
        <w:tc>
          <w:tcPr>
            <w:tcW w:type="dxa" w:w="2880"/>
          </w:tcPr>
          <w:p>
            <w:r>
              <w:t>Evaluación de calidad y riesgos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2026-01-15</w:t>
            </w:r>
          </w:p>
        </w:tc>
      </w:tr>
      <w:tr>
        <w:tc>
          <w:tcPr>
            <w:tcW w:type="dxa" w:w="2880"/>
          </w:tcPr>
          <w:p>
            <w:r>
              <w:t>Documentación de inventario y matrices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2026-01-20</w:t>
            </w:r>
          </w:p>
        </w:tc>
      </w:tr>
      <w:tr>
        <w:tc>
          <w:tcPr>
            <w:tcW w:type="dxa" w:w="2880"/>
          </w:tcPr>
          <w:p>
            <w:r>
              <w:t>Propuesta de acciones y capacitación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2026-01-25</w:t>
            </w:r>
          </w:p>
        </w:tc>
      </w:tr>
    </w:tbl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r>
        <w:t>Se realizó un taller con los responsables de fuentes de datos para validar el inventario, priorizar acciones y definir mecanismos de seguimiento.</w:t>
      </w:r>
    </w:p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Discusión sobre mecanismos de respaldo y seguridad.</w:t>
      </w:r>
    </w:p>
    <w:p>
      <w:pPr>
        <w:pStyle w:val="ListBullet"/>
      </w:pPr>
      <w:r>
        <w:t>Elaboración de un plan de seguimiento y mejora.</w:t>
      </w:r>
    </w:p>
    <w:p>
      <w:pPr>
        <w:pStyle w:val="ListBullet"/>
      </w:pPr>
      <w:r>
        <w:t>Recopilación de propuestas y recomendaciones de los participantes.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Hallazgo</w:t>
            </w:r>
          </w:p>
        </w:tc>
        <w:tc>
          <w:tcPr>
            <w:tcW w:type="dxa" w:w="1728"/>
          </w:tcPr>
          <w:p>
            <w:r>
              <w:t>Fuente de Datos</w:t>
            </w:r>
          </w:p>
        </w:tc>
        <w:tc>
          <w:tcPr>
            <w:tcW w:type="dxa" w:w="1728"/>
          </w:tcPr>
          <w:p>
            <w:r>
              <w:t>Recomendación</w:t>
            </w:r>
          </w:p>
        </w:tc>
        <w:tc>
          <w:tcPr>
            <w:tcW w:type="dxa" w:w="1728"/>
          </w:tcPr>
          <w:p>
            <w:r>
              <w:t>Responsable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</w:tr>
      <w:tr>
        <w:tc>
          <w:tcPr>
            <w:tcW w:type="dxa" w:w="1728"/>
          </w:tcPr>
          <w:p>
            <w:r>
              <w:t>Falta de datos de contacto</w:t>
            </w:r>
          </w:p>
        </w:tc>
        <w:tc>
          <w:tcPr>
            <w:tcW w:type="dxa" w:w="1728"/>
          </w:tcPr>
          <w:p>
            <w:r>
              <w:t>Base de Datos de Alumnos</w:t>
            </w:r>
          </w:p>
        </w:tc>
        <w:tc>
          <w:tcPr>
            <w:tcW w:type="dxa" w:w="1728"/>
          </w:tcPr>
          <w:p>
            <w:r>
              <w:t>Solicitar actualización a estudiantes</w:t>
            </w:r>
          </w:p>
        </w:tc>
        <w:tc>
          <w:tcPr>
            <w:tcW w:type="dxa" w:w="1728"/>
          </w:tcPr>
          <w:p>
            <w:r>
              <w:t>Servicios Escolares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Campos incompletos</w:t>
            </w:r>
          </w:p>
        </w:tc>
        <w:tc>
          <w:tcPr>
            <w:tcW w:type="dxa" w:w="1728"/>
          </w:tcPr>
          <w:p>
            <w:r>
              <w:t>Sistema de Recursos Humanos</w:t>
            </w:r>
          </w:p>
        </w:tc>
        <w:tc>
          <w:tcPr>
            <w:tcW w:type="dxa" w:w="1728"/>
          </w:tcPr>
          <w:p>
            <w:r>
              <w:t>Revisar y completar registros</w:t>
            </w:r>
          </w:p>
        </w:tc>
        <w:tc>
          <w:tcPr>
            <w:tcW w:type="dxa" w:w="1728"/>
          </w:tcPr>
          <w:p>
            <w:r>
              <w:t>Dirección de Recursos Humanos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Duplicidad de registros</w:t>
            </w:r>
          </w:p>
        </w:tc>
        <w:tc>
          <w:tcPr>
            <w:tcW w:type="dxa" w:w="1728"/>
          </w:tcPr>
          <w:p>
            <w:r>
              <w:t>Plataforma Evaluación Docente</w:t>
            </w:r>
          </w:p>
        </w:tc>
        <w:tc>
          <w:tcPr>
            <w:tcW w:type="dxa" w:w="1728"/>
          </w:tcPr>
          <w:p>
            <w:r>
              <w:t>Depuración periódica</w:t>
            </w:r>
          </w:p>
        </w:tc>
        <w:tc>
          <w:tcPr>
            <w:tcW w:type="dxa" w:w="1728"/>
          </w:tcPr>
          <w:p>
            <w:r>
              <w:t>Coordinación Académica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Falta de respaldo</w:t>
            </w:r>
          </w:p>
        </w:tc>
        <w:tc>
          <w:tcPr>
            <w:tcW w:type="dxa" w:w="1728"/>
          </w:tcPr>
          <w:p>
            <w:r>
              <w:t>Sistema de Bibliotecas</w:t>
            </w:r>
          </w:p>
        </w:tc>
        <w:tc>
          <w:tcPr>
            <w:tcW w:type="dxa" w:w="1728"/>
          </w:tcPr>
          <w:p>
            <w:r>
              <w:t>Implementar respaldo automático</w:t>
            </w:r>
          </w:p>
        </w:tc>
        <w:tc>
          <w:tcPr>
            <w:tcW w:type="dxa" w:w="1728"/>
          </w:tcPr>
          <w:p>
            <w:r>
              <w:t>Biblioteca Central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</w:tbl>
    <w:p/>
    <w:p>
      <w:pPr>
        <w:pStyle w:val="Heading2"/>
      </w:pPr>
      <w:r>
        <w:t>2.7 Ejemplo de Informe Estructurado</w:t>
      </w:r>
    </w:p>
    <w:p>
      <w:pPr>
        <w:pStyle w:val="Heading3"/>
      </w:pPr>
      <w:r>
        <w:t>Breve ejemplo de informe estructurado</w:t>
      </w:r>
    </w:p>
    <w:p>
      <w:pPr>
        <w:pStyle w:val="ListBullet"/>
      </w:pPr>
      <w:r>
        <w:t>Recomendaciones finales:</w:t>
      </w:r>
    </w:p>
    <w:p>
      <w:r>
        <w:tab/>
        <w:t>- Priorizar la mejora de calidad y seguridad en las fuentes críticas.</w:t>
      </w:r>
    </w:p>
    <w:p>
      <w:r>
        <w:tab/>
        <w:t>- Establecer procesos de respaldo y validación de datos.</w:t>
      </w:r>
    </w:p>
    <w:p>
      <w:r>
        <w:tab/>
        <w:t>- Implementar controles de acceso y autenticación.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>
      <w:pPr>
        <w:pStyle w:val="Heading2"/>
      </w:pPr>
      <w:r>
        <w:t>2.9 Gráfica de Calidad de Datos (Mermaid)</w:t>
      </w:r>
    </w:p>
    <w:p/>
    <w:p/>
    <w:p>
      <w:pPr>
        <w:pStyle w:val="Heading2"/>
      </w:pPr>
      <w:r>
        <w:t>2.10 Matriz Visual de Riesgos (Mermaid)</w:t>
      </w:r>
    </w:p>
    <w:p/>
    <w:p/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