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Entregable 2. Planes de Trabajo para Pruebas de Funcionamiento MUSEMS</w:t>
      </w:r>
    </w:p>
    <w:p/>
    <w:p>
      <w:pPr>
        <w:pStyle w:val="Heading2"/>
      </w:pPr>
      <w:r>
        <w:t>1. Objetivo</w:t>
      </w:r>
    </w:p>
    <w:p>
      <w:r>
        <w:t>Definir el plan integral de pruebas funcionales y técnicas del proceso MUSEMS para el ciclo de diciembre 2025. Se detallan estrategias, cronogramas, recursos, escenarios, bitácoras y métricas de salida que aseguran la trazabilidad del aseguramiento de calidad.</w:t>
      </w:r>
    </w:p>
    <w:p/>
    <w:p>
      <w:pPr>
        <w:pStyle w:val="Heading2"/>
      </w:pPr>
      <w:r>
        <w:t>2. Alcance Detallado</w:t>
      </w:r>
    </w:p>
    <w:p>
      <w:pPr>
        <w:pStyle w:val="ListBullet"/>
      </w:pPr>
      <w:r>
        <w:t>**Cobertura funcional end-to-end:** Inscripciones, bajas, evaluaciones, certificaciones, titulación y catálogos, replicando los escenarios sintetizados en la guía oficial (CURP válidas, CCT inactivos, duplicidades, firmas digitales, etc.).</w:t>
      </w:r>
    </w:p>
    <w:p>
      <w:pPr>
        <w:pStyle w:val="ListBullet"/>
      </w:pPr>
      <w:r>
        <w:t>**Capa técnica completa:** API Gateway (validaciones de layout y API Key), servicios de colas, workers de procesamiento/ETL, base PostgreSQL (`tbae*`, `tbmu*`, `ctmu*`) y capa `muses-web` para consulta.</w:t>
      </w:r>
    </w:p>
    <w:p>
      <w:pPr>
        <w:pStyle w:val="ListBullet"/>
      </w:pPr>
      <w:r>
        <w:t>**Tipologías de prueba:** unitarias, integración, sistema/API, aceptación, rendimiento, carga, estrés, seguridad y auditoría.</w:t>
      </w:r>
    </w:p>
    <w:p>
      <w:pPr>
        <w:pStyle w:val="ListBullet"/>
      </w:pPr>
      <w:r>
        <w:t>**Fuera de alcance:** infraestructura de redes externas y sistemas estatales; únicamente se simulan a través de datos sintéticos controlados.</w:t>
      </w:r>
    </w:p>
    <w:p/>
    <w:p>
      <w:pPr>
        <w:pStyle w:val="Heading2"/>
      </w:pPr>
      <w:r>
        <w:t>3. Estrategia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Dimensión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Descripción ampliada</w:t>
            </w:r>
          </w:p>
        </w:tc>
      </w:tr>
      <w:tr>
        <w:tc>
          <w:tcPr>
            <w:tcW w:type="dxa" w:w="4320"/>
          </w:tcPr>
          <w:p>
            <w:r/>
            <w:r>
              <w:t>-----------</w:t>
            </w:r>
          </w:p>
        </w:tc>
        <w:tc>
          <w:tcPr>
            <w:tcW w:type="dxa" w:w="4320"/>
          </w:tcPr>
          <w:p>
            <w:r/>
            <w:r>
              <w:t>---------------------</w:t>
            </w:r>
          </w:p>
        </w:tc>
      </w:tr>
      <w:tr>
        <w:tc>
          <w:tcPr>
            <w:tcW w:type="dxa" w:w="4320"/>
          </w:tcPr>
          <w:p>
            <w:r/>
            <w:r>
              <w:t>Tipos</w:t>
            </w:r>
          </w:p>
        </w:tc>
        <w:tc>
          <w:tcPr>
            <w:tcW w:type="dxa" w:w="4320"/>
          </w:tcPr>
          <w:p>
            <w:r/>
            <w:r>
              <w:t>- **Unitarias:** Jest/Karma para controladores API y componentes Angular.&lt;br&gt;- **Integración:** validación de flujos API→Cola→Worker→BD usando Postman + workers instrumentados.&lt;br&gt;- **Sistema (API E2E):** ejecución de lotes CSV completas y consultas GraphQL reales.&lt;br&gt;- **Aceptación:** usuarios de control escolar navegando `muses-web` con rol OIDC asignado.&lt;br&gt;- **No funcionales:** carga, estrés, seguridad, disponibilidad y trazabilidad (UUID por evento).</w:t>
            </w:r>
          </w:p>
        </w:tc>
      </w:tr>
      <w:tr>
        <w:tc>
          <w:tcPr>
            <w:tcW w:type="dxa" w:w="4320"/>
          </w:tcPr>
          <w:p>
            <w:r/>
            <w:r>
              <w:t>Técnicas</w:t>
            </w:r>
          </w:p>
        </w:tc>
        <w:tc>
          <w:tcPr>
            <w:tcW w:type="dxa" w:w="4320"/>
          </w:tcPr>
          <w:p>
            <w:r/>
            <w:r>
              <w:t>Datasets sintéticos versionados + datos anonimizados; mocks de RENAPO/CCT; automatización CI/CD para despliegues transitorios; instrumentación con Prometheus/Grafana/Jaeger.</w:t>
            </w:r>
          </w:p>
        </w:tc>
      </w:tr>
      <w:tr>
        <w:tc>
          <w:tcPr>
            <w:tcW w:type="dxa" w:w="4320"/>
          </w:tcPr>
          <w:p>
            <w:r/>
            <w:r>
              <w:t>Criterios de Entrada</w:t>
            </w:r>
          </w:p>
        </w:tc>
        <w:tc>
          <w:tcPr>
            <w:tcW w:type="dxa" w:w="4320"/>
          </w:tcPr>
          <w:p>
            <w:r/>
            <w:r>
              <w:t>Código desplegado en QA, unitarias ≥ 95 % críticas, catálogos actualizados, ambientes estables, credenciales OIDC vigentes.</w:t>
            </w:r>
          </w:p>
        </w:tc>
      </w:tr>
      <w:tr>
        <w:tc>
          <w:tcPr>
            <w:tcW w:type="dxa" w:w="4320"/>
          </w:tcPr>
          <w:p>
            <w:r/>
            <w:r>
              <w:t>Criterios de Salida</w:t>
            </w:r>
          </w:p>
        </w:tc>
        <w:tc>
          <w:tcPr>
            <w:tcW w:type="dxa" w:w="4320"/>
          </w:tcPr>
          <w:p>
            <w:r/>
            <w:r>
              <w:t>0 defectos críticos abiertos, cobertura ≥ 95 % de escenarios críticos, métricas de rendimiento &lt; 3 s promedio, bitácoras completas y acta de conformidad firmada.</w:t>
            </w:r>
          </w:p>
        </w:tc>
      </w:tr>
    </w:tbl>
    <w:p/>
    <w:p>
      <w:pPr>
        <w:pStyle w:val="Heading2"/>
      </w:pPr>
      <w:r>
        <w:t>4. Calendario Operativo (Diciembre 2025)</w:t>
      </w:r>
    </w:p>
    <w:p>
      <w:r>
        <w:t>Las actividades se desglosan por semana y día con los campos solicitados para asegurar trazabilidad diaria.</w:t>
      </w:r>
    </w:p>
    <w:p/>
    <w:p>
      <w:pPr>
        <w:pStyle w:val="Heading3"/>
      </w:pPr>
      <w:r>
        <w:t>Semana 1 (1-5 dic)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Tipo prueba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Actividad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inicio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de fin</w:t>
            </w:r>
          </w:p>
        </w:tc>
      </w:tr>
      <w:tr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</w:t>
            </w:r>
          </w:p>
        </w:tc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</w:tr>
      <w:tr>
        <w:tc>
          <w:tcPr>
            <w:tcW w:type="dxa" w:w="1728"/>
          </w:tcPr>
          <w:p>
            <w:r/>
            <w:r>
              <w:t>Planificación</w:t>
            </w:r>
          </w:p>
        </w:tc>
        <w:tc>
          <w:tcPr>
            <w:tcW w:type="dxa" w:w="1728"/>
          </w:tcPr>
          <w:p>
            <w:r/>
            <w:r>
              <w:t>Kick-off y repaso de alcance</w:t>
            </w:r>
          </w:p>
        </w:tc>
        <w:tc>
          <w:tcPr>
            <w:tcW w:type="dxa" w:w="1728"/>
          </w:tcPr>
          <w:p>
            <w:r/>
            <w:r>
              <w:t>Taller con QA, desarrollo y control escolar para alinear objetivos y dependencias.</w:t>
            </w:r>
          </w:p>
        </w:tc>
        <w:tc>
          <w:tcPr>
            <w:tcW w:type="dxa" w:w="1728"/>
          </w:tcPr>
          <w:p>
            <w:r/>
            <w:r>
              <w:t>2025-12-01</w:t>
            </w:r>
          </w:p>
        </w:tc>
        <w:tc>
          <w:tcPr>
            <w:tcW w:type="dxa" w:w="1728"/>
          </w:tcPr>
          <w:p>
            <w:r/>
            <w:r>
              <w:t>2025-12-01</w:t>
            </w:r>
          </w:p>
        </w:tc>
      </w:tr>
      <w:tr>
        <w:tc>
          <w:tcPr>
            <w:tcW w:type="dxa" w:w="1728"/>
          </w:tcPr>
          <w:p>
            <w:r/>
            <w:r>
              <w:t>Preparación</w:t>
            </w:r>
          </w:p>
        </w:tc>
        <w:tc>
          <w:tcPr>
            <w:tcW w:type="dxa" w:w="1728"/>
          </w:tcPr>
          <w:p>
            <w:r/>
            <w:r>
              <w:t>Refresco de ambientes y credenciales</w:t>
            </w:r>
          </w:p>
        </w:tc>
        <w:tc>
          <w:tcPr>
            <w:tcW w:type="dxa" w:w="1728"/>
          </w:tcPr>
          <w:p>
            <w:r/>
            <w:r>
              <w:t>Reinicio de pods, actualización de catálogos y validación de accesos OIDC.</w:t>
            </w:r>
          </w:p>
        </w:tc>
        <w:tc>
          <w:tcPr>
            <w:tcW w:type="dxa" w:w="1728"/>
          </w:tcPr>
          <w:p>
            <w:r/>
            <w:r>
              <w:t>2025-12-02</w:t>
            </w:r>
          </w:p>
        </w:tc>
        <w:tc>
          <w:tcPr>
            <w:tcW w:type="dxa" w:w="1728"/>
          </w:tcPr>
          <w:p>
            <w:r/>
            <w:r>
              <w:t>2025-12-02</w:t>
            </w:r>
          </w:p>
        </w:tc>
      </w:tr>
      <w:tr>
        <w:tc>
          <w:tcPr>
            <w:tcW w:type="dxa" w:w="1728"/>
          </w:tcPr>
          <w:p>
            <w:r/>
            <w:r>
              <w:t>Smoke</w:t>
            </w:r>
          </w:p>
        </w:tc>
        <w:tc>
          <w:tcPr>
            <w:tcW w:type="dxa" w:w="1728"/>
          </w:tcPr>
          <w:p>
            <w:r/>
            <w:r>
              <w:t>Smoke de ingestión</w:t>
            </w:r>
          </w:p>
        </w:tc>
        <w:tc>
          <w:tcPr>
            <w:tcW w:type="dxa" w:w="1728"/>
          </w:tcPr>
          <w:p>
            <w:r/>
            <w:r>
              <w:t>Carga de lote `L-2025-12-02` para verificar cola, workers y BD.</w:t>
            </w:r>
          </w:p>
        </w:tc>
        <w:tc>
          <w:tcPr>
            <w:tcW w:type="dxa" w:w="1728"/>
          </w:tcPr>
          <w:p>
            <w:r/>
            <w:r>
              <w:t>2025-12-03</w:t>
            </w:r>
          </w:p>
        </w:tc>
        <w:tc>
          <w:tcPr>
            <w:tcW w:type="dxa" w:w="1728"/>
          </w:tcPr>
          <w:p>
            <w:r/>
            <w:r>
              <w:t>2025-12-03</w:t>
            </w:r>
          </w:p>
        </w:tc>
      </w:tr>
      <w:tr>
        <w:tc>
          <w:tcPr>
            <w:tcW w:type="dxa" w:w="1728"/>
          </w:tcPr>
          <w:p>
            <w:r/>
            <w:r>
              <w:t>Funcional</w:t>
            </w:r>
          </w:p>
        </w:tc>
        <w:tc>
          <w:tcPr>
            <w:tcW w:type="dxa" w:w="1728"/>
          </w:tcPr>
          <w:p>
            <w:r/>
            <w:r>
              <w:t>Ejecución CP-008</w:t>
            </w:r>
          </w:p>
        </w:tc>
        <w:tc>
          <w:tcPr>
            <w:tcW w:type="dxa" w:w="1728"/>
          </w:tcPr>
          <w:p>
            <w:r/>
            <w:r>
              <w:t>Caso de inscripciones nominales con CURP válidas; registro en bitácora.</w:t>
            </w:r>
          </w:p>
        </w:tc>
        <w:tc>
          <w:tcPr>
            <w:tcW w:type="dxa" w:w="1728"/>
          </w:tcPr>
          <w:p>
            <w:r/>
            <w:r>
              <w:t>2025-12-04</w:t>
            </w:r>
          </w:p>
        </w:tc>
        <w:tc>
          <w:tcPr>
            <w:tcW w:type="dxa" w:w="1728"/>
          </w:tcPr>
          <w:p>
            <w:r/>
            <w:r>
              <w:t>2025-12-04</w:t>
            </w:r>
          </w:p>
        </w:tc>
      </w:tr>
      <w:tr>
        <w:tc>
          <w:tcPr>
            <w:tcW w:type="dxa" w:w="1728"/>
          </w:tcPr>
          <w:p>
            <w:r/>
            <w:r>
              <w:t>Funcional</w:t>
            </w:r>
          </w:p>
        </w:tc>
        <w:tc>
          <w:tcPr>
            <w:tcW w:type="dxa" w:w="1728"/>
          </w:tcPr>
          <w:p>
            <w:r/>
            <w:r>
              <w:t>Ejecución CP-017 y checklist</w:t>
            </w:r>
          </w:p>
        </w:tc>
        <w:tc>
          <w:tcPr>
            <w:tcW w:type="dxa" w:w="1728"/>
          </w:tcPr>
          <w:p>
            <w:r/>
            <w:r>
              <w:t>Caso de duplicidad matrícula+CURP y checklist de ambientes; reporte diario.</w:t>
            </w:r>
          </w:p>
        </w:tc>
        <w:tc>
          <w:tcPr>
            <w:tcW w:type="dxa" w:w="1728"/>
          </w:tcPr>
          <w:p>
            <w:r/>
            <w:r>
              <w:t>2025-12-05</w:t>
            </w:r>
          </w:p>
        </w:tc>
        <w:tc>
          <w:tcPr>
            <w:tcW w:type="dxa" w:w="1728"/>
          </w:tcPr>
          <w:p>
            <w:r/>
            <w:r>
              <w:t>2025-12-05</w:t>
            </w:r>
          </w:p>
        </w:tc>
      </w:tr>
    </w:tbl>
    <w:p/>
    <w:p>
      <w:pPr>
        <w:pStyle w:val="Heading3"/>
      </w:pPr>
      <w:r>
        <w:t>Semana 2 (8-12 dic)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Tipo prueba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Actividad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inicio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de fin</w:t>
            </w:r>
          </w:p>
        </w:tc>
      </w:tr>
      <w:tr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</w:t>
            </w:r>
          </w:p>
        </w:tc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</w:tr>
      <w:tr>
        <w:tc>
          <w:tcPr>
            <w:tcW w:type="dxa" w:w="1728"/>
          </w:tcPr>
          <w:p>
            <w:r/>
            <w:r>
              <w:t>Funcional</w:t>
            </w:r>
          </w:p>
        </w:tc>
        <w:tc>
          <w:tcPr>
            <w:tcW w:type="dxa" w:w="1728"/>
          </w:tcPr>
          <w:p>
            <w:r/>
            <w:r>
              <w:t>Escenario 1: Inscripciones nominales</w:t>
            </w:r>
          </w:p>
        </w:tc>
        <w:tc>
          <w:tcPr>
            <w:tcW w:type="dxa" w:w="1728"/>
          </w:tcPr>
          <w:p>
            <w:r/>
            <w:r>
              <w:t>Lotes CP-008/CP-009 completos con monitoreo de defectos BUG-101.</w:t>
            </w:r>
          </w:p>
        </w:tc>
        <w:tc>
          <w:tcPr>
            <w:tcW w:type="dxa" w:w="1728"/>
          </w:tcPr>
          <w:p>
            <w:r/>
            <w:r>
              <w:t>2025-12-08</w:t>
            </w:r>
          </w:p>
        </w:tc>
        <w:tc>
          <w:tcPr>
            <w:tcW w:type="dxa" w:w="1728"/>
          </w:tcPr>
          <w:p>
            <w:r/>
            <w:r>
              <w:t>2025-12-08</w:t>
            </w:r>
          </w:p>
        </w:tc>
      </w:tr>
      <w:tr>
        <w:tc>
          <w:tcPr>
            <w:tcW w:type="dxa" w:w="1728"/>
          </w:tcPr>
          <w:p>
            <w:r/>
            <w:r>
              <w:t>Funcional</w:t>
            </w:r>
          </w:p>
        </w:tc>
        <w:tc>
          <w:tcPr>
            <w:tcW w:type="dxa" w:w="1728"/>
          </w:tcPr>
          <w:p>
            <w:r/>
            <w:r>
              <w:t>Escenario 2: Bajas y reactivaciones</w:t>
            </w:r>
          </w:p>
        </w:tc>
        <w:tc>
          <w:tcPr>
            <w:tcW w:type="dxa" w:w="1728"/>
          </w:tcPr>
          <w:p>
            <w:r/>
            <w:r>
              <w:t>Ejecución CP-010 y CP-011 con seguimiento de `tbae002_bajas`.</w:t>
            </w:r>
          </w:p>
        </w:tc>
        <w:tc>
          <w:tcPr>
            <w:tcW w:type="dxa" w:w="1728"/>
          </w:tcPr>
          <w:p>
            <w:r/>
            <w:r>
              <w:t>2025-12-09</w:t>
            </w:r>
          </w:p>
        </w:tc>
        <w:tc>
          <w:tcPr>
            <w:tcW w:type="dxa" w:w="1728"/>
          </w:tcPr>
          <w:p>
            <w:r/>
            <w:r>
              <w:t>2025-12-09</w:t>
            </w:r>
          </w:p>
        </w:tc>
      </w:tr>
      <w:tr>
        <w:tc>
          <w:tcPr>
            <w:tcW w:type="dxa" w:w="1728"/>
          </w:tcPr>
          <w:p>
            <w:r/>
            <w:r>
              <w:t>Funcional</w:t>
            </w:r>
          </w:p>
        </w:tc>
        <w:tc>
          <w:tcPr>
            <w:tcW w:type="dxa" w:w="1728"/>
          </w:tcPr>
          <w:p>
            <w:r/>
            <w:r>
              <w:t>Escenario 3: Alternos (CCT inactivo, CURP duplicada)</w:t>
            </w:r>
          </w:p>
        </w:tc>
        <w:tc>
          <w:tcPr>
            <w:tcW w:type="dxa" w:w="1728"/>
          </w:tcPr>
          <w:p>
            <w:r/>
            <w:r>
              <w:t>Casos CP-015/CP-016 con captura de evidencias en CSV y dashboard.</w:t>
            </w:r>
          </w:p>
        </w:tc>
        <w:tc>
          <w:tcPr>
            <w:tcW w:type="dxa" w:w="1728"/>
          </w:tcPr>
          <w:p>
            <w:r/>
            <w:r>
              <w:t>2025-12-10</w:t>
            </w:r>
          </w:p>
        </w:tc>
        <w:tc>
          <w:tcPr>
            <w:tcW w:type="dxa" w:w="1728"/>
          </w:tcPr>
          <w:p>
            <w:r/>
            <w:r>
              <w:t>2025-12-10</w:t>
            </w:r>
          </w:p>
        </w:tc>
      </w:tr>
      <w:tr>
        <w:tc>
          <w:tcPr>
            <w:tcW w:type="dxa" w:w="1728"/>
          </w:tcPr>
          <w:p>
            <w:r/>
            <w:r>
              <w:t>Gestión defectos</w:t>
            </w:r>
          </w:p>
        </w:tc>
        <w:tc>
          <w:tcPr>
            <w:tcW w:type="dxa" w:w="1728"/>
          </w:tcPr>
          <w:p>
            <w:r/>
            <w:r>
              <w:t>Board Kanban y BUG-101..103</w:t>
            </w:r>
          </w:p>
        </w:tc>
        <w:tc>
          <w:tcPr>
            <w:tcW w:type="dxa" w:w="1728"/>
          </w:tcPr>
          <w:p>
            <w:r/>
            <w:r>
              <w:t>Reunión diaria para triage, asignación y actualización de métricas.</w:t>
            </w:r>
          </w:p>
        </w:tc>
        <w:tc>
          <w:tcPr>
            <w:tcW w:type="dxa" w:w="1728"/>
          </w:tcPr>
          <w:p>
            <w:r/>
            <w:r>
              <w:t>2025-12-11</w:t>
            </w:r>
          </w:p>
        </w:tc>
        <w:tc>
          <w:tcPr>
            <w:tcW w:type="dxa" w:w="1728"/>
          </w:tcPr>
          <w:p>
            <w:r/>
            <w:r>
              <w:t>2025-12-11</w:t>
            </w:r>
          </w:p>
        </w:tc>
      </w:tr>
      <w:tr>
        <w:tc>
          <w:tcPr>
            <w:tcW w:type="dxa" w:w="1728"/>
          </w:tcPr>
          <w:p>
            <w:r/>
            <w:r>
              <w:t>Funcional</w:t>
            </w:r>
          </w:p>
        </w:tc>
        <w:tc>
          <w:tcPr>
            <w:tcW w:type="dxa" w:w="1728"/>
          </w:tcPr>
          <w:p>
            <w:r/>
            <w:r>
              <w:t>Reejecuciones controladas</w:t>
            </w:r>
          </w:p>
        </w:tc>
        <w:tc>
          <w:tcPr>
            <w:tcW w:type="dxa" w:w="1728"/>
          </w:tcPr>
          <w:p>
            <w:r/>
            <w:r>
              <w:t>Validación de fixes en ambiente QA antes de pasar a semana 3.</w:t>
            </w:r>
          </w:p>
        </w:tc>
        <w:tc>
          <w:tcPr>
            <w:tcW w:type="dxa" w:w="1728"/>
          </w:tcPr>
          <w:p>
            <w:r/>
            <w:r>
              <w:t>2025-12-12</w:t>
            </w:r>
          </w:p>
        </w:tc>
        <w:tc>
          <w:tcPr>
            <w:tcW w:type="dxa" w:w="1728"/>
          </w:tcPr>
          <w:p>
            <w:r/>
            <w:r>
              <w:t>2025-12-12</w:t>
            </w:r>
          </w:p>
        </w:tc>
      </w:tr>
    </w:tbl>
    <w:p/>
    <w:p>
      <w:pPr>
        <w:pStyle w:val="Heading3"/>
      </w:pPr>
      <w:r>
        <w:t>Semana 3 (15-19 dic)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Tipo prueba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Actividad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inicio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de fin</w:t>
            </w:r>
          </w:p>
        </w:tc>
      </w:tr>
      <w:tr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</w:t>
            </w:r>
          </w:p>
        </w:tc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</w:tr>
      <w:tr>
        <w:tc>
          <w:tcPr>
            <w:tcW w:type="dxa" w:w="1728"/>
          </w:tcPr>
          <w:p>
            <w:r/>
            <w:r>
              <w:t>Funcional</w:t>
            </w:r>
          </w:p>
        </w:tc>
        <w:tc>
          <w:tcPr>
            <w:tcW w:type="dxa" w:w="1728"/>
          </w:tcPr>
          <w:p>
            <w:r/>
            <w:r>
              <w:t>Reejecución integral</w:t>
            </w:r>
          </w:p>
        </w:tc>
        <w:tc>
          <w:tcPr>
            <w:tcW w:type="dxa" w:w="1728"/>
          </w:tcPr>
          <w:p>
            <w:r/>
            <w:r>
              <w:t>Lotes completos tras correcciones para medir reincidencia de defectos.</w:t>
            </w:r>
          </w:p>
        </w:tc>
        <w:tc>
          <w:tcPr>
            <w:tcW w:type="dxa" w:w="1728"/>
          </w:tcPr>
          <w:p>
            <w:r/>
            <w:r>
              <w:t>2025-12-15</w:t>
            </w:r>
          </w:p>
        </w:tc>
        <w:tc>
          <w:tcPr>
            <w:tcW w:type="dxa" w:w="1728"/>
          </w:tcPr>
          <w:p>
            <w:r/>
            <w:r>
              <w:t>2025-12-15</w:t>
            </w:r>
          </w:p>
        </w:tc>
      </w:tr>
      <w:tr>
        <w:tc>
          <w:tcPr>
            <w:tcW w:type="dxa" w:w="1728"/>
          </w:tcPr>
          <w:p>
            <w:r/>
            <w:r>
              <w:t>Validaciones</w:t>
            </w:r>
          </w:p>
        </w:tc>
        <w:tc>
          <w:tcPr>
            <w:tcW w:type="dxa" w:w="1728"/>
          </w:tcPr>
          <w:p>
            <w:r/>
            <w:r>
              <w:t>VAL-01 a VAL-04</w:t>
            </w:r>
          </w:p>
        </w:tc>
        <w:tc>
          <w:tcPr>
            <w:tcW w:type="dxa" w:w="1728"/>
          </w:tcPr>
          <w:p>
            <w:r/>
            <w:r>
              <w:t>Ejecución de scripts de integridad CURP, unicidad y programas académicos.</w:t>
            </w:r>
          </w:p>
        </w:tc>
        <w:tc>
          <w:tcPr>
            <w:tcW w:type="dxa" w:w="1728"/>
          </w:tcPr>
          <w:p>
            <w:r/>
            <w:r>
              <w:t>2025-12-16</w:t>
            </w:r>
          </w:p>
        </w:tc>
        <w:tc>
          <w:tcPr>
            <w:tcW w:type="dxa" w:w="1728"/>
          </w:tcPr>
          <w:p>
            <w:r/>
            <w:r>
              <w:t>2025-12-16</w:t>
            </w:r>
          </w:p>
        </w:tc>
      </w:tr>
      <w:tr>
        <w:tc>
          <w:tcPr>
            <w:tcW w:type="dxa" w:w="1728"/>
          </w:tcPr>
          <w:p>
            <w:r/>
            <w:r>
              <w:t>Validaciones</w:t>
            </w:r>
          </w:p>
        </w:tc>
        <w:tc>
          <w:tcPr>
            <w:tcW w:type="dxa" w:w="1728"/>
          </w:tcPr>
          <w:p>
            <w:r/>
            <w:r>
              <w:t>VAL-05 a VAL-08</w:t>
            </w:r>
          </w:p>
        </w:tc>
        <w:tc>
          <w:tcPr>
            <w:tcW w:type="dxa" w:w="1728"/>
          </w:tcPr>
          <w:p>
            <w:r/>
            <w:r>
              <w:t>Turnos, bajas y notificación SIGED con captura de logs firmados.</w:t>
            </w:r>
          </w:p>
        </w:tc>
        <w:tc>
          <w:tcPr>
            <w:tcW w:type="dxa" w:w="1728"/>
          </w:tcPr>
          <w:p>
            <w:r/>
            <w:r>
              <w:t>2025-12-17</w:t>
            </w:r>
          </w:p>
        </w:tc>
        <w:tc>
          <w:tcPr>
            <w:tcW w:type="dxa" w:w="1728"/>
          </w:tcPr>
          <w:p>
            <w:r/>
            <w:r>
              <w:t>2025-12-17</w:t>
            </w:r>
          </w:p>
        </w:tc>
      </w:tr>
      <w:tr>
        <w:tc>
          <w:tcPr>
            <w:tcW w:type="dxa" w:w="1728"/>
          </w:tcPr>
          <w:p>
            <w:r/>
            <w:r>
              <w:t>Seguridad</w:t>
            </w:r>
          </w:p>
        </w:tc>
        <w:tc>
          <w:tcPr>
            <w:tcW w:type="dxa" w:w="1728"/>
          </w:tcPr>
          <w:p>
            <w:r/>
            <w:r>
              <w:t>Pruebas básicas de seguridad</w:t>
            </w:r>
          </w:p>
        </w:tc>
        <w:tc>
          <w:tcPr>
            <w:tcW w:type="dxa" w:w="1728"/>
          </w:tcPr>
          <w:p>
            <w:r/>
            <w:r>
              <w:t>Escaneo de endpoints, revisión de roles y pruebas de autorización negativa.</w:t>
            </w:r>
          </w:p>
        </w:tc>
        <w:tc>
          <w:tcPr>
            <w:tcW w:type="dxa" w:w="1728"/>
          </w:tcPr>
          <w:p>
            <w:r/>
            <w:r>
              <w:t>2025-12-18</w:t>
            </w:r>
          </w:p>
        </w:tc>
        <w:tc>
          <w:tcPr>
            <w:tcW w:type="dxa" w:w="1728"/>
          </w:tcPr>
          <w:p>
            <w:r/>
            <w:r>
              <w:t>2025-12-18</w:t>
            </w:r>
          </w:p>
        </w:tc>
      </w:tr>
      <w:tr>
        <w:tc>
          <w:tcPr>
            <w:tcW w:type="dxa" w:w="1728"/>
          </w:tcPr>
          <w:p>
            <w:r/>
            <w:r>
              <w:t>Regresión</w:t>
            </w:r>
          </w:p>
        </w:tc>
        <w:tc>
          <w:tcPr>
            <w:tcW w:type="dxa" w:w="1728"/>
          </w:tcPr>
          <w:p>
            <w:r/>
            <w:r>
              <w:t>Regresión parcial prioritaria</w:t>
            </w:r>
          </w:p>
        </w:tc>
        <w:tc>
          <w:tcPr>
            <w:tcW w:type="dxa" w:w="1728"/>
          </w:tcPr>
          <w:p>
            <w:r/>
            <w:r>
              <w:t>Suite automatizada sobre casos críticos antes de congelar cambios.</w:t>
            </w:r>
          </w:p>
        </w:tc>
        <w:tc>
          <w:tcPr>
            <w:tcW w:type="dxa" w:w="1728"/>
          </w:tcPr>
          <w:p>
            <w:r/>
            <w:r>
              <w:t>2025-12-19</w:t>
            </w:r>
          </w:p>
        </w:tc>
        <w:tc>
          <w:tcPr>
            <w:tcW w:type="dxa" w:w="1728"/>
          </w:tcPr>
          <w:p>
            <w:r/>
            <w:r>
              <w:t>2025-12-19</w:t>
            </w:r>
          </w:p>
        </w:tc>
      </w:tr>
    </w:tbl>
    <w:p/>
    <w:p>
      <w:pPr>
        <w:pStyle w:val="Heading3"/>
      </w:pPr>
      <w:r>
        <w:t>Semana 4 (22-31 dic)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Tipo prueba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Actividad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inicio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Fecha de fin</w:t>
            </w:r>
          </w:p>
        </w:tc>
      </w:tr>
      <w:tr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</w:t>
            </w:r>
          </w:p>
        </w:tc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  <w:tc>
          <w:tcPr>
            <w:tcW w:type="dxa" w:w="1728"/>
          </w:tcPr>
          <w:p>
            <w:r/>
            <w:r>
              <w:t>--------------</w:t>
            </w:r>
          </w:p>
        </w:tc>
      </w:tr>
      <w:tr>
        <w:tc>
          <w:tcPr>
            <w:tcW w:type="dxa" w:w="1728"/>
          </w:tcPr>
          <w:p>
            <w:r/>
            <w:r>
              <w:t>Evidencias</w:t>
            </w:r>
          </w:p>
        </w:tc>
        <w:tc>
          <w:tcPr>
            <w:tcW w:type="dxa" w:w="1728"/>
          </w:tcPr>
          <w:p>
            <w:r/>
            <w:r>
              <w:t>Consolidación de bitácoras</w:t>
            </w:r>
          </w:p>
        </w:tc>
        <w:tc>
          <w:tcPr>
            <w:tcW w:type="dxa" w:w="1728"/>
          </w:tcPr>
          <w:p>
            <w:r/>
            <w:r>
              <w:t>Recolección de CSV, hashes y reportes para cada caso ejecutado.</w:t>
            </w:r>
          </w:p>
        </w:tc>
        <w:tc>
          <w:tcPr>
            <w:tcW w:type="dxa" w:w="1728"/>
          </w:tcPr>
          <w:p>
            <w:r/>
            <w:r>
              <w:t>2025-12-22</w:t>
            </w:r>
          </w:p>
        </w:tc>
        <w:tc>
          <w:tcPr>
            <w:tcW w:type="dxa" w:w="1728"/>
          </w:tcPr>
          <w:p>
            <w:r/>
            <w:r>
              <w:t>2025-12-22</w:t>
            </w:r>
          </w:p>
        </w:tc>
      </w:tr>
      <w:tr>
        <w:tc>
          <w:tcPr>
            <w:tcW w:type="dxa" w:w="1728"/>
          </w:tcPr>
          <w:p>
            <w:r/>
            <w:r>
              <w:t>Seguimiento</w:t>
            </w:r>
          </w:p>
        </w:tc>
        <w:tc>
          <w:tcPr>
            <w:tcW w:type="dxa" w:w="1728"/>
          </w:tcPr>
          <w:p>
            <w:r/>
            <w:r>
              <w:t>Actualización de indicadores</w:t>
            </w:r>
          </w:p>
        </w:tc>
        <w:tc>
          <w:tcPr>
            <w:tcW w:type="dxa" w:w="1728"/>
          </w:tcPr>
          <w:p>
            <w:r/>
            <w:r>
              <w:t>KPI vs metas (cobertura, tiempo por lote, defectos críticos).</w:t>
            </w:r>
          </w:p>
        </w:tc>
        <w:tc>
          <w:tcPr>
            <w:tcW w:type="dxa" w:w="1728"/>
          </w:tcPr>
          <w:p>
            <w:r/>
            <w:r>
              <w:t>2025-12-23</w:t>
            </w:r>
          </w:p>
        </w:tc>
        <w:tc>
          <w:tcPr>
            <w:tcW w:type="dxa" w:w="1728"/>
          </w:tcPr>
          <w:p>
            <w:r/>
            <w:r>
              <w:t>2025-12-23</w:t>
            </w:r>
          </w:p>
        </w:tc>
      </w:tr>
      <w:tr>
        <w:tc>
          <w:tcPr>
            <w:tcW w:type="dxa" w:w="1728"/>
          </w:tcPr>
          <w:p>
            <w:r/>
            <w:r>
              <w:t>Gestión</w:t>
            </w:r>
          </w:p>
        </w:tc>
        <w:tc>
          <w:tcPr>
            <w:tcW w:type="dxa" w:w="1728"/>
          </w:tcPr>
          <w:p>
            <w:r/>
            <w:r>
              <w:t>Sesión de defectos abiertos</w:t>
            </w:r>
          </w:p>
        </w:tc>
        <w:tc>
          <w:tcPr>
            <w:tcW w:type="dxa" w:w="1728"/>
          </w:tcPr>
          <w:p>
            <w:r/>
            <w:r>
              <w:t>Resolución o plan de acción para incidencias que requieren desarrollo.</w:t>
            </w:r>
          </w:p>
        </w:tc>
        <w:tc>
          <w:tcPr>
            <w:tcW w:type="dxa" w:w="1728"/>
          </w:tcPr>
          <w:p>
            <w:r/>
            <w:r>
              <w:t>2025-12-24</w:t>
            </w:r>
          </w:p>
        </w:tc>
        <w:tc>
          <w:tcPr>
            <w:tcW w:type="dxa" w:w="1728"/>
          </w:tcPr>
          <w:p>
            <w:r/>
            <w:r>
              <w:t>2025-12-24</w:t>
            </w:r>
          </w:p>
        </w:tc>
      </w:tr>
      <w:tr>
        <w:tc>
          <w:tcPr>
            <w:tcW w:type="dxa" w:w="1728"/>
          </w:tcPr>
          <w:p>
            <w:r/>
            <w:r>
              <w:t>Planificación</w:t>
            </w:r>
          </w:p>
        </w:tc>
        <w:tc>
          <w:tcPr>
            <w:tcW w:type="dxa" w:w="1728"/>
          </w:tcPr>
          <w:p>
            <w:r/>
            <w:r>
              <w:t>Preparación de retrospectiva</w:t>
            </w:r>
          </w:p>
        </w:tc>
        <w:tc>
          <w:tcPr>
            <w:tcW w:type="dxa" w:w="1728"/>
          </w:tcPr>
          <w:p>
            <w:r/>
            <w:r>
              <w:t>Recopilación de hallazgos para discusión con áreas usuarias.</w:t>
            </w:r>
          </w:p>
        </w:tc>
        <w:tc>
          <w:tcPr>
            <w:tcW w:type="dxa" w:w="1728"/>
          </w:tcPr>
          <w:p>
            <w:r/>
            <w:r>
              <w:t>2025-12-26</w:t>
            </w:r>
          </w:p>
        </w:tc>
        <w:tc>
          <w:tcPr>
            <w:tcW w:type="dxa" w:w="1728"/>
          </w:tcPr>
          <w:p>
            <w:r/>
            <w:r>
              <w:t>2025-12-26</w:t>
            </w:r>
          </w:p>
        </w:tc>
      </w:tr>
      <w:tr>
        <w:tc>
          <w:tcPr>
            <w:tcW w:type="dxa" w:w="1728"/>
          </w:tcPr>
          <w:p>
            <w:r/>
            <w:r>
              <w:t>Cierre</w:t>
            </w:r>
          </w:p>
        </w:tc>
        <w:tc>
          <w:tcPr>
            <w:tcW w:type="dxa" w:w="1728"/>
          </w:tcPr>
          <w:p>
            <w:r/>
            <w:r>
              <w:t>Sesión de retrospectiva</w:t>
            </w:r>
          </w:p>
        </w:tc>
        <w:tc>
          <w:tcPr>
            <w:tcW w:type="dxa" w:w="1728"/>
          </w:tcPr>
          <w:p>
            <w:r/>
            <w:r>
              <w:t>Revisión de AC-2401..2403 y responsables.</w:t>
            </w:r>
          </w:p>
        </w:tc>
        <w:tc>
          <w:tcPr>
            <w:tcW w:type="dxa" w:w="1728"/>
          </w:tcPr>
          <w:p>
            <w:r/>
            <w:r>
              <w:t>2025-12-29</w:t>
            </w:r>
          </w:p>
        </w:tc>
        <w:tc>
          <w:tcPr>
            <w:tcW w:type="dxa" w:w="1728"/>
          </w:tcPr>
          <w:p>
            <w:r/>
            <w:r>
              <w:t>2025-12-29</w:t>
            </w:r>
          </w:p>
        </w:tc>
      </w:tr>
      <w:tr>
        <w:tc>
          <w:tcPr>
            <w:tcW w:type="dxa" w:w="1728"/>
          </w:tcPr>
          <w:p>
            <w:r/>
            <w:r>
              <w:t>Planificación</w:t>
            </w:r>
          </w:p>
        </w:tc>
        <w:tc>
          <w:tcPr>
            <w:tcW w:type="dxa" w:w="1728"/>
          </w:tcPr>
          <w:p>
            <w:r/>
            <w:r>
              <w:t>Plan enero 2026</w:t>
            </w:r>
          </w:p>
        </w:tc>
        <w:tc>
          <w:tcPr>
            <w:tcW w:type="dxa" w:w="1728"/>
          </w:tcPr>
          <w:p>
            <w:r/>
            <w:r>
              <w:t>Definición de backlog y ventanas para nuevas pruebas/regresiones.</w:t>
            </w:r>
          </w:p>
        </w:tc>
        <w:tc>
          <w:tcPr>
            <w:tcW w:type="dxa" w:w="1728"/>
          </w:tcPr>
          <w:p>
            <w:r/>
            <w:r>
              <w:t>2025-12-30</w:t>
            </w:r>
          </w:p>
        </w:tc>
        <w:tc>
          <w:tcPr>
            <w:tcW w:type="dxa" w:w="1728"/>
          </w:tcPr>
          <w:p>
            <w:r/>
            <w:r>
              <w:t>2025-12-30</w:t>
            </w:r>
          </w:p>
        </w:tc>
      </w:tr>
      <w:tr>
        <w:tc>
          <w:tcPr>
            <w:tcW w:type="dxa" w:w="1728"/>
          </w:tcPr>
          <w:p>
            <w:r/>
            <w:r>
              <w:t>Administración</w:t>
            </w:r>
          </w:p>
        </w:tc>
        <w:tc>
          <w:tcPr>
            <w:tcW w:type="dxa" w:w="1728"/>
          </w:tcPr>
          <w:p>
            <w:r/>
            <w:r>
              <w:t>Publicación de informe final</w:t>
            </w:r>
          </w:p>
        </w:tc>
        <w:tc>
          <w:tcPr>
            <w:tcW w:type="dxa" w:w="1728"/>
          </w:tcPr>
          <w:p>
            <w:r/>
            <w:r>
              <w:t>Emisión de informe consolidado y almacenamiento en repositorio.</w:t>
            </w:r>
          </w:p>
        </w:tc>
        <w:tc>
          <w:tcPr>
            <w:tcW w:type="dxa" w:w="1728"/>
          </w:tcPr>
          <w:p>
            <w:r/>
            <w:r>
              <w:t>2025-12-31</w:t>
            </w:r>
          </w:p>
        </w:tc>
        <w:tc>
          <w:tcPr>
            <w:tcW w:type="dxa" w:w="1728"/>
          </w:tcPr>
          <w:p>
            <w:r/>
            <w:r>
              <w:t>2025-12-31</w:t>
            </w:r>
          </w:p>
        </w:tc>
      </w:tr>
    </w:tbl>
    <w:p/>
    <w:p>
      <w:pPr>
        <w:pStyle w:val="Heading3"/>
      </w:pPr>
      <w:r>
        <w:t>Diagrama de Gantt</w:t>
      </w:r>
    </w:p>
    <w:p>
      <w:r>
        <w:rPr>
          <w:rFonts w:ascii="Consolas" w:hAnsi="Consolas"/>
          <w:sz w:val="20"/>
        </w:rPr>
        <w:t>gantt</w:t>
      </w:r>
    </w:p>
    <w:p>
      <w:r>
        <w:rPr>
          <w:rFonts w:ascii="Consolas" w:hAnsi="Consolas"/>
          <w:sz w:val="20"/>
        </w:rPr>
        <w:tab/>
        <w:t>dateFormat  YYYY-MM-DD</w:t>
      </w:r>
    </w:p>
    <w:p>
      <w:r>
        <w:rPr>
          <w:rFonts w:ascii="Consolas" w:hAnsi="Consolas"/>
          <w:sz w:val="20"/>
        </w:rPr>
        <w:tab/>
        <w:t>title Cronograma de Pruebas MUSEMS - Diciembre 2025</w:t>
      </w:r>
    </w:p>
    <w:p>
      <w:r>
        <w:rPr>
          <w:rFonts w:ascii="Consolas" w:hAnsi="Consolas"/>
          <w:sz w:val="20"/>
        </w:rPr>
        <w:tab/>
        <w:t>section Semana 1</w:t>
      </w:r>
    </w:p>
    <w:p>
      <w:r>
        <w:rPr>
          <w:rFonts w:ascii="Consolas" w:hAnsi="Consolas"/>
          <w:sz w:val="20"/>
        </w:rPr>
        <w:tab/>
        <w:t>Kick-off y alcance              :a1, 2025-12-01, 1d</w:t>
      </w:r>
    </w:p>
    <w:p>
      <w:r>
        <w:rPr>
          <w:rFonts w:ascii="Consolas" w:hAnsi="Consolas"/>
          <w:sz w:val="20"/>
        </w:rPr>
        <w:tab/>
        <w:t>Refresco de ambientes           :a2, 2025-12-02, 1d</w:t>
      </w:r>
    </w:p>
    <w:p>
      <w:r>
        <w:rPr>
          <w:rFonts w:ascii="Consolas" w:hAnsi="Consolas"/>
          <w:sz w:val="20"/>
        </w:rPr>
        <w:tab/>
        <w:t>Smoke de ingestión              :a3, 2025-12-03, 1d</w:t>
      </w:r>
    </w:p>
    <w:p>
      <w:r>
        <w:rPr>
          <w:rFonts w:ascii="Consolas" w:hAnsi="Consolas"/>
          <w:sz w:val="20"/>
        </w:rPr>
        <w:tab/>
        <w:t>Casos CP-008/CP-017             :a4, 2025-12-04, 2d</w:t>
      </w:r>
    </w:p>
    <w:p>
      <w:r>
        <w:rPr>
          <w:rFonts w:ascii="Consolas" w:hAnsi="Consolas"/>
          <w:sz w:val="20"/>
        </w:rPr>
        <w:tab/>
        <w:t>section Semana 2</w:t>
      </w:r>
    </w:p>
    <w:p>
      <w:r>
        <w:rPr>
          <w:rFonts w:ascii="Consolas" w:hAnsi="Consolas"/>
          <w:sz w:val="20"/>
        </w:rPr>
        <w:tab/>
        <w:t>Escenarios nominales/alternos   :b1, 2025-12-08, 3d</w:t>
      </w:r>
    </w:p>
    <w:p>
      <w:r>
        <w:rPr>
          <w:rFonts w:ascii="Consolas" w:hAnsi="Consolas"/>
          <w:sz w:val="20"/>
        </w:rPr>
        <w:tab/>
        <w:t>Gestión de defectos             :b2, 2025-12-11, 1d</w:t>
      </w:r>
    </w:p>
    <w:p>
      <w:r>
        <w:rPr>
          <w:rFonts w:ascii="Consolas" w:hAnsi="Consolas"/>
          <w:sz w:val="20"/>
        </w:rPr>
        <w:tab/>
        <w:t>Reejecuciones controladas       :b3, 2025-12-12, 1d</w:t>
      </w:r>
    </w:p>
    <w:p>
      <w:r>
        <w:rPr>
          <w:rFonts w:ascii="Consolas" w:hAnsi="Consolas"/>
          <w:sz w:val="20"/>
        </w:rPr>
        <w:tab/>
        <w:t>section Semana 3</w:t>
      </w:r>
    </w:p>
    <w:p>
      <w:r>
        <w:rPr>
          <w:rFonts w:ascii="Consolas" w:hAnsi="Consolas"/>
          <w:sz w:val="20"/>
        </w:rPr>
        <w:tab/>
        <w:t>Reejecución integral            :c1, 2025-12-15, 1d</w:t>
      </w:r>
    </w:p>
    <w:p>
      <w:r>
        <w:rPr>
          <w:rFonts w:ascii="Consolas" w:hAnsi="Consolas"/>
          <w:sz w:val="20"/>
        </w:rPr>
        <w:tab/>
        <w:t>Validaciones VAL-01 a VAL-08    :c2, 2025-12-16, 2d</w:t>
      </w:r>
    </w:p>
    <w:p>
      <w:r>
        <w:rPr>
          <w:rFonts w:ascii="Consolas" w:hAnsi="Consolas"/>
          <w:sz w:val="20"/>
        </w:rPr>
        <w:tab/>
        <w:t>Seguridad y regresión           :c3, 2025-12-18, 2d</w:t>
      </w:r>
    </w:p>
    <w:p>
      <w:r>
        <w:rPr>
          <w:rFonts w:ascii="Consolas" w:hAnsi="Consolas"/>
          <w:sz w:val="20"/>
        </w:rPr>
        <w:tab/>
        <w:t>section Semana 4</w:t>
      </w:r>
    </w:p>
    <w:p>
      <w:r>
        <w:rPr>
          <w:rFonts w:ascii="Consolas" w:hAnsi="Consolas"/>
          <w:sz w:val="20"/>
        </w:rPr>
        <w:tab/>
        <w:t>Consolidación de evidencias     :d1, 2025-12-22, 2d</w:t>
      </w:r>
    </w:p>
    <w:p>
      <w:r>
        <w:rPr>
          <w:rFonts w:ascii="Consolas" w:hAnsi="Consolas"/>
          <w:sz w:val="20"/>
        </w:rPr>
        <w:tab/>
        <w:t>Sesiones de cierre y planes     :d2, 2025-12-24, 5d</w:t>
      </w:r>
    </w:p>
    <w:p>
      <w:r>
        <w:rPr>
          <w:rFonts w:ascii="Consolas" w:hAnsi="Consolas"/>
          <w:sz w:val="20"/>
        </w:rPr>
        <w:tab/>
        <w:t>Informe final                   :d3, 2025-12-31, 1d</w:t>
      </w:r>
    </w:p>
    <w:p/>
    <w:p>
      <w:pPr>
        <w:pStyle w:val="Heading2"/>
      </w:pPr>
      <w:r>
        <w:t>5. Plan por Fase y Módulo</w:t>
      </w:r>
    </w:p>
    <w:p>
      <w:pPr>
        <w:pStyle w:val="Heading3"/>
      </w:pPr>
      <w:r>
        <w:t>Preparación</w:t>
      </w:r>
    </w:p>
    <w:p>
      <w:pPr>
        <w:pStyle w:val="ListBullet"/>
      </w:pPr>
      <w:r>
        <w:t>Actualizar catálogos, layouts y scripts CI/CD; parametrizar pipelines para publicar mensajes en cola y clonar entornos.</w:t>
      </w:r>
    </w:p>
    <w:p>
      <w:pPr>
        <w:pStyle w:val="ListBullet"/>
      </w:pPr>
      <w:r>
        <w:t>Construir datasets por módulo reutilizando la tabla de escenarios (CURP válidas, CCT inactivos, motivos de baja, evaluaciones duplicadas, etc.).</w:t>
      </w:r>
    </w:p>
    <w:p>
      <w:pPr>
        <w:pStyle w:val="ListBullet"/>
      </w:pPr>
      <w:r>
        <w:t>Generar hash SHA-256 y registrar procedencia por lote.</w:t>
      </w:r>
    </w:p>
    <w:p/>
    <w:p>
      <w:pPr>
        <w:pStyle w:val="Heading3"/>
      </w:pPr>
      <w:r>
        <w:t>Ejecución</w:t>
      </w:r>
    </w:p>
    <w:p>
      <w:pPr>
        <w:pStyle w:val="ListBullet"/>
      </w:pPr>
      <w:r>
        <w:t>Etiquetar cada lote (ej. `L-2025-12-01`) y mapearlo contra `tbae001_inscripcion` para trazabilidad.</w:t>
      </w:r>
    </w:p>
    <w:p>
      <w:pPr>
        <w:pStyle w:val="ListBullet"/>
      </w:pPr>
      <w:r>
        <w:t>Secuenciar casos diarios por módulo: recepciones API, processing worker, consulta, catálogos.</w:t>
      </w:r>
    </w:p>
    <w:p>
      <w:pPr>
        <w:pStyle w:val="ListBullet"/>
      </w:pPr>
      <w:r>
        <w:t>Registrar resultados y métricas (duración, incidencias) inmediatamente en la bitácora central.</w:t>
      </w:r>
    </w:p>
    <w:p/>
    <w:p>
      <w:pPr>
        <w:pStyle w:val="Heading3"/>
      </w:pPr>
      <w:r>
        <w:t>Cierre</w:t>
      </w:r>
    </w:p>
    <w:p>
      <w:pPr>
        <w:pStyle w:val="ListBullet"/>
      </w:pPr>
      <w:r>
        <w:t>Consolidar KPI vs metas; revisar que cada requerimiento RF-001..RF-014 tenga al menos un caso ejecutado exitoso.</w:t>
      </w:r>
    </w:p>
    <w:p>
      <w:pPr>
        <w:pStyle w:val="ListBullet"/>
      </w:pPr>
      <w:r>
        <w:t>Celebrar retrospectiva: qué funcionó, qué mejorar, acuerdos AC-2401..AC-2403 con responsables y fechas.</w:t>
      </w:r>
    </w:p>
    <w:p/>
    <w:p>
      <w:pPr>
        <w:pStyle w:val="Heading3"/>
      </w:pPr>
      <w:r>
        <w:t>Detalle por Módulo (extracto del plan por componente)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Pruebas clave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Criterio</w:t>
            </w:r>
          </w:p>
        </w:tc>
      </w:tr>
      <w:tr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---------------</w:t>
            </w:r>
          </w:p>
        </w:tc>
        <w:tc>
          <w:tcPr>
            <w:tcW w:type="dxa" w:w="2880"/>
          </w:tcPr>
          <w:p>
            <w:r/>
            <w:r>
              <w:t>----------</w:t>
            </w:r>
          </w:p>
        </w:tc>
      </w:tr>
      <w:tr>
        <w:tc>
          <w:tcPr>
            <w:tcW w:type="dxa" w:w="2880"/>
          </w:tcPr>
          <w:p>
            <w:r/>
            <w:r>
              <w:t>Recepción (API)</w:t>
            </w:r>
          </w:p>
        </w:tc>
        <w:tc>
          <w:tcPr>
            <w:tcW w:type="dxa" w:w="2880"/>
          </w:tcPr>
          <w:p>
            <w:r/>
            <w:r>
              <w:t>Validar layout CSV, publicar en cola, cargar 500 req/s por 5 min.</w:t>
            </w:r>
          </w:p>
        </w:tc>
        <w:tc>
          <w:tcPr>
            <w:tcW w:type="dxa" w:w="2880"/>
          </w:tcPr>
          <w:p>
            <w:r/>
            <w:r>
              <w:t>Respuesta &lt; 500 ms, error &lt; 0.1 %.</w:t>
            </w:r>
          </w:p>
        </w:tc>
      </w:tr>
      <w:tr>
        <w:tc>
          <w:tcPr>
            <w:tcW w:type="dxa" w:w="2880"/>
          </w:tcPr>
          <w:p>
            <w:r/>
            <w:r>
              <w:t>Procesamiento (Workers)</w:t>
            </w:r>
          </w:p>
        </w:tc>
        <w:tc>
          <w:tcPr>
            <w:tcW w:type="dxa" w:w="2880"/>
          </w:tcPr>
          <w:p>
            <w:r/>
            <w:r>
              <w:t>Validar CURP con mock RENAPO, transformar datos, registrar errores en `tbae010_error`.</w:t>
            </w:r>
          </w:p>
        </w:tc>
        <w:tc>
          <w:tcPr>
            <w:tcW w:type="dxa" w:w="2880"/>
          </w:tcPr>
          <w:p>
            <w:r/>
            <w:r>
              <w:t>Registro conforme a resultado, cobertura ≥ 85 %.</w:t>
            </w:r>
          </w:p>
        </w:tc>
      </w:tr>
      <w:tr>
        <w:tc>
          <w:tcPr>
            <w:tcW w:type="dxa" w:w="2880"/>
          </w:tcPr>
          <w:p>
            <w:r/>
            <w:r>
              <w:t>Consulta / Front</w:t>
            </w:r>
          </w:p>
        </w:tc>
        <w:tc>
          <w:tcPr>
            <w:tcW w:type="dxa" w:w="2880"/>
          </w:tcPr>
          <w:p>
            <w:r/>
            <w:r>
              <w:t>Formularios de búsqueda, guardas de rol, E2E login→consulta.</w:t>
            </w:r>
          </w:p>
        </w:tc>
        <w:tc>
          <w:tcPr>
            <w:tcW w:type="dxa" w:w="2880"/>
          </w:tcPr>
          <w:p>
            <w:r/>
            <w:r>
              <w:t>Usuario completa tarea &lt; 2 min.</w:t>
            </w:r>
          </w:p>
        </w:tc>
      </w:tr>
    </w:tbl>
    <w:p/>
    <w:p>
      <w:pPr>
        <w:pStyle w:val="Heading2"/>
      </w:pPr>
      <w:r>
        <w:t>6. Roles y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Actividad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Responsable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Apoyo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Consultado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Informado</w:t>
            </w:r>
          </w:p>
        </w:tc>
      </w:tr>
      <w:tr>
        <w:tc>
          <w:tcPr>
            <w:tcW w:type="dxa" w:w="1728"/>
          </w:tcPr>
          <w:p>
            <w:r/>
            <w:r>
              <w:t>-----------</w:t>
            </w:r>
          </w:p>
        </w:tc>
        <w:tc>
          <w:tcPr>
            <w:tcW w:type="dxa" w:w="1728"/>
          </w:tcPr>
          <w:p>
            <w:r/>
            <w:r>
              <w:t>-------------</w:t>
            </w:r>
          </w:p>
        </w:tc>
        <w:tc>
          <w:tcPr>
            <w:tcW w:type="dxa" w:w="1728"/>
          </w:tcPr>
          <w:p>
            <w:r/>
            <w:r>
              <w:t>-------</w:t>
            </w:r>
          </w:p>
        </w:tc>
        <w:tc>
          <w:tcPr>
            <w:tcW w:type="dxa" w:w="1728"/>
          </w:tcPr>
          <w:p>
            <w:r/>
            <w:r>
              <w:t>------------</w:t>
            </w:r>
          </w:p>
        </w:tc>
        <w:tc>
          <w:tcPr>
            <w:tcW w:type="dxa" w:w="1728"/>
          </w:tcPr>
          <w:p>
            <w:r/>
            <w:r>
              <w:t>-----------</w:t>
            </w:r>
          </w:p>
        </w:tc>
      </w:tr>
      <w:tr>
        <w:tc>
          <w:tcPr>
            <w:tcW w:type="dxa" w:w="1728"/>
          </w:tcPr>
          <w:p>
            <w:r/>
            <w:r>
              <w:t>Preparar datasets y ambientes</w:t>
            </w:r>
          </w:p>
        </w:tc>
        <w:tc>
          <w:tcPr>
            <w:tcW w:type="dxa" w:w="1728"/>
          </w:tcPr>
          <w:p>
            <w:r/>
            <w:r>
              <w:t>QA Funcional</w:t>
            </w:r>
          </w:p>
        </w:tc>
        <w:tc>
          <w:tcPr>
            <w:tcW w:type="dxa" w:w="1728"/>
          </w:tcPr>
          <w:p>
            <w:r/>
            <w:r>
              <w:t>DBA, DevOps</w:t>
            </w:r>
          </w:p>
        </w:tc>
        <w:tc>
          <w:tcPr>
            <w:tcW w:type="dxa" w:w="1728"/>
          </w:tcPr>
          <w:p>
            <w:r/>
            <w:r>
              <w:t>Control Escolar</w:t>
            </w:r>
          </w:p>
        </w:tc>
        <w:tc>
          <w:tcPr>
            <w:tcW w:type="dxa" w:w="1728"/>
          </w:tcPr>
          <w:p>
            <w:r/>
            <w:r>
              <w:t>PMO</w:t>
            </w:r>
          </w:p>
        </w:tc>
      </w:tr>
      <w:tr>
        <w:tc>
          <w:tcPr>
            <w:tcW w:type="dxa" w:w="1728"/>
          </w:tcPr>
          <w:p>
            <w:r/>
            <w:r>
              <w:t>Ejecutar casos funcionales</w:t>
            </w:r>
          </w:p>
        </w:tc>
        <w:tc>
          <w:tcPr>
            <w:tcW w:type="dxa" w:w="1728"/>
          </w:tcPr>
          <w:p>
            <w:r/>
            <w:r>
              <w:t>QA Funcional</w:t>
            </w:r>
          </w:p>
        </w:tc>
        <w:tc>
          <w:tcPr>
            <w:tcW w:type="dxa" w:w="1728"/>
          </w:tcPr>
          <w:p>
            <w:r/>
            <w:r>
              <w:t>Desarrollo</w:t>
            </w:r>
          </w:p>
        </w:tc>
        <w:tc>
          <w:tcPr>
            <w:tcW w:type="dxa" w:w="1728"/>
          </w:tcPr>
          <w:p>
            <w:r/>
            <w:r>
              <w:t>Control Escolar</w:t>
            </w:r>
          </w:p>
        </w:tc>
        <w:tc>
          <w:tcPr>
            <w:tcW w:type="dxa" w:w="1728"/>
          </w:tcPr>
          <w:p>
            <w:r/>
            <w:r>
              <w:t>PMO</w:t>
            </w:r>
          </w:p>
        </w:tc>
      </w:tr>
      <w:tr>
        <w:tc>
          <w:tcPr>
            <w:tcW w:type="dxa" w:w="1728"/>
          </w:tcPr>
          <w:p>
            <w:r/>
            <w:r>
              <w:t>Automatizar/regresión</w:t>
            </w:r>
          </w:p>
        </w:tc>
        <w:tc>
          <w:tcPr>
            <w:tcW w:type="dxa" w:w="1728"/>
          </w:tcPr>
          <w:p>
            <w:r/>
            <w:r>
              <w:t>Desarrollo</w:t>
            </w:r>
          </w:p>
        </w:tc>
        <w:tc>
          <w:tcPr>
            <w:tcW w:type="dxa" w:w="1728"/>
          </w:tcPr>
          <w:p>
            <w:r/>
            <w:r>
              <w:t>QA</w:t>
            </w:r>
          </w:p>
        </w:tc>
        <w:tc>
          <w:tcPr>
            <w:tcW w:type="dxa" w:w="1728"/>
          </w:tcPr>
          <w:p>
            <w:r/>
            <w:r>
              <w:t>Control Escolar</w:t>
            </w:r>
          </w:p>
        </w:tc>
        <w:tc>
          <w:tcPr>
            <w:tcW w:type="dxa" w:w="1728"/>
          </w:tcPr>
          <w:p>
            <w:r/>
            <w:r>
              <w:t>PMO</w:t>
            </w:r>
          </w:p>
        </w:tc>
      </w:tr>
      <w:tr>
        <w:tc>
          <w:tcPr>
            <w:tcW w:type="dxa" w:w="1728"/>
          </w:tcPr>
          <w:p>
            <w:r/>
            <w:r>
              <w:t>Revisar hallazgos y aprobar salida</w:t>
            </w:r>
          </w:p>
        </w:tc>
        <w:tc>
          <w:tcPr>
            <w:tcW w:type="dxa" w:w="1728"/>
          </w:tcPr>
          <w:p>
            <w:r/>
            <w:r>
              <w:t>Control Escolar</w:t>
            </w:r>
          </w:p>
        </w:tc>
        <w:tc>
          <w:tcPr>
            <w:tcW w:type="dxa" w:w="1728"/>
          </w:tcPr>
          <w:p>
            <w:r/>
            <w:r>
              <w:t>QA, Desarrollo</w:t>
            </w:r>
          </w:p>
        </w:tc>
        <w:tc>
          <w:tcPr>
            <w:tcW w:type="dxa" w:w="1728"/>
          </w:tcPr>
          <w:p>
            <w:r/>
            <w:r>
              <w:t>PMO</w:t>
            </w:r>
          </w:p>
        </w:tc>
        <w:tc>
          <w:tcPr>
            <w:tcW w:type="dxa" w:w="1728"/>
          </w:tcPr>
          <w:p>
            <w:r/>
            <w:r>
              <w:t>Dirección</w:t>
            </w:r>
          </w:p>
        </w:tc>
      </w:tr>
    </w:tbl>
    <w:p/>
    <w:p>
      <w:pPr>
        <w:pStyle w:val="Heading2"/>
      </w:pPr>
      <w:r>
        <w:t>7. Bitácora y Evidencias</w:t>
      </w:r>
    </w:p>
    <w:p>
      <w:pPr>
        <w:pStyle w:val="ListBullet"/>
      </w:pPr>
      <w:r>
        <w:t>**Formato único:**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-------</w:t>
            </w:r>
          </w:p>
        </w:tc>
        <w:tc>
          <w:tcPr>
            <w:tcW w:type="dxa" w:w="4320"/>
          </w:tcPr>
          <w:p>
            <w:r/>
            <w:r>
              <w:t>-------------</w:t>
            </w:r>
          </w:p>
        </w:tc>
      </w:tr>
      <w:tr>
        <w:tc>
          <w:tcPr>
            <w:tcW w:type="dxa" w:w="4320"/>
          </w:tcPr>
          <w:p>
            <w:r/>
            <w:r>
              <w:t>`id_caso`</w:t>
            </w:r>
          </w:p>
        </w:tc>
        <w:tc>
          <w:tcPr>
            <w:tcW w:type="dxa" w:w="4320"/>
          </w:tcPr>
          <w:p>
            <w:r/>
            <w:r>
              <w:t>Clave CP/RF (ej. CP-008).</w:t>
            </w:r>
          </w:p>
        </w:tc>
      </w:tr>
      <w:tr>
        <w:tc>
          <w:tcPr>
            <w:tcW w:type="dxa" w:w="4320"/>
          </w:tcPr>
          <w:p>
            <w:r/>
            <w:r>
              <w:t>`lote`</w:t>
            </w:r>
          </w:p>
        </w:tc>
        <w:tc>
          <w:tcPr>
            <w:tcW w:type="dxa" w:w="4320"/>
          </w:tcPr>
          <w:p>
            <w:r/>
            <w:r>
              <w:t>Identificador operativo (L-2025-12-02).</w:t>
            </w:r>
          </w:p>
        </w:tc>
      </w:tr>
      <w:tr>
        <w:tc>
          <w:tcPr>
            <w:tcW w:type="dxa" w:w="4320"/>
          </w:tcPr>
          <w:p>
            <w:r/>
            <w:r>
              <w:t>`validacion/script`</w:t>
            </w:r>
          </w:p>
        </w:tc>
        <w:tc>
          <w:tcPr>
            <w:tcW w:type="dxa" w:w="4320"/>
          </w:tcPr>
          <w:p>
            <w:r/>
            <w:r>
              <w:t>VAL-XX o script asociado.</w:t>
            </w:r>
          </w:p>
        </w:tc>
      </w:tr>
      <w:tr>
        <w:tc>
          <w:tcPr>
            <w:tcW w:type="dxa" w:w="4320"/>
          </w:tcPr>
          <w:p>
            <w:r/>
            <w:r>
              <w:t>`resultado`</w:t>
            </w:r>
          </w:p>
        </w:tc>
        <w:tc>
          <w:tcPr>
            <w:tcW w:type="dxa" w:w="4320"/>
          </w:tcPr>
          <w:p>
            <w:r/>
            <w:r>
              <w:t>OK / WARN / FAIL.</w:t>
            </w:r>
          </w:p>
        </w:tc>
      </w:tr>
      <w:tr>
        <w:tc>
          <w:tcPr>
            <w:tcW w:type="dxa" w:w="4320"/>
          </w:tcPr>
          <w:p>
            <w:r/>
            <w:r>
              <w:t>`incidencias`</w:t>
            </w:r>
          </w:p>
        </w:tc>
        <w:tc>
          <w:tcPr>
            <w:tcW w:type="dxa" w:w="4320"/>
          </w:tcPr>
          <w:p>
            <w:r/>
            <w:r>
              <w:t>Lista de IDs registrados (INC-001, BUG-101).</w:t>
            </w:r>
          </w:p>
        </w:tc>
      </w:tr>
      <w:tr>
        <w:tc>
          <w:tcPr>
            <w:tcW w:type="dxa" w:w="4320"/>
          </w:tcPr>
          <w:p>
            <w:r/>
            <w:r>
              <w:t>`evidencia`</w:t>
            </w:r>
          </w:p>
        </w:tc>
        <w:tc>
          <w:tcPr>
            <w:tcW w:type="dxa" w:w="4320"/>
          </w:tcPr>
          <w:p>
            <w:r/>
            <w:r>
              <w:t>Ruta al CSV/log firmado, hash y enlace a dashboard.</w:t>
            </w:r>
          </w:p>
        </w:tc>
      </w:tr>
      <w:tr>
        <w:tc>
          <w:tcPr>
            <w:tcW w:type="dxa" w:w="4320"/>
          </w:tcPr>
          <w:p>
            <w:r/>
            <w:r>
              <w:t>`responsable`</w:t>
            </w:r>
          </w:p>
        </w:tc>
        <w:tc>
          <w:tcPr>
            <w:tcW w:type="dxa" w:w="4320"/>
          </w:tcPr>
          <w:p>
            <w:r/>
            <w:r>
              <w:t>Ejecutor y revisor.</w:t>
            </w:r>
          </w:p>
        </w:tc>
      </w:tr>
    </w:tbl>
    <w:p/>
    <w:p>
      <w:pPr>
        <w:pStyle w:val="ListBullet"/>
      </w:pPr>
      <w:r>
        <w:t>**Automatización:** se emplean utilidades internas (scripts `generate_comments` y plantillas Markdown) para consolidar comentarios y logs estructurados.</w:t>
      </w:r>
    </w:p>
    <w:p>
      <w:pPr>
        <w:pStyle w:val="ListBullet"/>
      </w:pPr>
      <w:r>
        <w:t>**Almacenamiento:** carpeta `docs/entregables_dic_2025/evidencias/` con estructura `/&lt;lote&gt;/&lt;validacion&gt;.csv` y firmas digitales.</w:t>
      </w:r>
    </w:p>
    <w:p/>
    <w:p>
      <w:pPr>
        <w:pStyle w:val="Heading2"/>
      </w:pPr>
      <w:r>
        <w:t>8. Indicadores de Éxito</w:t>
      </w:r>
    </w:p>
    <w:p>
      <w:pPr>
        <w:pStyle w:val="ListBullet"/>
      </w:pPr>
      <w:r>
        <w:t>Cobertura ≥ 95 % de escenarios críticos y 100 % de RF-001..RF-014.</w:t>
      </w:r>
    </w:p>
    <w:p>
      <w:pPr>
        <w:pStyle w:val="ListBullet"/>
      </w:pPr>
      <w:r>
        <w:t>Tiempo promedio de ejecución por lote ≤ 4 minutos; total campaña ≤ 16 h.</w:t>
      </w:r>
    </w:p>
    <w:p>
      <w:pPr>
        <w:pStyle w:val="ListBullet"/>
      </w:pPr>
      <w:r>
        <w:t>Reincidencia de defectos ≤ 5 %; cierre de críticos ≤ 24 h.</w:t>
      </w:r>
    </w:p>
    <w:p>
      <w:pPr>
        <w:pStyle w:val="ListBullet"/>
      </w:pPr>
      <w:r>
        <w:t>Métricas de rendimiento del Gateway: latencia p95 &lt; 3 s; disponibilidad ≥ 99.8 % durante pruebas.</w:t>
      </w:r>
    </w:p>
    <w:p/>
    <w:p>
      <w:pPr>
        <w:pStyle w:val="Heading2"/>
      </w:pPr>
      <w:r>
        <w:t>9. Riesgos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Riesgo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Impacto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Mitigación</w:t>
            </w:r>
          </w:p>
        </w:tc>
      </w:tr>
      <w:tr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</w:t>
            </w:r>
          </w:p>
        </w:tc>
        <w:tc>
          <w:tcPr>
            <w:tcW w:type="dxa" w:w="2880"/>
          </w:tcPr>
          <w:p>
            <w:r/>
            <w:r>
              <w:t>------------</w:t>
            </w:r>
          </w:p>
        </w:tc>
      </w:tr>
      <w:tr>
        <w:tc>
          <w:tcPr>
            <w:tcW w:type="dxa" w:w="2880"/>
          </w:tcPr>
          <w:p>
            <w:r/>
            <w:r>
              <w:t>Ambientes inestables</w:t>
            </w:r>
          </w:p>
        </w:tc>
        <w:tc>
          <w:tcPr>
            <w:tcW w:type="dxa" w:w="2880"/>
          </w:tcPr>
          <w:p>
            <w:r/>
            <w:r>
              <w:t>Alto</w:t>
            </w:r>
          </w:p>
        </w:tc>
        <w:tc>
          <w:tcPr>
            <w:tcW w:type="dxa" w:w="2880"/>
          </w:tcPr>
          <w:p>
            <w:r/>
            <w:r>
              <w:t>Ventanas nocturnas, snapshots previos y playbook de restauración.</w:t>
            </w:r>
          </w:p>
        </w:tc>
      </w:tr>
      <w:tr>
        <w:tc>
          <w:tcPr>
            <w:tcW w:type="dxa" w:w="2880"/>
          </w:tcPr>
          <w:p>
            <w:r/>
            <w:r>
              <w:t>Datos faltantes de instituciones</w:t>
            </w:r>
          </w:p>
        </w:tc>
        <w:tc>
          <w:tcPr>
            <w:tcW w:type="dxa" w:w="2880"/>
          </w:tcPr>
          <w:p>
            <w:r/>
            <w:r>
              <w:t>Medio</w:t>
            </w:r>
          </w:p>
        </w:tc>
        <w:tc>
          <w:tcPr>
            <w:tcW w:type="dxa" w:w="2880"/>
          </w:tcPr>
          <w:p>
            <w:r/>
            <w:r>
              <w:t>Uso de datasets sintéticos por módulo + simuladores de cola.</w:t>
            </w:r>
          </w:p>
        </w:tc>
      </w:tr>
      <w:tr>
        <w:tc>
          <w:tcPr>
            <w:tcW w:type="dxa" w:w="2880"/>
          </w:tcPr>
          <w:p>
            <w:r/>
            <w:r>
              <w:t>Cambios de alcance tardíos</w:t>
            </w:r>
          </w:p>
        </w:tc>
        <w:tc>
          <w:tcPr>
            <w:tcW w:type="dxa" w:w="2880"/>
          </w:tcPr>
          <w:p>
            <w:r/>
            <w:r>
              <w:t>Medio</w:t>
            </w:r>
          </w:p>
        </w:tc>
        <w:tc>
          <w:tcPr>
            <w:tcW w:type="dxa" w:w="2880"/>
          </w:tcPr>
          <w:p>
            <w:r/>
            <w:r>
              <w:t>Congelar backlog al cierre de semana 2; cualquier cambio requiere acta con impacto en cronograma y capacidad.</w:t>
            </w:r>
          </w:p>
        </w:tc>
      </w:tr>
      <w:tr>
        <w:tc>
          <w:tcPr>
            <w:tcW w:type="dxa" w:w="2880"/>
          </w:tcPr>
          <w:p>
            <w:r/>
            <w:r>
              <w:t>Dependencia de servicios externos (RENAPO/SIGED)</w:t>
            </w:r>
          </w:p>
        </w:tc>
        <w:tc>
          <w:tcPr>
            <w:tcW w:type="dxa" w:w="2880"/>
          </w:tcPr>
          <w:p>
            <w:r/>
            <w:r>
              <w:t>Medio</w:t>
            </w:r>
          </w:p>
        </w:tc>
        <w:tc>
          <w:tcPr>
            <w:tcW w:type="dxa" w:w="2880"/>
          </w:tcPr>
          <w:p>
            <w:r/>
            <w:r>
              <w:t>Mocks versionados y registro de latencias para comparar contra ambiente real.</w:t>
            </w:r>
          </w:p>
        </w:tc>
      </w:tr>
    </w:tbl>
    <w:p/>
    <w:p>
      <w:pPr>
        <w:pStyle w:val="Heading2"/>
      </w:pPr>
      <w:r>
        <w:t>10. Conclusión</w:t>
      </w:r>
    </w:p>
    <w:p>
      <w:r>
        <w:t>El plan operacionaliza la estrategia de pruebas de MUSEMS y deja una guía ejecutable para QA, desarrollo y control escolar. Conecta requerimientos, escenarios, cronograma, bitácoras y métricas para asegurar que cada hallazgo cuente con evidencia rastreable y que el proceso pueda auditarse o repetirse sin pérdida de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