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Entregable 4. Scripts de Validación del Proceso MUSEMS</w:t>
      </w:r>
    </w:p>
    <w:p/>
    <w:p>
      <w:pPr>
        <w:pStyle w:val="Heading2"/>
      </w:pPr>
      <w:r>
        <w:t>1. Propósito</w:t>
      </w:r>
    </w:p>
    <w:p>
      <w:r>
        <w:t>Este entregable describe los ocho scripts SQL que automatizan las validaciones críticas del flujo MUSEMS. Para cada script se documenta objetivo, tablas involucradas, parámetros, forma de ejecución y mecanismos de versionamiento, de modo que cualquier equipo pueda implementarlos sin consultar fuentes adicionales.</w:t>
      </w:r>
    </w:p>
    <w:p/>
    <w:p>
      <w:pPr>
        <w:pStyle w:val="Heading2"/>
      </w:pPr>
      <w:r>
        <w:t>2. Inventario de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Archivo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Objetivo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Tablas clave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Resultado</w:t>
            </w:r>
          </w:p>
        </w:tc>
      </w:tr>
      <w:tr>
        <w:tc>
          <w:tcPr>
            <w:tcW w:type="dxa" w:w="1728"/>
          </w:tcPr>
          <w:p>
            <w:r/>
            <w:r>
              <w:t>----</w:t>
            </w:r>
          </w:p>
        </w:tc>
        <w:tc>
          <w:tcPr>
            <w:tcW w:type="dxa" w:w="1728"/>
          </w:tcPr>
          <w:p>
            <w:r/>
            <w:r>
              <w:t>---------</w:t>
            </w:r>
          </w:p>
        </w:tc>
        <w:tc>
          <w:tcPr>
            <w:tcW w:type="dxa" w:w="1728"/>
          </w:tcPr>
          <w:p>
            <w:r/>
            <w:r>
              <w:t>----------</w:t>
            </w:r>
          </w:p>
        </w:tc>
        <w:tc>
          <w:tcPr>
            <w:tcW w:type="dxa" w:w="1728"/>
          </w:tcPr>
          <w:p>
            <w:r/>
            <w:r>
              <w:t>--------------</w:t>
            </w:r>
          </w:p>
        </w:tc>
        <w:tc>
          <w:tcPr>
            <w:tcW w:type="dxa" w:w="1728"/>
          </w:tcPr>
          <w:p>
            <w:r/>
            <w:r>
              <w:t>-----------</w:t>
            </w:r>
          </w:p>
        </w:tc>
      </w:tr>
      <w:tr>
        <w:tc>
          <w:tcPr>
            <w:tcW w:type="dxa" w:w="1728"/>
          </w:tcPr>
          <w:p>
            <w:r/>
            <w:r>
              <w:t>VAL-01</w:t>
            </w:r>
          </w:p>
        </w:tc>
        <w:tc>
          <w:tcPr>
            <w:tcW w:type="dxa" w:w="1728"/>
          </w:tcPr>
          <w:p>
            <w:r/>
            <w:r>
              <w:t>`scripts/validaciones_musems/val_01_curp_formato.sql`</w:t>
            </w:r>
          </w:p>
        </w:tc>
        <w:tc>
          <w:tcPr>
            <w:tcW w:type="dxa" w:w="1728"/>
          </w:tcPr>
          <w:p>
            <w:r/>
            <w:r>
              <w:t>Validar formato e integridad de CURP antes de consolidar en `tbmu006_inscripcion`.</w:t>
            </w:r>
          </w:p>
        </w:tc>
        <w:tc>
          <w:tcPr>
            <w:tcW w:type="dxa" w:w="1728"/>
          </w:tcPr>
          <w:p>
            <w:r/>
            <w:r>
              <w:t>`tbae001_inscripcion`, `ctmu003_sexo`, `ctmu013_entidad_federativa`, `tbmu005_curp_historica`</w:t>
            </w:r>
          </w:p>
        </w:tc>
        <w:tc>
          <w:tcPr>
            <w:tcW w:type="dxa" w:w="1728"/>
          </w:tcPr>
          <w:p>
            <w:r/>
            <w:r>
              <w:t>Lista de registros con motivo `FORMATO_INVALIDO`, `SEXO_NO_CATALOGADO`, etc.</w:t>
            </w:r>
          </w:p>
        </w:tc>
      </w:tr>
      <w:tr>
        <w:tc>
          <w:tcPr>
            <w:tcW w:type="dxa" w:w="1728"/>
          </w:tcPr>
          <w:p>
            <w:r/>
            <w:r>
              <w:t>VAL-02</w:t>
            </w:r>
          </w:p>
        </w:tc>
        <w:tc>
          <w:tcPr>
            <w:tcW w:type="dxa" w:w="1728"/>
          </w:tcPr>
          <w:p>
            <w:r/>
            <w:r>
              <w:t>`scripts/validaciones_musems/val_02_matricula_unica.sql`</w:t>
            </w:r>
          </w:p>
        </w:tc>
        <w:tc>
          <w:tcPr>
            <w:tcW w:type="dxa" w:w="1728"/>
          </w:tcPr>
          <w:p>
            <w:r/>
            <w:r>
              <w:t>Detectar duplicados matrícula+CURP en staging y núcleo.</w:t>
            </w:r>
          </w:p>
        </w:tc>
        <w:tc>
          <w:tcPr>
            <w:tcW w:type="dxa" w:w="1728"/>
          </w:tcPr>
          <w:p>
            <w:r/>
            <w:r>
              <w:t>`tbae001_inscripcion`, `tbmu006_inscripcion`, `tbmu002_persona`</w:t>
            </w:r>
          </w:p>
        </w:tc>
        <w:tc>
          <w:tcPr>
            <w:tcW w:type="dxa" w:w="1728"/>
          </w:tcPr>
          <w:p>
            <w:r/>
            <w:r>
              <w:t>Registros etiquetados como `DUP_INTERNO` o `DUP_MASTER`.</w:t>
            </w:r>
          </w:p>
        </w:tc>
      </w:tr>
      <w:tr>
        <w:tc>
          <w:tcPr>
            <w:tcW w:type="dxa" w:w="1728"/>
          </w:tcPr>
          <w:p>
            <w:r/>
            <w:r>
              <w:t>VAL-03</w:t>
            </w:r>
          </w:p>
        </w:tc>
        <w:tc>
          <w:tcPr>
            <w:tcW w:type="dxa" w:w="1728"/>
          </w:tcPr>
          <w:p>
            <w:r/>
            <w:r>
              <w:t>`scripts/validaciones_musems/val_03_cct_programa.sql`</w:t>
            </w:r>
          </w:p>
        </w:tc>
        <w:tc>
          <w:tcPr>
            <w:tcW w:type="dxa" w:w="1728"/>
          </w:tcPr>
          <w:p>
            <w:r/>
            <w:r>
              <w:t>Verificar existencia y vigencia de CCT/programa académico.</w:t>
            </w:r>
          </w:p>
        </w:tc>
        <w:tc>
          <w:tcPr>
            <w:tcW w:type="dxa" w:w="1728"/>
          </w:tcPr>
          <w:p>
            <w:r/>
            <w:r>
              <w:t>`tbae001_inscripcion`, `tbmu007_programa_academico`, `tbmu009_programa_institucion`</w:t>
            </w:r>
          </w:p>
        </w:tc>
        <w:tc>
          <w:tcPr>
            <w:tcW w:type="dxa" w:w="1728"/>
          </w:tcPr>
          <w:p>
            <w:r/>
            <w:r>
              <w:t>Registros con motivos `CCT_VACIO`, `PROGRAMA_NO_ENCONTRADO`, etc.</w:t>
            </w:r>
          </w:p>
        </w:tc>
      </w:tr>
      <w:tr>
        <w:tc>
          <w:tcPr>
            <w:tcW w:type="dxa" w:w="1728"/>
          </w:tcPr>
          <w:p>
            <w:r/>
            <w:r>
              <w:t>VAL-04</w:t>
            </w:r>
          </w:p>
        </w:tc>
        <w:tc>
          <w:tcPr>
            <w:tcW w:type="dxa" w:w="1728"/>
          </w:tcPr>
          <w:p>
            <w:r/>
            <w:r>
              <w:t>`scripts/validaciones_musems/val_04_certificados_origen.sql`</w:t>
            </w:r>
          </w:p>
        </w:tc>
        <w:tc>
          <w:tcPr>
            <w:tcW w:type="dxa" w:w="1728"/>
          </w:tcPr>
          <w:p>
            <w:r/>
            <w:r>
              <w:t>Validar folio, promedio y CCT de procedencia.</w:t>
            </w:r>
          </w:p>
        </w:tc>
        <w:tc>
          <w:tcPr>
            <w:tcW w:type="dxa" w:w="1728"/>
          </w:tcPr>
          <w:p>
            <w:r/>
            <w:r>
              <w:t>`tbae001_inscripcion`, catálogos de documentos</w:t>
            </w:r>
          </w:p>
        </w:tc>
        <w:tc>
          <w:tcPr>
            <w:tcW w:type="dxa" w:w="1728"/>
          </w:tcPr>
          <w:p>
            <w:r/>
            <w:r>
              <w:t>Registros con `PROMEDIO_FUERA_RANGO`, `FOLIO_VACIO`, etc.</w:t>
            </w:r>
          </w:p>
        </w:tc>
      </w:tr>
      <w:tr>
        <w:tc>
          <w:tcPr>
            <w:tcW w:type="dxa" w:w="1728"/>
          </w:tcPr>
          <w:p>
            <w:r/>
            <w:r>
              <w:t>VAL-05</w:t>
            </w:r>
          </w:p>
        </w:tc>
        <w:tc>
          <w:tcPr>
            <w:tcW w:type="dxa" w:w="1728"/>
          </w:tcPr>
          <w:p>
            <w:r/>
            <w:r>
              <w:t>`scripts/validaciones_musems/val_05_turnos_validos.sql`</w:t>
            </w:r>
          </w:p>
        </w:tc>
        <w:tc>
          <w:tcPr>
            <w:tcW w:type="dxa" w:w="1728"/>
          </w:tcPr>
          <w:p>
            <w:r/>
            <w:r>
              <w:t>Confirmar que inscripciones activas tengan turno y periodo vigentes.</w:t>
            </w:r>
          </w:p>
        </w:tc>
        <w:tc>
          <w:tcPr>
            <w:tcW w:type="dxa" w:w="1728"/>
          </w:tcPr>
          <w:p>
            <w:r/>
            <w:r>
              <w:t>`tbmu006_inscripcion`, `ctmu031_turno`, `ctmu001_tipo_periodo`</w:t>
            </w:r>
          </w:p>
        </w:tc>
        <w:tc>
          <w:tcPr>
            <w:tcW w:type="dxa" w:w="1728"/>
          </w:tcPr>
          <w:p>
            <w:r/>
            <w:r>
              <w:t>Lista de inscripciones con `TURNO_SIN_CATALOGO`, `TURNO_INACTIVO`, `PERIODO_NO_ACTIVO`.</w:t>
            </w:r>
          </w:p>
        </w:tc>
      </w:tr>
      <w:tr>
        <w:tc>
          <w:tcPr>
            <w:tcW w:type="dxa" w:w="1728"/>
          </w:tcPr>
          <w:p>
            <w:r/>
            <w:r>
              <w:t>VAL-06</w:t>
            </w:r>
          </w:p>
        </w:tc>
        <w:tc>
          <w:tcPr>
            <w:tcW w:type="dxa" w:w="1728"/>
          </w:tcPr>
          <w:p>
            <w:r/>
            <w:r>
              <w:t>`scripts/validaciones_musems/val_06_bajas_vs_inscripciones.sql`</w:t>
            </w:r>
          </w:p>
        </w:tc>
        <w:tc>
          <w:tcPr>
            <w:tcW w:type="dxa" w:w="1728"/>
          </w:tcPr>
          <w:p>
            <w:r/>
            <w:r>
              <w:t>Bloquear reinscripciones con baja definitiva sin reactivación.</w:t>
            </w:r>
          </w:p>
        </w:tc>
        <w:tc>
          <w:tcPr>
            <w:tcW w:type="dxa" w:w="1728"/>
          </w:tcPr>
          <w:p>
            <w:r/>
            <w:r>
              <w:t>`tbae001_inscripcion`, `tbae002_bajas`, `tbmu013_bajas`</w:t>
            </w:r>
          </w:p>
        </w:tc>
        <w:tc>
          <w:tcPr>
            <w:tcW w:type="dxa" w:w="1728"/>
          </w:tcPr>
          <w:p>
            <w:r/>
            <w:r>
              <w:t>Registros con motivo `BAJA_DEFINITIVA_ACTIVA`.</w:t>
            </w:r>
          </w:p>
        </w:tc>
      </w:tr>
      <w:tr>
        <w:tc>
          <w:tcPr>
            <w:tcW w:type="dxa" w:w="1728"/>
          </w:tcPr>
          <w:p>
            <w:r/>
            <w:r>
              <w:t>VAL-07</w:t>
            </w:r>
          </w:p>
        </w:tc>
        <w:tc>
          <w:tcPr>
            <w:tcW w:type="dxa" w:w="1728"/>
          </w:tcPr>
          <w:p>
            <w:r/>
            <w:r>
              <w:t>`scripts/validaciones_musems/val_07_asistencias.sql`</w:t>
            </w:r>
          </w:p>
        </w:tc>
        <w:tc>
          <w:tcPr>
            <w:tcW w:type="dxa" w:w="1728"/>
          </w:tcPr>
          <w:p>
            <w:r/>
            <w:r>
              <w:t>Validar asignaturas y fechas de asistencia contra catálogos vigentes.</w:t>
            </w:r>
          </w:p>
        </w:tc>
        <w:tc>
          <w:tcPr>
            <w:tcW w:type="dxa" w:w="1728"/>
          </w:tcPr>
          <w:p>
            <w:r/>
            <w:r>
              <w:t>`tbae005_asistencias`, `tbmu010_asignaturas`, `ctmu022_ciclo_escolar`</w:t>
            </w:r>
          </w:p>
        </w:tc>
        <w:tc>
          <w:tcPr>
            <w:tcW w:type="dxa" w:w="1728"/>
          </w:tcPr>
          <w:p>
            <w:r/>
            <w:r>
              <w:t>Resultados `FECHA_FUERA_DE_CICLO`, `ASIGNATURA_NO_CATALOGADA`, etc.</w:t>
            </w:r>
          </w:p>
        </w:tc>
      </w:tr>
      <w:tr>
        <w:tc>
          <w:tcPr>
            <w:tcW w:type="dxa" w:w="1728"/>
          </w:tcPr>
          <w:p>
            <w:r/>
            <w:r>
              <w:t>VAL-08</w:t>
            </w:r>
          </w:p>
        </w:tc>
        <w:tc>
          <w:tcPr>
            <w:tcW w:type="dxa" w:w="1728"/>
          </w:tcPr>
          <w:p>
            <w:r/>
            <w:r>
              <w:t>`scripts/validaciones_musems/val_08_notificacion_siged.sql`</w:t>
            </w:r>
          </w:p>
        </w:tc>
        <w:tc>
          <w:tcPr>
            <w:tcW w:type="dxa" w:w="1728"/>
          </w:tcPr>
          <w:p>
            <w:r/>
            <w:r>
              <w:t>Confirmar notificación oportuna a SIGED para inscripciones listas.</w:t>
            </w:r>
          </w:p>
        </w:tc>
        <w:tc>
          <w:tcPr>
            <w:tcW w:type="dxa" w:w="1728"/>
          </w:tcPr>
          <w:p>
            <w:r/>
            <w:r>
              <w:t>`tbmu006_inscripcion`, `ctmu014_estatus_inscripcion`</w:t>
            </w:r>
          </w:p>
        </w:tc>
        <w:tc>
          <w:tcPr>
            <w:tcW w:type="dxa" w:w="1728"/>
          </w:tcPr>
          <w:p>
            <w:r/>
            <w:r>
              <w:t>Registros con `VENTANA_24H_SUPERADA`.</w:t>
            </w:r>
          </w:p>
        </w:tc>
      </w:tr>
    </w:tbl>
    <w:p/>
    <w:p>
      <w:pPr>
        <w:pStyle w:val="Heading2"/>
      </w:pPr>
      <w:r>
        <w:t>3. Parámetros y Configuración</w:t>
      </w:r>
    </w:p>
    <w:p>
      <w:r>
        <w:t>Todos los scripts siguen un patrón común:</w:t>
      </w:r>
    </w:p>
    <w:p>
      <w:pPr>
        <w:pStyle w:val="ListBullet"/>
      </w:pPr>
      <w:r>
        <w:t>**CTE `params`:** define `fecha_inicio` y `fecha_fin` (o límites del ciclo). Ajustar estos valores para delimitar el lote a evaluar.</w:t>
      </w:r>
    </w:p>
    <w:p>
      <w:pPr>
        <w:pStyle w:val="ListBullet"/>
      </w:pPr>
      <w:r>
        <w:t>**Esquema:** se asume `SET search_path TO muses_dev;` para evitar prefijos redundantes.</w:t>
      </w:r>
    </w:p>
    <w:p>
      <w:pPr>
        <w:pStyle w:val="ListBullet"/>
      </w:pPr>
      <w:r>
        <w:t>**Filtros:** los scripts filtran por `fecha_actualizacion`, `fecha_inscripcion` o campos equivalentes, por lo que es indispensable conocer la ventana real del lote.</w:t>
      </w:r>
    </w:p>
    <w:p>
      <w:pPr>
        <w:pStyle w:val="ListBullet"/>
      </w:pPr>
      <w:r>
        <w:t>**Exportación:** utilizar `COPY (&lt;consulta&gt;) TO 'ruta\archivo.csv' WITH CSV HEADER` o `</w:t>
      </w:r>
    </w:p>
    <w:p>
      <w:r>
        <w:t>\copy` para generar la evidencia.</w:t>
      </w:r>
    </w:p>
    <w:p/>
    <w:p>
      <w:pPr>
        <w:pStyle w:val="Heading2"/>
      </w:pPr>
      <w:r>
        <w:t>4. Procedimiento de Ejecución Recomendado</w:t>
      </w:r>
    </w:p>
    <w:p>
      <w:pPr>
        <w:pStyle w:val="ListNumber"/>
      </w:pPr>
      <w:r>
        <w:t>**Preparar ambiente:**</w:t>
      </w:r>
    </w:p>
    <w:p>
      <w:pPr>
        <w:pStyle w:val="ListBullet"/>
      </w:pPr>
      <w:r>
        <w:t>Refrescar catálogos `ctmu*` y respaldar tablas involucradas.</w:t>
      </w:r>
    </w:p>
    <w:p>
      <w:pPr>
        <w:pStyle w:val="ListBullet"/>
      </w:pPr>
      <w:r>
        <w:t>Verificar conectividad y permisos en el esquema `muses_dev`.</w:t>
      </w:r>
    </w:p>
    <w:p>
      <w:pPr>
        <w:pStyle w:val="ListNumber"/>
      </w:pPr>
      <w:r>
        <w:t>**Ejecutar script:**</w:t>
      </w:r>
    </w:p>
    <w:p>
      <w:r>
        <w:rPr>
          <w:rFonts w:ascii="Consolas" w:hAnsi="Consolas"/>
          <w:sz w:val="20"/>
        </w:rPr>
        <w:t xml:space="preserve">   \timing on</w:t>
      </w:r>
    </w:p>
    <w:p>
      <w:r>
        <w:rPr>
          <w:rFonts w:ascii="Consolas" w:hAnsi="Consolas"/>
          <w:sz w:val="20"/>
        </w:rPr>
        <w:t xml:space="preserve">   SET search_path TO muses_dev;</w:t>
      </w:r>
    </w:p>
    <w:p>
      <w:r>
        <w:rPr>
          <w:rFonts w:ascii="Consolas" w:hAnsi="Consolas"/>
          <w:sz w:val="20"/>
        </w:rPr>
        <w:t xml:space="preserve">   \i scripts/validaciones_musems/val_01_curp_formato.sql;</w:t>
      </w:r>
    </w:p>
    <w:p>
      <w:r>
        <w:t xml:space="preserve">   Ajustar el archivo deseado y los parámetros dentro del script.</w:t>
      </w:r>
    </w:p>
    <w:p>
      <w:pPr>
        <w:pStyle w:val="ListNumber"/>
      </w:pPr>
      <w:r>
        <w:t>**Exportar resultados:**</w:t>
      </w:r>
    </w:p>
    <w:p>
      <w:r>
        <w:rPr>
          <w:rFonts w:ascii="Consolas" w:hAnsi="Consolas"/>
          <w:sz w:val="20"/>
        </w:rPr>
        <w:t xml:space="preserve">   COPY (</w:t>
      </w:r>
    </w:p>
    <w:p>
      <w:r>
        <w:rPr>
          <w:rFonts w:ascii="Consolas" w:hAnsi="Consolas"/>
          <w:sz w:val="20"/>
        </w:rPr>
        <w:t xml:space="preserve">       -- repetir la consulta principal o usar una vista temporal</w:t>
      </w:r>
    </w:p>
    <w:p>
      <w:r>
        <w:rPr>
          <w:rFonts w:ascii="Consolas" w:hAnsi="Consolas"/>
          <w:sz w:val="20"/>
        </w:rPr>
        <w:t xml:space="preserve">   ) TO 'c:/VLP/GitHub/REPO_VLP_DIC_25/docs/entregables_dic_2025/evidencias/L-2025-12-01/val_01.csv'</w:t>
      </w:r>
    </w:p>
    <w:p>
      <w:r>
        <w:rPr>
          <w:rFonts w:ascii="Consolas" w:hAnsi="Consolas"/>
          <w:sz w:val="20"/>
        </w:rPr>
        <w:t xml:space="preserve">   WITH CSV HEADER;</w:t>
      </w:r>
    </w:p>
    <w:p>
      <w:pPr>
        <w:pStyle w:val="ListNumber"/>
      </w:pPr>
      <w:r>
        <w:t>**Registrar evidencias:** documentar lote, hash del CSV, incidencias y acciones en la bitácora operacional.</w:t>
      </w:r>
    </w:p>
    <w:p/>
    <w:p>
      <w:pPr>
        <w:pStyle w:val="Heading2"/>
      </w:pPr>
      <w:r>
        <w:t>5. Versionamiento y Control de Cambios</w:t>
      </w:r>
    </w:p>
    <w:p>
      <w:pPr>
        <w:pStyle w:val="ListBullet"/>
      </w:pPr>
      <w:r>
        <w:t>Cada script incluye encabezado con objetivo y notas de uso. Al modificarlo, incrementar el sufijo de versión (p.ej. `val_01_curp_formato_v1_1.sql`) o registrar el hash en la bitácora.</w:t>
      </w:r>
    </w:p>
    <w:p>
      <w:pPr>
        <w:pStyle w:val="ListBullet"/>
      </w:pPr>
      <w:r>
        <w:t>Cambios deben pasar por revisión conjunta de Desarrollo + QA + Control Escolar. Actualizar simultáneamente la matriz de validaciones (Entregable 3) para mantener la trazabilidad.</w:t>
      </w:r>
    </w:p>
    <w:p>
      <w:pPr>
        <w:pStyle w:val="ListBullet"/>
      </w:pPr>
      <w:r>
        <w:t>Se recomienda mantener una carpeta `scripts/validaciones_musems/historico/` con versiones anteriores y un archivo `CHANGELOG.md` que describa ajustes, razones y fecha.</w:t>
      </w:r>
    </w:p>
    <w:p/>
    <w:p>
      <w:pPr>
        <w:pStyle w:val="Heading2"/>
      </w:pPr>
      <w:r>
        <w:t>6. Automatización</w:t>
      </w:r>
    </w:p>
    <w:p>
      <w:pPr>
        <w:pStyle w:val="ListBullet"/>
      </w:pPr>
      <w:r>
        <w:t>Integrar los scripts a jobs programados (cron o CI/CD) que ejecuten las validaciones tras cada ventana de carga.</w:t>
      </w:r>
    </w:p>
    <w:p>
      <w:pPr>
        <w:pStyle w:val="ListBullet"/>
      </w:pPr>
      <w:r>
        <w:t>Incluir alertas automáticas cuando los CSV resultantes tengan filas &gt; 0 o cuando VAL-08 detecte `VENTANA_24H_SUPERADA`.</w:t>
      </w:r>
    </w:p>
    <w:p>
      <w:pPr>
        <w:pStyle w:val="ListBullet"/>
      </w:pPr>
      <w:r>
        <w:t>Para ambientes productivos, encapsular los scripts en procedimientos almacenados o tareas programadas (pg_cron) que inserten resultados en tablas de auditoría.</w:t>
      </w:r>
    </w:p>
    <w:p/>
    <w:p>
      <w:pPr>
        <w:pStyle w:val="Heading2"/>
      </w:pPr>
      <w:r>
        <w:t>7. Consideraciones de Seguridad</w:t>
      </w:r>
    </w:p>
    <w:p>
      <w:pPr>
        <w:pStyle w:val="ListBullet"/>
      </w:pPr>
      <w:r>
        <w:t>Ejecutar en conexiones cifradas (TLS) y con roles con permisos mínimos.</w:t>
      </w:r>
    </w:p>
    <w:p>
      <w:pPr>
        <w:pStyle w:val="ListBullet"/>
      </w:pPr>
      <w:r>
        <w:t>Evitar exponer CURP completas en logs; anonimizar cuando sea necesario.</w:t>
      </w:r>
    </w:p>
    <w:p>
      <w:pPr>
        <w:pStyle w:val="ListBullet"/>
      </w:pPr>
      <w:r>
        <w:t>Al compartir evidencias, firmar los archivos CSV y limitar su acceso a personal autorizado.</w:t>
      </w:r>
    </w:p>
    <w:p/>
    <w:p>
      <w:pPr>
        <w:pStyle w:val="Heading2"/>
      </w:pPr>
      <w:r>
        <w:t>8. Conclusión</w:t>
      </w:r>
    </w:p>
    <w:p>
      <w:r>
        <w:t>Este inventario centraliza la información necesaria para ejecutar y mantener los scripts de validación de MUSEMS. Al seguir los pasos descritos se garantiza coherencia con los planes de prueba, la matriz de validaciones y las evidencias recopiladas durante el ciclo de diciembre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