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3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Hydra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Архив с базой данных паролей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5334000" cy="224781"/>
            <wp:effectExtent b="0" l="0" r="0" t="0"/>
            <wp:docPr descr="Разархивация парол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Разархивация паролей</w:t>
      </w:r>
    </w:p>
    <w:bookmarkEnd w:id="24"/>
    <w:p>
      <w:pPr>
        <w:pStyle w:val="BodyText"/>
      </w:pPr>
      <w:r>
        <w:t xml:space="preserve">Фраза при неправильном пароле(рис.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5334000" cy="4227153"/>
            <wp:effectExtent b="0" l="0" r="0" t="0"/>
            <wp:docPr descr="Неверный пароль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Неверный пароль</w:t>
      </w:r>
    </w:p>
    <w:bookmarkEnd w:id="28"/>
    <w:p>
      <w:pPr>
        <w:pStyle w:val="BodyText"/>
      </w:pPr>
      <w:r>
        <w:t xml:space="preserve">Укажем гидре файл с паролями и адрес сайта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5334000" cy="2551813"/>
            <wp:effectExtent b="0" l="0" r="0" t="0"/>
            <wp:docPr descr="Использование Hydra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Hydra</w:t>
      </w:r>
    </w:p>
    <w:bookmarkEnd w:id="32"/>
    <w:p>
      <w:pPr>
        <w:pStyle w:val="BodyText"/>
      </w:pPr>
      <w:r>
        <w:t xml:space="preserve">Успешная авторизация(рис.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3133258" cy="1483502"/>
            <wp:effectExtent b="0" l="0" r="0" t="0"/>
            <wp:docPr descr="Успешная авторизация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258" cy="148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авторизация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работы с Hydra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Власов Артем Сергеевич</dc:creator>
  <dc:language>ru-RU</dc:language>
  <cp:keywords/>
  <dcterms:created xsi:type="dcterms:W3CDTF">2026-04-11T17:43:36Z</dcterms:created>
  <dcterms:modified xsi:type="dcterms:W3CDTF">2026-04-11T17:43:36Z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3</vt:lpwstr>
  </property>
  <property fmtid="{D5CDD505-2E9C-101B-9397-08002B2CF9AE}" pid="16" name="toc-title">
    <vt:lpwstr>Содержание</vt:lpwstr>
  </property>
</Properties>
</file>