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SELinux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политивами SELinux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Продемонстрировать навыки умения работать с SELinux.</w:t>
      </w:r>
    </w:p>
    <w:bookmarkEnd w:id="21"/>
    <w:bookmarkStart w:id="49" w:name="выполнение-лабораторной-работы-9."/>
    <w:p>
      <w:pPr>
        <w:pStyle w:val="Heading1"/>
      </w:pPr>
      <w:r>
        <w:t xml:space="preserve">3. Выполнение лабораторной работы 9.</w:t>
      </w:r>
    </w:p>
    <w:p>
      <w:pPr>
        <w:pStyle w:val="FirstParagraph"/>
      </w:pPr>
      <w:r>
        <w:t xml:space="preserve">Получаем текущую информацию о состоянии SELinux.</w:t>
      </w:r>
    </w:p>
    <w:p>
      <w:pPr>
        <w:pStyle w:val="CaptionedFigure"/>
      </w:pPr>
      <w:r>
        <w:drawing>
          <wp:inline>
            <wp:extent cx="3733800" cy="2085839"/>
            <wp:effectExtent b="0" l="0" r="0" t="0"/>
            <wp:docPr descr="Статус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SELinux</w:t>
      </w:r>
    </w:p>
    <w:p>
      <w:pPr>
        <w:pStyle w:val="BodyText"/>
      </w:pPr>
      <w:r>
        <w:t xml:space="preserve">По умолчанию он находится в режиме enforcing переводим его в режим permissive.</w:t>
      </w:r>
    </w:p>
    <w:p>
      <w:pPr>
        <w:pStyle w:val="BodyText"/>
      </w:pPr>
      <w:r>
        <w:t xml:space="preserve">В файле конфигурации задаем значение disabled и перезапускаем систему.</w:t>
      </w:r>
    </w:p>
    <w:p>
      <w:pPr>
        <w:pStyle w:val="CaptionedFigure"/>
      </w:pPr>
      <w:r>
        <w:drawing>
          <wp:inline>
            <wp:extent cx="3733800" cy="357978"/>
            <wp:effectExtent b="0" l="0" r="0" t="0"/>
            <wp:docPr descr="Отключ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</w:t>
      </w:r>
    </w:p>
    <w:p>
      <w:pPr>
        <w:pStyle w:val="BodyText"/>
      </w:pPr>
      <w:r>
        <w:t xml:space="preserve">Видим, что SElinux отключен.</w:t>
      </w:r>
    </w:p>
    <w:p>
      <w:pPr>
        <w:pStyle w:val="BodyText"/>
      </w:pPr>
      <w:r>
        <w:t xml:space="preserve">Возвращаем статус enforcing и снова перезагружаем систему.</w:t>
      </w:r>
    </w:p>
    <w:p>
      <w:pPr>
        <w:pStyle w:val="CaptionedFigure"/>
      </w:pPr>
      <w:r>
        <w:drawing>
          <wp:inline>
            <wp:extent cx="3733800" cy="334310"/>
            <wp:effectExtent b="0" l="0" r="0" t="0"/>
            <wp:docPr descr="Включе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</w:t>
      </w:r>
    </w:p>
    <w:p>
      <w:pPr>
        <w:pStyle w:val="CaptionedFigure"/>
      </w:pPr>
      <w:r>
        <w:drawing>
          <wp:inline>
            <wp:extent cx="3733800" cy="2175029"/>
            <wp:effectExtent b="0" l="0" r="0" t="0"/>
            <wp:docPr descr="Проверка статус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</w:t>
      </w:r>
    </w:p>
    <w:p>
      <w:pPr>
        <w:pStyle w:val="BodyText"/>
      </w:pPr>
      <w:r>
        <w:t xml:space="preserve">Начинаем работу с контекстом безопасности.</w:t>
      </w:r>
    </w:p>
    <w:p>
      <w:pPr>
        <w:pStyle w:val="CaptionedFigure"/>
      </w:pPr>
      <w:r>
        <w:drawing>
          <wp:inline>
            <wp:extent cx="3733800" cy="2063943"/>
            <wp:effectExtent b="0" l="0" r="0" t="0"/>
            <wp:docPr descr="Работа с контексто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контекстом</w:t>
      </w:r>
    </w:p>
    <w:p>
      <w:pPr>
        <w:pStyle w:val="BodyText"/>
      </w:pPr>
      <w:r>
        <w:t xml:space="preserve">Копируем файл с меткой контекста в домашний каталог, видим, что метка изменилась. Перезапишем и увидим что контекст не изменился, затем исправляем контекст безопасности, и видим что все вернулось в значение по умолчанию. Запускаме массовое исправление контекстов и видим что система была перемаркированна после перезагрузки</w:t>
      </w:r>
    </w:p>
    <w:p>
      <w:pPr>
        <w:pStyle w:val="CaptionedFigure"/>
      </w:pPr>
      <w:r>
        <w:drawing>
          <wp:inline>
            <wp:extent cx="3733800" cy="1588290"/>
            <wp:effectExtent b="0" l="0" r="0" t="0"/>
            <wp:docPr descr="Перемаркировк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Перемаркировка</w:t>
      </w:r>
    </w:p>
    <w:p>
      <w:pPr>
        <w:pStyle w:val="BodyText"/>
      </w:pPr>
      <w:r>
        <w:t xml:space="preserve">В файле который мы создали вводим строчку.</w:t>
      </w:r>
    </w:p>
    <w:p>
      <w:pPr>
        <w:pStyle w:val="CaptionedFigure"/>
      </w:pPr>
      <w:r>
        <w:drawing>
          <wp:inline>
            <wp:extent cx="3733800" cy="374240"/>
            <wp:effectExtent b="0" l="0" r="0" t="0"/>
            <wp:docPr descr="index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index</w:t>
      </w:r>
    </w:p>
    <w:p>
      <w:pPr>
        <w:pStyle w:val="BodyText"/>
      </w:pPr>
      <w:r>
        <w:t xml:space="preserve">Далее меняем файл конфигурации добавляя путь к нашей созданной директории.</w:t>
      </w:r>
    </w:p>
    <w:p>
      <w:pPr>
        <w:pStyle w:val="CaptionedFigure"/>
      </w:pPr>
      <w:r>
        <w:drawing>
          <wp:inline>
            <wp:extent cx="3733800" cy="2336535"/>
            <wp:effectExtent b="0" l="0" r="0" t="0"/>
            <wp:docPr descr="Конфигурац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</w:t>
      </w:r>
    </w:p>
    <w:p>
      <w:pPr>
        <w:pStyle w:val="BodyText"/>
      </w:pPr>
      <w:r>
        <w:t xml:space="preserve">Начинаем работу с переключателями.</w:t>
      </w:r>
    </w:p>
    <w:p>
      <w:pPr>
        <w:pStyle w:val="CaptionedFigure"/>
      </w:pPr>
      <w:r>
        <w:drawing>
          <wp:inline>
            <wp:extent cx="3733800" cy="2776567"/>
            <wp:effectExtent b="0" l="0" r="0" t="0"/>
            <wp:docPr descr="Работа с переключателям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переключателями</w:t>
      </w:r>
    </w:p>
    <w:p>
      <w:pPr>
        <w:pStyle w:val="BodyText"/>
      </w:pPr>
      <w:r>
        <w:t xml:space="preserve">Смотрим список всех переключателей службы ftp, затем для ftpd_anon. Меняем значение переключателя на on. Смотрим изменения, далее ставим флаг on для другого переключателя.</w:t>
      </w:r>
    </w:p>
    <w:bookmarkEnd w:id="49"/>
    <w:bookmarkStart w:id="50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контекстом безопасности и политивами SELinux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Власов Артем Сергеевич</dc:creator>
  <dc:language>ru-RU</dc:language>
  <cp:keywords/>
  <dcterms:created xsi:type="dcterms:W3CDTF">2025-11-01T17:22:55Z</dcterms:created>
  <dcterms:modified xsi:type="dcterms:W3CDTF">2025-11-01T17:22:55Z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SELinux</vt:lpwstr>
  </property>
  <property fmtid="{D5CDD505-2E9C-101B-9397-08002B2CF9AE}" pid="16" name="toc-title">
    <vt:lpwstr>Содержание</vt:lpwstr>
  </property>
</Properties>
</file>