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60E9" w14:textId="77777777" w:rsidR="00B77594" w:rsidRPr="00FE2364" w:rsidRDefault="00B77594" w:rsidP="00B77594">
      <w:pPr>
        <w:pStyle w:val="1"/>
      </w:pPr>
      <w:r w:rsidRPr="00FE2364">
        <w:t>. Информационная система медицинских организаций города</w:t>
      </w:r>
    </w:p>
    <w:p w14:paraId="0979956D" w14:textId="77777777" w:rsidR="00B77594" w:rsidRPr="00FE2364" w:rsidRDefault="00B77594" w:rsidP="00B77594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Каждая больница города состоит из одного или нескольких корпусов, в каждом из которых размещается одно или несколько отделений, специализирующихся на лечении определенной группы болезней; каждое отделение и имеет некоторое количество палат на определенное число коек. Поликлиники могут административно быть прикрепленными к больницам, а могут быть и нет. Как больницы, так и поликлиники обслуживаются врачебным (хирурги, терапевты, невропатологи, окулисты, стоматологи, рентгенологи, гинекологи и пр.) и обслуживающим персоналом (мед. сестры, санитары, уборщицы и пр.). Каждая категория врачебного персонала обладает характеристиками, присущими только специалистам этого профиля и по-разному участвует в связях: хирурги, стоматологи и гинекологи могут проводить операции, они же имеют такие характеристики, как число проведенных операций, число операций с летальным исходом; рентгенологи и стоматологи имеют коэффициент к зарплате за вредные условия труда, у рентгенологов и невропатологов более длительный отпуск. Врачи любого профиля могут иметь степень кандидата или доктора медицинских наук. Степень доктора медицинских наук дает право на присвоение звания профессора, а степень кандидата медицинских наук на присвоение звания доцента. Разрешено совместительство, так что каждый врач может работать либо в больнице, либо в поликлинике, либо и </w:t>
      </w:r>
      <w:proofErr w:type="gramStart"/>
      <w:r w:rsidRPr="00FE2364">
        <w:rPr>
          <w:rFonts w:cs="Arial"/>
          <w:color w:val="000000"/>
          <w:sz w:val="24"/>
          <w:szCs w:val="24"/>
        </w:rPr>
        <w:t>в одной больнице</w:t>
      </w:r>
      <w:proofErr w:type="gramEnd"/>
      <w:r w:rsidRPr="00FE2364">
        <w:rPr>
          <w:rFonts w:cs="Arial"/>
          <w:color w:val="000000"/>
          <w:sz w:val="24"/>
          <w:szCs w:val="24"/>
        </w:rPr>
        <w:t xml:space="preserve"> и в одной поликлинике. Врачи со званием доцента или профессора могут консультировать в нескольких больницах или поликлиниках.</w:t>
      </w:r>
    </w:p>
    <w:p w14:paraId="186634B7" w14:textId="77777777" w:rsidR="00B77594" w:rsidRPr="00FE2364" w:rsidRDefault="00B77594" w:rsidP="00B77594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>Лаборатории, выполняющие те или иные медицинские анализы, могут обслуживать различные больницы и поликлиники, при условии наличия договора на обслуживание с соответствующим лечебным заведением. При этом каждая лаборатория имеет один или несколько профилей: биохимические, физиологические, химические исследования.</w:t>
      </w:r>
    </w:p>
    <w:p w14:paraId="24011A36" w14:textId="77777777" w:rsidR="00B77594" w:rsidRPr="00FE2364" w:rsidRDefault="00B77594" w:rsidP="00B77594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>Пациенты амбулаторно лечатся в одной из поликлиник, и по направлению из них могут стационарно лечиться либо в больнице, к которой относится поликлиника, либо в любой другой, если специализация больницы, к которой приписана поликлиника не позволяет провести требуемое лечение. Как в больнице, так и в поликлинике ведется персонифицированный учет пациентов, полная история их болезней, все назначения, операции и т.д. В больнице пациент имеет в каждый данный момент одного лечащего врача, в поликлинике - несколько.</w:t>
      </w:r>
    </w:p>
    <w:p w14:paraId="38F30B04" w14:textId="77777777" w:rsidR="00B77594" w:rsidRDefault="00B77594" w:rsidP="00B77594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/>
      </w:r>
    </w:p>
    <w:p w14:paraId="4741ECF7" w14:textId="77777777" w:rsidR="00B77594" w:rsidRDefault="00B77594">
      <w:pPr>
        <w:autoSpaceDE/>
        <w:autoSpaceDN/>
        <w:spacing w:after="160" w:line="259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14:paraId="59575944" w14:textId="5EFA66AD" w:rsidR="00B77594" w:rsidRPr="00FE2364" w:rsidRDefault="00B77594" w:rsidP="00B77594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lastRenderedPageBreak/>
        <w:t>Виды запросов в информационной системе:</w:t>
      </w:r>
    </w:p>
    <w:p w14:paraId="070862C5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 для конкретного медицинского учреждения, больницы, либо поликлиники, либо всех медицинских учреждений города. </w:t>
      </w:r>
    </w:p>
    <w:p w14:paraId="67C1C39B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обслуживающего персонала указанной специальности для конкретного медицинского учреждения, больницы, либо поликлиники, либо всех медицинских учреждений города. </w:t>
      </w:r>
    </w:p>
    <w:p w14:paraId="0F79F950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профиля, сделавших число операций не менее заданного для конкретного медицинского учреждения, больницы, либо поликлиники, либо всех медицинских учреждений города. </w:t>
      </w:r>
    </w:p>
    <w:p w14:paraId="555E2A08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профиля, стаж работы которых не менее заданного для конкретного медицинского учреждения, больницы, либо поликлиники, либо всех медицинских учреждений города. </w:t>
      </w:r>
    </w:p>
    <w:p w14:paraId="187F690C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 со степенью кандидата или доктора медицинских наук, со званием доцента или профессора для конкретного медицинского учреждения, либо больницы, либо поликлиники, либо всех медицинских учреждений города. </w:t>
      </w:r>
    </w:p>
    <w:p w14:paraId="6AEDB9AA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 указанной больницы, отделения, либо конкретной палаты указанного отделения, с указанием даты поступления, состояния, температуры, лечащего врача. </w:t>
      </w:r>
    </w:p>
    <w:p w14:paraId="3CF89376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пациентов, прошедших стационарное лечение в указанной больнице, либо у конкретного врача за некоторый промежуток времени. </w:t>
      </w:r>
    </w:p>
    <w:p w14:paraId="273DF481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пациентов, наблюдающихся в врача указанного профиля в конкретной поликлинике. </w:t>
      </w:r>
    </w:p>
    <w:p w14:paraId="0ED9BC27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общее число палат, коек указанной больницы в общем и по каждому отделению, а также число свободных коек по каждому отделению и число полностью свободных палат. </w:t>
      </w:r>
    </w:p>
    <w:p w14:paraId="5213DBFD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общее число кабинетов указанной поликлиники, число посещений каждого кабинета за определенный период. </w:t>
      </w:r>
    </w:p>
    <w:p w14:paraId="5EEB5F1C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данные о выработке (среднее число принятых пациентов в день) за указанный период для конкретного врача, либо всех врачей поликлиники, либо для всех врачей названного профиля. </w:t>
      </w:r>
    </w:p>
    <w:p w14:paraId="06ACAC16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данные о загрузке (число пациентов, у которых врач в настоящее время является лечащим врачом) для указанного врача, либо всех врачей больницы, либо для всех врачей названного профиля. </w:t>
      </w:r>
    </w:p>
    <w:p w14:paraId="29528596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пациентов, перенесших операции в указанной больнице, либо поликлинике, либо у конкретного врача за некоторый промежуток времени. </w:t>
      </w:r>
    </w:p>
    <w:p w14:paraId="5DDB8ACE" w14:textId="77777777" w:rsidR="00B77594" w:rsidRPr="00FE2364" w:rsidRDefault="00B77594" w:rsidP="00B77594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данные о выработке лаборатории (среднее число проведенных обследований в день) за указанный период для данного медицинского учреждения, либо всех медицинских учреждений города. </w:t>
      </w:r>
    </w:p>
    <w:p w14:paraId="59E48C84" w14:textId="4A68ED55" w:rsidR="003F2020" w:rsidRDefault="00B77594" w:rsidP="00B77594">
      <w:r w:rsidRPr="00FE2364">
        <w:br w:type="page"/>
      </w:r>
    </w:p>
    <w:sectPr w:rsidR="003F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24A"/>
    <w:multiLevelType w:val="multilevel"/>
    <w:tmpl w:val="4A9E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4"/>
    <w:rsid w:val="005131EA"/>
    <w:rsid w:val="00622AC2"/>
    <w:rsid w:val="008B5F7D"/>
    <w:rsid w:val="00B7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B0C4"/>
  <w15:chartTrackingRefBased/>
  <w15:docId w15:val="{8700A249-1917-4736-9F81-5A1BA887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59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7759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759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VlayerRT</dc:creator>
  <cp:keywords/>
  <dc:description/>
  <cp:lastModifiedBy>VlayerRT</cp:lastModifiedBy>
  <cp:revision>1</cp:revision>
  <dcterms:created xsi:type="dcterms:W3CDTF">2021-09-22T14:13:00Z</dcterms:created>
  <dcterms:modified xsi:type="dcterms:W3CDTF">2021-09-22T14:13:00Z</dcterms:modified>
</cp:coreProperties>
</file>