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BE" w:rsidRPr="00FE2364" w:rsidRDefault="003D23BE" w:rsidP="003D23BE">
      <w:pPr>
        <w:pStyle w:val="1"/>
      </w:pPr>
      <w:r w:rsidRPr="00FE2364">
        <w:t>Информационная система медицинских организаций города</w:t>
      </w:r>
    </w:p>
    <w:p w:rsidR="003D23BE" w:rsidRPr="00FE2364" w:rsidRDefault="003D23BE" w:rsidP="003D23BE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Каждая больница города состоит из одного или нескольких корпусов, в каждом из которых размещается одно или несколько отделений, специализирующихся на лечении определенной группы болезней; каждое отделение и имеет некоторое количество палат на определенное число коек. Поликлиники могут административно быть прикрепленными к больницам, а могут быть и нет. Как больницы, так и поликлиники обслуживаются врачебным (хирурги, терапевты, невропатологи, окулисты, стоматологи, рентгенологи, гинекологи и пр.) и обслуживающим персоналом (мед. сестры, санитары, уборщицы и пр.). Каждая категория врачебного персонала обладает характеристиками, присущими только специалистам этого профиля и по-разному участвует в связях: хирурги, стоматологи и гинекологи могут проводить операции, они же имеют такие характеристики, как число проведенных операций, число операций с летальным исходом; рентгенологи и стоматологи имеют коэффициент к зарплате за вредные условия труда, у рентгенологов и невропатологов более длительный отпуск. Врачи любого профиля могут иметь степень кандидата или доктора медицинских наук. Степень доктора медицинских наук дает право на присвоение звания профессора, а степень кандидата медицинских наук на присвоение звания доцента. Разрешено совместительство, так что каждый врач может работать либо в больнице, либо в поликлинике, либо и в одной больнице и в одной поликлинике. Врачи со званием доцента или профессора могут консультировать в нескольких больницах или поликлиниках.</w:t>
      </w:r>
    </w:p>
    <w:p w:rsidR="003D23BE" w:rsidRPr="00FE2364" w:rsidRDefault="003D23BE" w:rsidP="003D23BE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Лаборатории, выполняющие те или иные медицинские анализы, могут обслуживать различные больницы и поликлиники, при условии наличия договора на обслуживание с соответствующим лечебным заведением. При</w:t>
      </w:r>
      <w:bookmarkStart w:id="0" w:name="_GoBack"/>
      <w:bookmarkEnd w:id="0"/>
      <w:r w:rsidRPr="00FE2364">
        <w:rPr>
          <w:rFonts w:cs="Arial"/>
          <w:color w:val="000000"/>
          <w:sz w:val="24"/>
          <w:szCs w:val="24"/>
        </w:rPr>
        <w:t xml:space="preserve"> этом каждая лаборатория имеет один или несколько профилей: биохимические, физиологические, химические исследования.</w:t>
      </w:r>
    </w:p>
    <w:p w:rsidR="003D23BE" w:rsidRPr="00FE2364" w:rsidRDefault="003D23BE" w:rsidP="003D23BE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Пациенты амбулаторно лечатся в одной из поликлиник, и по направлению из них могут стационарно лечиться либо в больнице, к которой относится поликлиника, либо в любой другой, если специализация больницы, к которой приписана поликлиника не позволяет провести требуемое лечение. Как в больнице, так и в поликлинике ведется персонифицированный учет пациентов, полная история их болезней, все назначения, операции и т.д. В больнице пациент имеет в каждый данный момент одного лечащего врача, в поликлинике - несколько.</w:t>
      </w:r>
    </w:p>
    <w:p w:rsidR="003D23BE" w:rsidRPr="00FE2364" w:rsidRDefault="003D23BE" w:rsidP="003D23BE">
      <w:pPr>
        <w:spacing w:before="100" w:beforeAutospacing="1" w:after="100" w:afterAutospacing="1"/>
        <w:ind w:firstLine="360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>Виды запросов в информационной системе: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 для конкретного медицинского учреждения, больницы, либо поликлиники, либо всех медицинских учреждений города.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обслуживающего персонала указанной специальности для конкретного медицинского учреждения, больницы, либо поликлиники, либо всех медицинских учреждений города.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профиля, сделавших число операций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и общее число врачей указанного профиля, стаж работы которых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lastRenderedPageBreak/>
        <w:t xml:space="preserve">Получить перечень и общее число врачей указанного профиля со степенью кандидата или доктора медицинских наук, со званием доцента или профессора для конкретного медицинского учреждения, либо больницы, либо поликлиники, либо всех медицинских учреждений города.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 указанной больницы, отделения, либо конкретной палаты указанного отделения, с указанием даты поступления, состояния, температуры, лечащего врача.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прошедших стационарное лечение в указанной больнице, либо у конкретного врача за некоторый промежуток времени.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наблюдающихся в врача указанного профиля в конкретной поликлинике.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общее число палат, коек указанной больницы в общем и по каждому отделению, а также число свободных коек по каждому отделению и число полностью свободных палат.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общее число кабинетов указанной поликлиники, число посещений каждого кабинета за определенный период.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выработке (среднее число принятых пациентов в день) за указанный период для конкретного врача, либо всех врачей поликлиники, либо для всех врачей названного профиля.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загрузке (число пациентов, у которых врач в настоящее время является лечащим врачом) для указанного врача, либо всех врачей больницы, либо для всех врачей названного профиля.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перечень пациентов, перенесших операции в указанной больнице, либо поликлинике, либо у конкретного врача за некоторый промежуток времени. </w:t>
      </w:r>
    </w:p>
    <w:p w:rsidR="003D23BE" w:rsidRPr="00FE2364" w:rsidRDefault="003D23BE" w:rsidP="003D23BE">
      <w:pPr>
        <w:numPr>
          <w:ilvl w:val="0"/>
          <w:numId w:val="1"/>
        </w:numPr>
        <w:autoSpaceDE/>
        <w:autoSpaceDN/>
        <w:spacing w:before="21" w:after="21"/>
        <w:ind w:left="772"/>
        <w:jc w:val="both"/>
        <w:rPr>
          <w:rFonts w:cs="Arial"/>
          <w:color w:val="000000"/>
          <w:sz w:val="24"/>
          <w:szCs w:val="24"/>
        </w:rPr>
      </w:pPr>
      <w:r w:rsidRPr="00FE2364">
        <w:rPr>
          <w:rFonts w:cs="Arial"/>
          <w:color w:val="000000"/>
          <w:sz w:val="24"/>
          <w:szCs w:val="24"/>
        </w:rPr>
        <w:t xml:space="preserve">Получить данные о выработке лаборатории (среднее число проведенных обследований в день) за указанный период для данного медицинского учреждения, либо всех медицинских учреждений города. </w:t>
      </w:r>
    </w:p>
    <w:p w:rsidR="00525957" w:rsidRPr="003D23BE" w:rsidRDefault="00525957" w:rsidP="003D23BE"/>
    <w:sectPr w:rsidR="00525957" w:rsidRPr="003D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524A"/>
    <w:multiLevelType w:val="multilevel"/>
    <w:tmpl w:val="4A9E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CF"/>
    <w:rsid w:val="003D23BE"/>
    <w:rsid w:val="00525957"/>
    <w:rsid w:val="007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7E9C"/>
  <w15:chartTrackingRefBased/>
  <w15:docId w15:val="{6FC3336D-D4EA-44BC-B720-6B581264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B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D23BE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23BE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309-4</dc:creator>
  <cp:keywords/>
  <dc:description/>
  <cp:lastModifiedBy>309-4</cp:lastModifiedBy>
  <cp:revision>2</cp:revision>
  <dcterms:created xsi:type="dcterms:W3CDTF">2021-10-05T09:05:00Z</dcterms:created>
  <dcterms:modified xsi:type="dcterms:W3CDTF">2021-10-05T09:05:00Z</dcterms:modified>
</cp:coreProperties>
</file>